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r>
        <w:rPr>
          <w:b/>
        </w:rPr>
        <w:t>Appendix 1</w:t>
      </w:r>
    </w:p>
    <w:p>
      <w:pPr>
        <w:pStyle w:val="Normal"/>
        <w:numPr>
          <w:ilvl w:val="0"/>
          <w:numId w:val="0"/>
        </w:numPr>
        <w:jc w:val="center"/>
        <w:outlineLvl w:val="0"/>
        <w:rPr>
          <w:b/>
        </w:rPr>
      </w:pPr>
      <w:r>
        <w:rPr>
          <w:b/>
        </w:rPr>
        <w:t>Equipment List *</w:t>
      </w:r>
    </w:p>
    <w:p>
      <w:pPr>
        <w:pStyle w:val="Normal"/>
        <w:jc w:val="center"/>
        <w:rPr>
          <w:b/>
        </w:rPr>
      </w:pPr>
      <w:r>
        <w:rPr>
          <w:b/>
        </w:rPr>
      </w:r>
    </w:p>
    <w:p>
      <w:pPr>
        <w:pStyle w:val="Normal"/>
        <w:jc w:val="center"/>
        <w:rPr>
          <w:b/>
        </w:rPr>
      </w:pPr>
      <w:r>
        <w:rPr>
          <w:b/>
        </w:rPr>
      </w:r>
    </w:p>
    <w:p>
      <w:pPr>
        <w:pStyle w:val="BodyText2"/>
        <w:jc w:val="both"/>
        <w:rPr/>
      </w:pPr>
      <w:r>
        <w:rPr/>
        <w:t>The property to be transferred as part of this Purchase Agreement consists of two (2) complete ABB 11N gas turbines including all auxiliary equipment and interconnecting piping and cables associated with each single unit, consisting exclusively of the following individual items:</w:t>
      </w:r>
    </w:p>
    <w:p>
      <w:pPr>
        <w:pStyle w:val="Head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Normal"/>
        <w:numPr>
          <w:ilvl w:val="0"/>
          <w:numId w:val="2"/>
        </w:numPr>
        <w:jc w:val="both"/>
        <w:rPr/>
      </w:pPr>
      <w:r>
        <w:rPr/>
        <w:t>GAS TURBINE BLOW OFF SILENCER ADDER</w:t>
      </w:r>
    </w:p>
    <w:p>
      <w:pPr>
        <w:pStyle w:val="Normal"/>
        <w:numPr>
          <w:ilvl w:val="0"/>
          <w:numId w:val="2"/>
        </w:numPr>
        <w:jc w:val="both"/>
        <w:rPr/>
      </w:pPr>
      <w:r>
        <w:rPr/>
        <w:t>GAS TURBINE AIR INTAKE MANIFOLD</w:t>
      </w:r>
    </w:p>
    <w:p>
      <w:pPr>
        <w:pStyle w:val="Normal"/>
        <w:numPr>
          <w:ilvl w:val="0"/>
          <w:numId w:val="2"/>
        </w:numPr>
        <w:jc w:val="both"/>
        <w:rPr/>
      </w:pPr>
      <w:r>
        <w:rPr/>
        <w:t>GAS TURBINE PLATFORMS, LADDERS, ETC.</w:t>
      </w:r>
    </w:p>
    <w:p>
      <w:pPr>
        <w:pStyle w:val="Normal"/>
        <w:numPr>
          <w:ilvl w:val="0"/>
          <w:numId w:val="2"/>
        </w:numPr>
        <w:jc w:val="both"/>
        <w:rPr/>
      </w:pPr>
      <w:r>
        <w:rPr/>
        <w:t>GAS TURBINE AIR INTAKE DUCT</w:t>
      </w:r>
    </w:p>
    <w:p>
      <w:pPr>
        <w:pStyle w:val="Normal"/>
        <w:numPr>
          <w:ilvl w:val="0"/>
          <w:numId w:val="2"/>
        </w:numPr>
        <w:jc w:val="both"/>
        <w:rPr/>
      </w:pPr>
      <w:r>
        <w:rPr/>
        <w:t>INTAKE EXPANSION JOINT</w:t>
      </w:r>
    </w:p>
    <w:p>
      <w:pPr>
        <w:pStyle w:val="Normal"/>
        <w:numPr>
          <w:ilvl w:val="0"/>
          <w:numId w:val="2"/>
        </w:numPr>
        <w:jc w:val="both"/>
        <w:rPr/>
      </w:pPr>
      <w:r>
        <w:rPr/>
        <w:t>GAS TURBINE AIR INTAKE FILTER INCLUDING ELECTRICAL/CONTROL PANEL, AIR INTAKE FILTER HOUSING AND FILTER ELEMENTS</w:t>
      </w:r>
    </w:p>
    <w:p>
      <w:pPr>
        <w:pStyle w:val="Normal"/>
        <w:numPr>
          <w:ilvl w:val="0"/>
          <w:numId w:val="2"/>
        </w:numPr>
        <w:jc w:val="both"/>
        <w:rPr/>
      </w:pPr>
      <w:r>
        <w:rPr/>
        <w:t>GAS TURBINE EXHAUST GAS STACK INCLUDING ANCHOR BOLTS, INSULATION, SILENCERS, ETC.</w:t>
      </w:r>
    </w:p>
    <w:p>
      <w:pPr>
        <w:pStyle w:val="Normal"/>
        <w:numPr>
          <w:ilvl w:val="0"/>
          <w:numId w:val="2"/>
        </w:numPr>
        <w:jc w:val="both"/>
        <w:rPr/>
      </w:pPr>
      <w:r>
        <w:rPr/>
        <w:t>CLOSED COOLING WATER EXPANSION VESSEL</w:t>
      </w:r>
    </w:p>
    <w:p>
      <w:pPr>
        <w:pStyle w:val="Normal"/>
        <w:numPr>
          <w:ilvl w:val="0"/>
          <w:numId w:val="2"/>
        </w:numPr>
        <w:jc w:val="both"/>
        <w:rPr/>
      </w:pPr>
      <w:r>
        <w:rPr/>
        <w:t>GAS TURBINE CLOSED COOLING WATER PUMPS</w:t>
      </w:r>
    </w:p>
    <w:p>
      <w:pPr>
        <w:pStyle w:val="Normal"/>
        <w:numPr>
          <w:ilvl w:val="0"/>
          <w:numId w:val="2"/>
        </w:numPr>
        <w:jc w:val="both"/>
        <w:rPr/>
      </w:pPr>
      <w:r>
        <w:rPr/>
        <w:t>GAS TURBINE LUBE-OIL SYSTEM &amp; OIL/WATER COOLER</w:t>
      </w:r>
    </w:p>
    <w:p>
      <w:pPr>
        <w:pStyle w:val="Normal"/>
        <w:numPr>
          <w:ilvl w:val="0"/>
          <w:numId w:val="2"/>
        </w:numPr>
        <w:jc w:val="both"/>
        <w:rPr/>
      </w:pPr>
      <w:r>
        <w:rPr/>
        <w:t>GAS TURBINE WATER/AIR-COOLERS AND ASSOCIATED EQUIPMENT (FANS, MOTORS, PUMPS, VALVES, JUNCTION BOXES, ETC.)</w:t>
      </w:r>
    </w:p>
    <w:p>
      <w:pPr>
        <w:pStyle w:val="Normal"/>
        <w:numPr>
          <w:ilvl w:val="0"/>
          <w:numId w:val="2"/>
        </w:numPr>
        <w:jc w:val="both"/>
        <w:rPr/>
      </w:pPr>
      <w:r>
        <w:rPr/>
        <w:t>FIRE EXTINGUISHING GAS SYSTEM GAS TURBINE-OUTDOOR-ENCLOSURE</w:t>
      </w:r>
    </w:p>
    <w:p>
      <w:pPr>
        <w:pStyle w:val="Normal"/>
        <w:numPr>
          <w:ilvl w:val="0"/>
          <w:numId w:val="2"/>
        </w:numPr>
        <w:jc w:val="both"/>
        <w:rPr/>
      </w:pPr>
      <w:r>
        <w:rPr/>
        <w:t>GAS TURBINE NOx INJECTION WATER FILTERING &amp; PUMP INCLUDING ELECTRICAL MOTOR, ASSOCIATED PIPING AND INSTRUMENTATION WITH JUNCTION BOX, EXCLUDING THE MOTOR CONTROL CUBICLE</w:t>
      </w:r>
    </w:p>
    <w:p>
      <w:pPr>
        <w:pStyle w:val="Normal"/>
        <w:numPr>
          <w:ilvl w:val="0"/>
          <w:numId w:val="2"/>
        </w:numPr>
        <w:jc w:val="both"/>
        <w:rPr/>
      </w:pPr>
      <w:r>
        <w:rPr/>
        <w:t>GAS TURBINE COOLING WATER &amp; VARIOUS VALVES</w:t>
      </w:r>
    </w:p>
    <w:p>
      <w:pPr>
        <w:pStyle w:val="Normal"/>
        <w:numPr>
          <w:ilvl w:val="0"/>
          <w:numId w:val="2"/>
        </w:numPr>
        <w:jc w:val="both"/>
        <w:rPr/>
      </w:pPr>
      <w:r>
        <w:rPr/>
        <w:t>HANGERS</w:t>
      </w:r>
    </w:p>
    <w:p>
      <w:pPr>
        <w:pStyle w:val="Normal"/>
        <w:numPr>
          <w:ilvl w:val="0"/>
          <w:numId w:val="2"/>
        </w:numPr>
        <w:jc w:val="both"/>
        <w:rPr/>
      </w:pPr>
      <w:r>
        <w:rPr/>
        <w:t>GAS TURBINE GENERATOR BUS DUCT WITH ACCESSORIES BETWEEN GENERATOR AND GENERATOR CIRCUIT BREAKER</w:t>
      </w:r>
    </w:p>
    <w:p>
      <w:pPr>
        <w:pStyle w:val="Normal"/>
        <w:numPr>
          <w:ilvl w:val="0"/>
          <w:numId w:val="2"/>
        </w:numPr>
        <w:jc w:val="both"/>
        <w:rPr/>
      </w:pPr>
      <w:r>
        <w:rPr/>
        <w:t>230 KV STEP-UP TRANSFORMERS</w:t>
      </w:r>
    </w:p>
    <w:p>
      <w:pPr>
        <w:pStyle w:val="Normal"/>
        <w:numPr>
          <w:ilvl w:val="0"/>
          <w:numId w:val="2"/>
        </w:numPr>
        <w:jc w:val="both"/>
        <w:rPr/>
      </w:pPr>
      <w:r>
        <w:rPr/>
        <w:t>GAS TURBINE-OUTDOOR ENCLOSURE INCLUDING LIGHTING &amp; VENTILATION</w:t>
      </w:r>
    </w:p>
    <w:p>
      <w:pPr>
        <w:pStyle w:val="Normal"/>
        <w:numPr>
          <w:ilvl w:val="0"/>
          <w:numId w:val="2"/>
        </w:numPr>
        <w:jc w:val="both"/>
        <w:rPr/>
      </w:pPr>
      <w:r>
        <w:rPr/>
        <w:t>GAS TURBINE THERMAL BLOCK</w:t>
      </w:r>
    </w:p>
    <w:p>
      <w:pPr>
        <w:pStyle w:val="Normal"/>
        <w:numPr>
          <w:ilvl w:val="0"/>
          <w:numId w:val="2"/>
        </w:numPr>
        <w:jc w:val="both"/>
        <w:rPr/>
      </w:pPr>
      <w:r>
        <w:rPr/>
        <w:t>GAS TURBINE COMBUSTION CHAMBER AND BURNER INCLUDING INSULATION, CONTROL PARTS, ETC.</w:t>
      </w:r>
    </w:p>
    <w:p>
      <w:pPr>
        <w:pStyle w:val="Normal"/>
        <w:numPr>
          <w:ilvl w:val="0"/>
          <w:numId w:val="2"/>
        </w:numPr>
        <w:jc w:val="both"/>
        <w:rPr/>
      </w:pPr>
      <w:r>
        <w:rPr/>
        <w:t>MISCELLANEOUS GAS TURBINE EQUIPMENT ASSOCIATED DIRECTLY TO THE UNIT</w:t>
      </w:r>
    </w:p>
    <w:p>
      <w:pPr>
        <w:pStyle w:val="Normal"/>
        <w:numPr>
          <w:ilvl w:val="0"/>
          <w:numId w:val="2"/>
        </w:numPr>
        <w:jc w:val="both"/>
        <w:rPr/>
      </w:pPr>
      <w:r>
        <w:rPr/>
        <w:t xml:space="preserve">GAS TURBINE HYDRAULIC CONTROL &amp; AUXILIARY BLOCK &amp; CONTROL/COOLING-AIR COOLERS COMPLETE ASSEMBLED AND FOUNDATION ANCHORS. </w:t>
      </w:r>
    </w:p>
    <w:p>
      <w:pPr>
        <w:pStyle w:val="Normal"/>
        <w:numPr>
          <w:ilvl w:val="0"/>
          <w:numId w:val="2"/>
        </w:numPr>
        <w:jc w:val="both"/>
        <w:rPr/>
      </w:pPr>
      <w:r>
        <w:rPr/>
        <w:t>COMPRESSOR BLOW OFF SYSTEM &amp; SILENCER</w:t>
      </w:r>
    </w:p>
    <w:p>
      <w:pPr>
        <w:pStyle w:val="Normal"/>
        <w:numPr>
          <w:ilvl w:val="0"/>
          <w:numId w:val="2"/>
        </w:numPr>
        <w:jc w:val="both"/>
        <w:rPr/>
      </w:pPr>
      <w:r>
        <w:rPr/>
        <w:t>GAS TURBINE INTERMEDIATE BLOCK &amp; SHAFT &amp; VIBRATION</w:t>
      </w:r>
    </w:p>
    <w:p>
      <w:pPr>
        <w:pStyle w:val="Normal"/>
        <w:numPr>
          <w:ilvl w:val="0"/>
          <w:numId w:val="2"/>
        </w:numPr>
        <w:jc w:val="both"/>
        <w:rPr/>
      </w:pPr>
      <w:r>
        <w:rPr/>
        <w:t>GAS TURBINE WATER INJECTION CONTROL BLOCK</w:t>
      </w:r>
    </w:p>
    <w:p>
      <w:pPr>
        <w:pStyle w:val="Normal"/>
        <w:numPr>
          <w:ilvl w:val="0"/>
          <w:numId w:val="2"/>
        </w:numPr>
        <w:jc w:val="both"/>
        <w:rPr/>
      </w:pPr>
      <w:r>
        <w:rPr/>
        <w:t>GAS TURBINE OIL FUEL PUMP BLOCK</w:t>
      </w:r>
    </w:p>
    <w:p>
      <w:pPr>
        <w:pStyle w:val="Normal"/>
        <w:numPr>
          <w:ilvl w:val="0"/>
          <w:numId w:val="2"/>
        </w:numPr>
        <w:jc w:val="both"/>
        <w:rPr/>
      </w:pPr>
      <w:r>
        <w:rPr/>
        <w:t>GAS TURBINE IGNITION BLOCK</w:t>
      </w:r>
    </w:p>
    <w:p>
      <w:pPr>
        <w:pStyle w:val="Normal"/>
        <w:numPr>
          <w:ilvl w:val="0"/>
          <w:numId w:val="2"/>
        </w:numPr>
        <w:jc w:val="both"/>
        <w:rPr/>
      </w:pPr>
      <w:r>
        <w:rPr/>
        <w:t>GAS TURBINE EXHAUST GAS DIFFUSER INCLUDING INSULATION</w:t>
      </w:r>
    </w:p>
    <w:p>
      <w:pPr>
        <w:pStyle w:val="Normal"/>
        <w:numPr>
          <w:ilvl w:val="0"/>
          <w:numId w:val="2"/>
        </w:numPr>
        <w:jc w:val="both"/>
        <w:rPr/>
      </w:pPr>
      <w:r>
        <w:rPr/>
        <w:t>GAS TURBINE GENERATOR, EXCITER, COOLERS</w:t>
      </w:r>
    </w:p>
    <w:p>
      <w:pPr>
        <w:pStyle w:val="Normal"/>
        <w:numPr>
          <w:ilvl w:val="0"/>
          <w:numId w:val="2"/>
        </w:numPr>
        <w:jc w:val="both"/>
        <w:rPr/>
      </w:pPr>
      <w:r>
        <w:rPr/>
        <w:t>GAS TURBINE GENERATOR BREAKER</w:t>
      </w:r>
    </w:p>
    <w:p>
      <w:pPr>
        <w:pStyle w:val="Normal"/>
        <w:numPr>
          <w:ilvl w:val="0"/>
          <w:numId w:val="2"/>
        </w:numPr>
        <w:jc w:val="both"/>
        <w:rPr/>
      </w:pPr>
      <w:r>
        <w:rPr/>
        <w:t>GAS TURBINE GENERATOR BREAKER MODULE DD</w:t>
      </w:r>
    </w:p>
    <w:p>
      <w:pPr>
        <w:pStyle w:val="Normal"/>
        <w:numPr>
          <w:ilvl w:val="0"/>
          <w:numId w:val="2"/>
        </w:numPr>
        <w:jc w:val="both"/>
        <w:rPr/>
      </w:pPr>
      <w:r>
        <w:rPr/>
        <w:t>GAS TURBINE GENERATOR OUTPUT CUBICLE</w:t>
      </w:r>
    </w:p>
    <w:p>
      <w:pPr>
        <w:pStyle w:val="Normal"/>
        <w:numPr>
          <w:ilvl w:val="0"/>
          <w:numId w:val="2"/>
        </w:numPr>
        <w:jc w:val="both"/>
        <w:rPr/>
      </w:pPr>
      <w:r>
        <w:rPr/>
        <w:t>EGATROL GAS TURBINE CONTROL SYSTEM</w:t>
      </w:r>
    </w:p>
    <w:p>
      <w:pPr>
        <w:pStyle w:val="Normal"/>
        <w:numPr>
          <w:ilvl w:val="0"/>
          <w:numId w:val="2"/>
        </w:numPr>
        <w:jc w:val="both"/>
        <w:rPr/>
      </w:pPr>
      <w:r>
        <w:rPr/>
        <w:t>GAS TURBINE AVR CUBICLE UNITROL</w:t>
      </w:r>
    </w:p>
    <w:p>
      <w:pPr>
        <w:pStyle w:val="Normal"/>
        <w:numPr>
          <w:ilvl w:val="0"/>
          <w:numId w:val="2"/>
        </w:numPr>
        <w:jc w:val="both"/>
        <w:rPr/>
      </w:pPr>
      <w:r>
        <w:rPr/>
        <w:t>GAS TURBINE GENERATOR PROTECTION CUBICLE GSX10</w:t>
      </w:r>
    </w:p>
    <w:p>
      <w:pPr>
        <w:pStyle w:val="Normal"/>
        <w:numPr>
          <w:ilvl w:val="0"/>
          <w:numId w:val="2"/>
        </w:numPr>
        <w:jc w:val="both"/>
        <w:rPr/>
      </w:pPr>
      <w:r>
        <w:rPr/>
        <w:t>CONTROLS ENCLOSURE MODULE AA</w:t>
      </w:r>
    </w:p>
    <w:p>
      <w:pPr>
        <w:pStyle w:val="Normal"/>
        <w:numPr>
          <w:ilvl w:val="0"/>
          <w:numId w:val="2"/>
        </w:numPr>
        <w:jc w:val="both"/>
        <w:rPr/>
      </w:pPr>
      <w:r>
        <w:rPr/>
        <w:t>BATTERIES</w:t>
      </w:r>
    </w:p>
    <w:p>
      <w:pPr>
        <w:pStyle w:val="Normal"/>
        <w:numPr>
          <w:ilvl w:val="0"/>
          <w:numId w:val="2"/>
        </w:numPr>
        <w:jc w:val="both"/>
        <w:rPr/>
      </w:pPr>
      <w:r>
        <w:rPr/>
        <w:t>FUEL FORWARDING (BOOSTER) PUMP</w:t>
      </w:r>
    </w:p>
    <w:p>
      <w:pPr>
        <w:pStyle w:val="Normal"/>
        <w:numPr>
          <w:ilvl w:val="0"/>
          <w:numId w:val="2"/>
        </w:numPr>
        <w:jc w:val="both"/>
        <w:rPr/>
      </w:pPr>
      <w:r>
        <w:rPr/>
        <w:t>HIGH VOLTAGE MOTORIZED DISCONNECT SWITCH – 240 KV</w:t>
      </w:r>
    </w:p>
    <w:p>
      <w:pPr>
        <w:pStyle w:val="Normal"/>
        <w:numPr>
          <w:ilvl w:val="0"/>
          <w:numId w:val="2"/>
        </w:numPr>
        <w:jc w:val="both"/>
        <w:rPr/>
      </w:pPr>
      <w:r>
        <w:rPr/>
        <w:t>STACK (INCLUDING SILENCER)</w:t>
      </w:r>
    </w:p>
    <w:p>
      <w:pPr>
        <w:pStyle w:val="Normal"/>
        <w:numPr>
          <w:ilvl w:val="0"/>
          <w:numId w:val="2"/>
        </w:numPr>
        <w:jc w:val="both"/>
        <w:rPr/>
      </w:pPr>
      <w:r>
        <w:rPr/>
        <w:t>OPERATIONS AND MAINTENANCE MANUALS (1 COPY)</w:t>
      </w:r>
    </w:p>
    <w:p>
      <w:pPr>
        <w:pStyle w:val="Normal"/>
        <w:numPr>
          <w:ilvl w:val="0"/>
          <w:numId w:val="2"/>
        </w:numPr>
        <w:jc w:val="both"/>
        <w:rPr/>
      </w:pPr>
      <w:r>
        <w:rPr/>
        <w:t>DRAWINGS (1 SET)</w:t>
      </w:r>
    </w:p>
    <w:p>
      <w:pPr>
        <w:pStyle w:val="Normal"/>
        <w:numPr>
          <w:ilvl w:val="0"/>
          <w:numId w:val="2"/>
        </w:numPr>
        <w:jc w:val="both"/>
        <w:rPr/>
      </w:pPr>
      <w:r>
        <w:rPr/>
        <w:t>GT STARTING DEVICE **</w:t>
      </w:r>
    </w:p>
    <w:p>
      <w:pPr>
        <w:pStyle w:val="Normal"/>
        <w:numPr>
          <w:ilvl w:val="0"/>
          <w:numId w:val="2"/>
        </w:numPr>
        <w:jc w:val="both"/>
        <w:rPr/>
      </w:pPr>
      <w:r>
        <w:rPr/>
        <w:t>STATION TRANSFORMER (13.8KV TO 4.16KV)**</w:t>
      </w:r>
    </w:p>
    <w:p>
      <w:pPr>
        <w:pStyle w:val="Normal"/>
        <w:numPr>
          <w:ilvl w:val="0"/>
          <w:numId w:val="2"/>
        </w:numPr>
        <w:jc w:val="both"/>
        <w:rPr/>
      </w:pPr>
      <w:r>
        <w:rPr/>
        <w:t>AVAILABLE TOOLS ASSOCIATED WITH MILLBANK UNITS 3&amp;4, INCLUDING PORTABLE COMPUTER WITH ABB DIAGNOSTIC HARDWARE &amp; SOFTWARE</w:t>
      </w:r>
    </w:p>
    <w:p>
      <w:pPr>
        <w:pStyle w:val="Normal"/>
        <w:jc w:val="both"/>
        <w:rPr/>
      </w:pPr>
      <w:r>
        <w:rPr/>
      </w:r>
    </w:p>
    <w:p>
      <w:pPr>
        <w:pStyle w:val="Normal"/>
        <w:jc w:val="both"/>
        <w:rPr/>
      </w:pPr>
      <w:r>
        <w:rPr/>
      </w:r>
    </w:p>
    <w:p>
      <w:pPr>
        <w:pStyle w:val="Normal"/>
        <w:jc w:val="both"/>
        <w:rPr/>
      </w:pPr>
      <w:r>
        <w:rPr/>
      </w:r>
    </w:p>
    <w:p>
      <w:pPr>
        <w:pStyle w:val="Normal"/>
        <w:numPr>
          <w:ilvl w:val="0"/>
          <w:numId w:val="0"/>
        </w:numPr>
        <w:jc w:val="both"/>
        <w:outlineLvl w:val="0"/>
        <w:rPr/>
      </w:pPr>
      <w:r>
        <w:rPr/>
        <w:t>End of Equipment list (45 items)</w:t>
      </w:r>
    </w:p>
    <w:p>
      <w:pPr>
        <w:pStyle w:val="Normal"/>
        <w:jc w:val="both"/>
        <w:rPr/>
      </w:pPr>
      <w:r>
        <w:rPr/>
      </w:r>
    </w:p>
    <w:p>
      <w:pPr>
        <w:pStyle w:val="Normal"/>
        <w:tabs>
          <w:tab w:val="clear" w:pos="720"/>
          <w:tab w:val="left" w:pos="1080" w:leader="none"/>
          <w:tab w:val="left" w:pos="1440" w:leader="none"/>
        </w:tabs>
        <w:ind w:hanging="1080" w:start="1080" w:end="0"/>
        <w:jc w:val="both"/>
        <w:rPr/>
      </w:pPr>
      <w:r>
        <w:rPr>
          <w:b/>
          <w:u w:val="single"/>
        </w:rPr>
        <w:t>NOTE</w:t>
      </w:r>
      <w:r>
        <w:rPr>
          <w:b/>
        </w:rPr>
        <w:t>:</w:t>
        <w:tab/>
        <w:t>*The Property excludes all items not listed in this Appendix 1, including, specifically but without limitation, central control room, water treatment plant, fuel tanks and 240 kv transmission structures</w:t>
      </w:r>
    </w:p>
    <w:p>
      <w:pPr>
        <w:pStyle w:val="Normal"/>
        <w:tabs>
          <w:tab w:val="clear" w:pos="720"/>
          <w:tab w:val="left" w:pos="1080" w:leader="none"/>
        </w:tabs>
        <w:ind w:hanging="1080" w:start="1080" w:end="0"/>
        <w:jc w:val="both"/>
        <w:rPr/>
      </w:pPr>
      <w:r>
        <w:rPr>
          <w:b/>
        </w:rPr>
        <w:tab/>
        <w:t xml:space="preserve">**There is only </w:t>
      </w:r>
      <w:r>
        <w:rPr>
          <w:b/>
          <w:u w:val="single"/>
        </w:rPr>
        <w:t>one</w:t>
      </w:r>
      <w:r>
        <w:rPr>
          <w:b/>
        </w:rPr>
        <w:t xml:space="preserve"> Starting Device and one Station Service Transformer to service the two combustion turbines.</w:t>
      </w:r>
    </w:p>
    <w:p>
      <w:pPr>
        <w:pStyle w:val="Normal"/>
        <w:numPr>
          <w:ilvl w:val="0"/>
          <w:numId w:val="0"/>
        </w:numPr>
        <w:jc w:val="center"/>
        <w:outlineLvl w:val="0"/>
        <w:rPr>
          <w:b/>
        </w:rPr>
      </w:pPr>
      <w:r>
        <w:rPr>
          <w:b/>
        </w:rPr>
      </w:r>
      <w:r>
        <w:br w:type="page"/>
      </w:r>
    </w:p>
    <w:p>
      <w:pPr>
        <w:pStyle w:val="WSSignature-35LftIndnt-RghtTab"/>
        <w:ind w:start="0" w:end="0"/>
        <w:jc w:val="center"/>
        <w:rPr>
          <w:b/>
        </w:rPr>
      </w:pPr>
      <w:r>
        <w:rPr>
          <w:b/>
        </w:rPr>
        <w:t>APPENDIX 2</w:t>
      </w:r>
    </w:p>
    <w:p>
      <w:pPr>
        <w:pStyle w:val="WSSignature-35LftIndnt-RghtTab"/>
        <w:ind w:start="0" w:end="0"/>
        <w:jc w:val="center"/>
        <w:rPr>
          <w:b/>
        </w:rPr>
      </w:pPr>
      <w:r>
        <w:rPr>
          <w:b/>
          <w:u w:val="single"/>
        </w:rPr>
        <w:t>ASSIGNED CONTRACTS</w:t>
      </w:r>
    </w:p>
    <w:p>
      <w:pPr>
        <w:pStyle w:val="BodyText"/>
        <w:numPr>
          <w:ilvl w:val="0"/>
          <w:numId w:val="1"/>
        </w:numPr>
        <w:rPr>
          <w:sz w:val="23"/>
        </w:rPr>
      </w:pPr>
      <w:r>
        <w:rPr>
          <w:sz w:val="23"/>
        </w:rPr>
        <w:t xml:space="preserve">Turbine Purchase Agreement dated October 22, 1999 between Enron Canada Corp. as Buyer and New Brunswick Power Corporation as Seller regarding the acquisition by Enron Canada Corp. of the NBP turbines and related equipment, as amended and assigned by Enron Canada Corp. to </w:t>
      </w:r>
      <w:r>
        <w:rPr/>
        <w:t xml:space="preserve">Westdeutsche Landesbank Girozentrale, New York Branch by letter agreement dated December 1, 1999 between Enron Canada Corp., </w:t>
      </w:r>
      <w:r>
        <w:rPr>
          <w:sz w:val="23"/>
        </w:rPr>
        <w:t xml:space="preserve">New Brunswick Power Corporation and </w:t>
      </w:r>
      <w:r>
        <w:rPr/>
        <w:t>Westdeutsche Landesbank Girozentrale, New York Branch.</w:t>
      </w:r>
    </w:p>
    <w:p>
      <w:pPr>
        <w:pStyle w:val="BodyText"/>
        <w:numPr>
          <w:ilvl w:val="0"/>
          <w:numId w:val="1"/>
        </w:numPr>
        <w:rPr>
          <w:sz w:val="23"/>
        </w:rPr>
      </w:pPr>
      <w:r>
        <w:rPr/>
        <w:t>Conversion Agreement dated March 17, 2000 between Westdeutsche Landesbank Girozentrale, New York Branch, acting through its agent, Enron Canada Corp., and Power Systems Mfg., LLC regarding the purchase of Low Emission Combustor Systems for attachment to the NBP turbines (</w:t>
      </w:r>
      <w:r>
        <w:rPr>
          <w:sz w:val="23"/>
        </w:rPr>
        <w:t>AGREEMENT NO. ECC-2-01).</w:t>
      </w:r>
    </w:p>
    <w:p>
      <w:pPr>
        <w:pStyle w:val="BodyText"/>
        <w:numPr>
          <w:ilvl w:val="0"/>
          <w:numId w:val="1"/>
        </w:numPr>
        <w:rPr/>
      </w:pPr>
      <w:r>
        <w:rPr>
          <w:sz w:val="23"/>
        </w:rPr>
        <w:t xml:space="preserve">Maintenance Agreement dated March 31, 2000 </w:t>
      </w:r>
      <w:r>
        <w:rPr/>
        <w:t>between Westdeutsche Landesbank Girozentrale, New York Branch, acting through its agent, Enron Canada Corp., and New Brunswick Power Corporation regarding the maintenance, securing and support of the NBP turbines.</w:t>
      </w:r>
    </w:p>
    <w:p>
      <w:pPr>
        <w:pStyle w:val="Normal"/>
        <w:rPr/>
      </w:pPr>
      <w:r>
        <w:rPr/>
      </w:r>
    </w:p>
    <w:sectPr>
      <w:footerReference w:type="default" r:id="rId2"/>
      <w:type w:val="nextPage"/>
      <w:pgSz w:w="12240" w:h="15840"/>
      <w:pgMar w:left="1872" w:right="1728" w:gutter="0" w:header="0" w:top="2160" w:footer="475" w:bottom="5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40"/>
      <w:rPr>
        <w:sz w:val="16"/>
      </w:rPr>
    </w:pPr>
    <w:r>
      <w:rPr>
        <w:sz w:val="16"/>
      </w:rPr>
      <w:fldChar w:fldCharType="begin"/>
    </w:r>
    <w:r>
      <w:rPr>
        <w:sz w:val="16"/>
      </w:rPr>
      <w:instrText xml:space="preserve"> FILENAME \p </w:instrText>
    </w:r>
    <w:r>
      <w:rPr>
        <w:sz w:val="16"/>
      </w:rPr>
      <w:fldChar w:fldCharType="separate"/>
    </w:r>
    <w:r>
      <w:rPr>
        <w:sz w:val="16"/>
      </w:rPr>
      <w:t>/mnt/main-storage/datasets/enron-docs/doc/Appendices-0f4ea026f3a3d43497a822cf69694d778154669e4c7c870942ecf6ec92288143.doc</w:t>
    </w:r>
    <w:r>
      <w:rPr>
        <w:sz w:val="16"/>
      </w:rPr>
      <w:fldChar w:fldCharType="end"/>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46685"/>
              <wp:effectExtent l="0" t="0" r="0" b="0"/>
              <wp:wrapTopAndBottom/>
              <wp:docPr id="1" name="Frame1"/>
              <a:graphic xmlns:a="http://schemas.openxmlformats.org/drawingml/2006/main">
                <a:graphicData uri="http://schemas.microsoft.com/office/word/2010/wordprocessingShape">
                  <wps:wsp>
                    <wps:cNvSpPr txBox="1"/>
                    <wps:spPr>
                      <a:xfrm>
                        <a:off x="0" y="0"/>
                        <a:ext cx="5486400" cy="146685"/>
                      </a:xfrm>
                      <a:prstGeom prst="rect"/>
                      <a:solidFill>
                        <a:srgbClr val="FFFFFF">
                          <a:alpha val="0"/>
                        </a:srgbClr>
                      </a:solidFill>
                    </wps:spPr>
                    <wps:txbx>
                      <w:txbxContent>
                        <w:p>
                          <w:pPr>
                            <w:pStyle w:val="Normal"/>
                            <w:tabs>
                              <w:tab w:val="clear" w:pos="720"/>
                              <w:tab w:val="center" w:pos="4320" w:leader="none"/>
                              <w:tab w:val="left" w:pos="5040" w:leader="none"/>
                              <w:tab w:val="left" w:pos="5760" w:leader="none"/>
                              <w:tab w:val="left" w:pos="6480" w:leader="none"/>
                              <w:tab w:val="left" w:pos="7200" w:leader="none"/>
                              <w:tab w:val="left" w:pos="7920" w:leader="none"/>
                              <w:tab w:val="left" w:pos="8640" w:leader="none"/>
                            </w:tabs>
                            <w:ind w:end="1728"/>
                            <w:jc w:val="both"/>
                            <w:rPr/>
                          </w:pPr>
                          <w:r>
                            <w:rPr/>
                            <w:tab/>
                          </w:r>
                        </w:p>
                      </w:txbxContent>
                    </wps:txbx>
                    <wps:bodyPr anchor="t" lIns="0" tIns="0" rIns="0" bIns="0">
                      <a:noAutofit/>
                    </wps:bodyPr>
                  </wps:wsp>
                </a:graphicData>
              </a:graphic>
            </wp:anchor>
          </w:drawing>
        </mc:Choice>
        <mc:Fallback>
          <w:pict>
            <v:rect fillcolor="#FFFFFF" style="position:absolute;rotation:-0;width:432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center" w:pos="4320" w:leader="none"/>
                        <w:tab w:val="left" w:pos="5040" w:leader="none"/>
                        <w:tab w:val="left" w:pos="5760" w:leader="none"/>
                        <w:tab w:val="left" w:pos="6480" w:leader="none"/>
                        <w:tab w:val="left" w:pos="7200" w:leader="none"/>
                        <w:tab w:val="left" w:pos="7920" w:leader="none"/>
                        <w:tab w:val="left" w:pos="8640" w:leader="none"/>
                      </w:tabs>
                      <w:ind w:end="1728"/>
                      <w:jc w:val="both"/>
                      <w:rPr/>
                    </w:pPr>
                    <w:r>
                      <w:rPr/>
                      <w:tab/>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sz w:val="24"/>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 w:hAnsi="Courier" w:cs="Courier"/>
      <w:sz w:val="24"/>
      <w:lang w:eastAsia="en-US"/>
    </w:rPr>
  </w:style>
  <w:style w:type="paragraph" w:styleId="BodyText2">
    <w:name w:val="Body Text 2"/>
    <w:basedOn w:val="Normal"/>
    <w:qFormat/>
    <w:pPr>
      <w:widowControl w:val="false"/>
      <w:jc w:val="center"/>
    </w:pPr>
    <w:rPr>
      <w:b/>
      <w:sz w:val="24"/>
      <w:lang w:eastAsia="en-US"/>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z w:val="24"/>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2000-10-24T17:44:00Z</dcterms:created>
  <dc:creator>gjohnst</dc:creator>
  <dc:description/>
  <dc:language>en-CA</dc:language>
  <cp:lastModifiedBy>gjohnst</cp:lastModifiedBy>
  <dcterms:modified xsi:type="dcterms:W3CDTF">2000-10-24T17:45:00Z</dcterms:modified>
  <cp:revision>1</cp:revision>
  <dc:subject/>
  <dc:title>Appendix 1</dc:title>
</cp:coreProperties>
</file>