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Appalachian Gathering</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In answer to Chris Germany’s request concerning Appalachian Gathering and the producer’s agreements regarding same, I am offering the following: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 xml:space="preserve">In the Appalachian Basin, in general each pipeline or gathering company has a </w:t>
      </w:r>
      <w:r>
        <w:rPr>
          <w:rFonts w:cs="Arial" w:ascii="Arial" w:hAnsi="Arial"/>
          <w:b/>
        </w:rPr>
        <w:t>separate agreement with each</w:t>
      </w:r>
      <w:r>
        <w:rPr>
          <w:rFonts w:cs="Arial" w:ascii="Arial" w:hAnsi="Arial"/>
        </w:rPr>
        <w:t xml:space="preserve"> </w:t>
      </w:r>
      <w:r>
        <w:rPr>
          <w:rFonts w:cs="Arial" w:ascii="Arial" w:hAnsi="Arial"/>
          <w:b/>
        </w:rPr>
        <w:t>individual</w:t>
      </w:r>
      <w:r>
        <w:rPr>
          <w:rFonts w:cs="Arial" w:ascii="Arial" w:hAnsi="Arial"/>
        </w:rPr>
        <w:t xml:space="preserve"> </w:t>
      </w:r>
      <w:r>
        <w:rPr>
          <w:rFonts w:cs="Arial" w:ascii="Arial" w:hAnsi="Arial"/>
          <w:b/>
        </w:rPr>
        <w:t>producer</w:t>
      </w:r>
      <w:r>
        <w:rPr>
          <w:rFonts w:cs="Arial" w:ascii="Arial" w:hAnsi="Arial"/>
        </w:rPr>
        <w:t xml:space="preserve"> regarding his particular wells/meters on their systems.  There is not a separate agreement with the third party marketer/aggregator of supply on behalf of each of the producers to sign and become a part of.  Part of this is due to the language in those agreements, which are 95% producer oriented in terms of responsibility of costs for meter sets, calibration, monthly meter fees, etc., which are not and will not be born by the aggregator of those volumes.  In addition, this would provide an unmanageable and voluminous amount of paperwork and administration that no marketer/aggregator wants to undertake.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has always been the custom in this basin for the marketer/aggregator to deduct all gathering, processing, meter fees, severance taxes, etc. from the producers revenue payments, and in turn remit them to the appropriate parties.  In our Appalachian Enfolio agreement, we have allowed for this under the Contract Price section, which states that _____________(the price), LESS any and all costs and expenses attributable to the gathering, pooling, processing, metering, balancing compressing, extracting, dehydrating transporting and other post production operations necessary to administer treat and transport the gas for delivery at the receipt points. By virtue of the aforementioned clause, we can deduct and pay these attributable expenses on behalf of our producers.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failure to pay these costs timely to the appropriate parties could result in the gas we have under contract from our Appalachian Producing Partners to cease to flow.  This could result in some grave consequences, in light of the fact that at any given time, as much as 50% or more of this gas could be hedged, causing ENA or EES immediate financial exposure, which would not be the fault of the producer, and he would not be required to make us whole for that exposure.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answer to the particular question at hand regarding Eastern States Oil and Gas as gatherer and American Refining and Exploration as the producer, I would suggest that you look to see how the three producers listed below are set up in your system, as they are on the same Eastern States gathering system as American Refining.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Lora Amick</w:t>
      </w:r>
    </w:p>
    <w:p>
      <w:pPr>
        <w:pStyle w:val="Normal"/>
        <w:rPr>
          <w:rFonts w:ascii="Arial" w:hAnsi="Arial" w:cs="Arial"/>
        </w:rPr>
      </w:pPr>
      <w:r>
        <w:rPr>
          <w:rFonts w:cs="Arial" w:ascii="Arial" w:hAnsi="Arial"/>
        </w:rPr>
        <w:tab/>
        <w:tab/>
        <w:t>PMJ, Inc.</w:t>
      </w:r>
    </w:p>
    <w:p>
      <w:pPr>
        <w:pStyle w:val="Normal"/>
        <w:rPr>
          <w:rFonts w:ascii="Arial" w:hAnsi="Arial" w:cs="Arial"/>
        </w:rPr>
      </w:pPr>
      <w:r>
        <w:rPr>
          <w:rFonts w:cs="Arial" w:ascii="Arial" w:hAnsi="Arial"/>
        </w:rPr>
        <w:tab/>
        <w:tab/>
        <w:t>Cameron Oil and Gas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hope that I have emphasized the need for proper and timely payment of these charges so that gas will not be shut in.  There is not an agreement with any of these gathering companies/processing companies, and they have already been set up in ENA’s system by virtue of the exisiting supply in place which I have procured and managed prior to the Columbia Energy Services acquisition.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Please call me @ 614-791-6107 if you have any questions.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Jim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2000-02-15T13:40:00Z</dcterms:created>
  <dc:creator>jjavins</dc:creator>
  <dc:description/>
  <dc:language>en-CA</dc:language>
  <cp:lastModifiedBy>jjavins</cp:lastModifiedBy>
  <dcterms:modified xsi:type="dcterms:W3CDTF">2000-02-15T14:11:00Z</dcterms:modified>
  <cp:revision>2</cp:revision>
  <dc:subject/>
  <dc:title>Appalachian Gathering</dc:title>
</cp:coreProperties>
</file>