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ANUJ GUPTA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1703 Solana Springs Dr, Sugarland, TX 77479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(281) 494-1778 (Home)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(713) 408-9298 (Mobile)</w:t>
      </w:r>
    </w:p>
    <w:p>
      <w:pPr>
        <w:pStyle w:val="Normal"/>
        <w:jc w:val="center"/>
        <w:rPr>
          <w:b/>
          <w:sz w:val="22"/>
        </w:rPr>
      </w:pPr>
      <w:r>
        <w:rPr>
          <w:sz w:val="22"/>
        </w:rPr>
        <w:t>agupta@mba1998.hbs.edu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/>
      </w:pPr>
      <w:r>
        <w:rPr>
          <w:sz w:val="22"/>
        </w:rPr>
        <w:tab/>
      </w:r>
      <w:r>
        <w:rPr>
          <w:b/>
          <w:sz w:val="22"/>
        </w:rPr>
        <w:t>Education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sz w:val="22"/>
        </w:rPr>
        <w:tab/>
      </w:r>
      <w:r>
        <w:rPr/>
        <w:t>Aug’96 – Jun’98</w:t>
      </w:r>
      <w:r>
        <w:rPr>
          <w:sz w:val="22"/>
        </w:rPr>
        <w:tab/>
      </w:r>
      <w:r>
        <w:rPr>
          <w:b/>
          <w:sz w:val="22"/>
        </w:rPr>
        <w:t>HARVARD UNIVERSITY Graduate School Of Business Administration</w:t>
        <w:tab/>
      </w:r>
      <w:r>
        <w:rPr>
          <w:bCs/>
          <w:sz w:val="22"/>
        </w:rPr>
        <w:t>BOSTON, MA</w:t>
      </w:r>
    </w:p>
    <w:p>
      <w:pPr>
        <w:pStyle w:val="BodyTextIndent3"/>
        <w:jc w:val="start"/>
        <w:rPr>
          <w:sz w:val="22"/>
        </w:rPr>
      </w:pPr>
      <w:r>
        <w:rPr>
          <w:sz w:val="22"/>
        </w:rPr>
        <w:tab/>
        <w:tab/>
        <w:t xml:space="preserve">Awarded Masters in Business Administration. Concentration in Finance. Graduated with Academic Honors. 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ind w:start="144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sz w:val="22"/>
        </w:rPr>
        <w:tab/>
      </w:r>
      <w:r>
        <w:rPr/>
        <w:t>Aug’84 – Jun’88</w:t>
      </w:r>
      <w:r>
        <w:rPr>
          <w:sz w:val="22"/>
        </w:rPr>
        <w:tab/>
      </w:r>
      <w:r>
        <w:rPr>
          <w:b/>
          <w:sz w:val="22"/>
        </w:rPr>
        <w:t>INDIAN INSTITUTE OF TECHNOLOGY</w:t>
        <w:tab/>
      </w:r>
      <w:r>
        <w:rPr>
          <w:bCs/>
          <w:sz w:val="22"/>
        </w:rPr>
        <w:t>KANPUR, INDIA</w:t>
      </w:r>
    </w:p>
    <w:p>
      <w:pPr>
        <w:pStyle w:val="BodyTextIndent3"/>
        <w:jc w:val="start"/>
        <w:rPr>
          <w:sz w:val="22"/>
        </w:rPr>
      </w:pPr>
      <w:r>
        <w:rPr>
          <w:sz w:val="22"/>
        </w:rPr>
        <w:tab/>
        <w:tab/>
        <w:t xml:space="preserve">Awarded Bachelor of Technology in Mechanical Engineering. Graduated in top 15% of department. </w:t>
      </w:r>
    </w:p>
    <w:p>
      <w:pPr>
        <w:pStyle w:val="Normal"/>
        <w:tabs>
          <w:tab w:val="clear" w:pos="720"/>
          <w:tab w:val="left" w:pos="270" w:leader="none"/>
          <w:tab w:val="right" w:pos="108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/>
      </w:pPr>
      <w:r>
        <w:rPr>
          <w:sz w:val="22"/>
        </w:rPr>
        <w:tab/>
      </w:r>
      <w:r>
        <w:rPr>
          <w:b/>
          <w:sz w:val="22"/>
        </w:rPr>
        <w:t>Experience</w:t>
        <w:tab/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b/>
          <w:sz w:val="22"/>
        </w:rPr>
        <w:tab/>
        <w:tab/>
        <w:t xml:space="preserve">EMERGING </w:t>
        <w:tab/>
      </w:r>
      <w:r>
        <w:rPr>
          <w:bCs/>
          <w:sz w:val="22"/>
        </w:rPr>
        <w:t>HOUSTON, TX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/>
      </w:pPr>
      <w:r>
        <w:rPr/>
        <w:t>May’00 – Present</w:t>
      </w:r>
      <w:r>
        <w:rPr>
          <w:sz w:val="22"/>
        </w:rPr>
        <w:tab/>
      </w:r>
      <w:r>
        <w:rPr>
          <w:i/>
          <w:iCs/>
          <w:sz w:val="22"/>
        </w:rPr>
        <w:t xml:space="preserve">Senior Director, </w:t>
      </w:r>
      <w:r>
        <w:rPr>
          <w:b/>
          <w:bCs/>
          <w:i/>
          <w:iCs/>
          <w:sz w:val="22"/>
        </w:rPr>
        <w:t>Business Strategy and Development</w:t>
      </w:r>
      <w:r>
        <w:rPr>
          <w:b/>
          <w:sz w:val="22"/>
        </w:rPr>
        <w:tab/>
      </w:r>
    </w:p>
    <w:p>
      <w:pPr>
        <w:pStyle w:val="BodyTextIndent3"/>
        <w:jc w:val="start"/>
        <w:rPr>
          <w:sz w:val="22"/>
        </w:rPr>
      </w:pPr>
      <w:r>
        <w:rPr>
          <w:sz w:val="22"/>
        </w:rPr>
        <w:tab/>
        <w:tab/>
        <w:t>Formed key alliances with software and infrastructure platform vendors. Negotiated partnership terms, structured joint product offerings. Responsibilities also included leading internal and client-facing eBusiness strategy engagements.</w:t>
      </w:r>
    </w:p>
    <w:p>
      <w:pPr>
        <w:pStyle w:val="BodyTextIndent3"/>
        <w:numPr>
          <w:ilvl w:val="0"/>
          <w:numId w:val="3"/>
        </w:numPr>
        <w:tabs>
          <w:tab w:val="right" w:pos="1080" w:leader="none"/>
          <w:tab w:val="left" w:pos="1584" w:leader="none"/>
          <w:tab w:val="left" w:pos="1800" w:leader="none"/>
          <w:tab w:val="right" w:pos="10080" w:leader="none"/>
        </w:tabs>
        <w:jc w:val="start"/>
        <w:rPr>
          <w:sz w:val="22"/>
        </w:rPr>
      </w:pPr>
      <w:r>
        <w:rPr>
          <w:sz w:val="22"/>
        </w:rPr>
        <w:t>Developed Emerging’s collaborative-commerce strategy to re-position firm as vertically focused solutions provider in Energy, Hi-Tech, and HealthCare.</w:t>
      </w:r>
    </w:p>
    <w:p>
      <w:pPr>
        <w:pStyle w:val="BodyTextIndent3"/>
        <w:numPr>
          <w:ilvl w:val="0"/>
          <w:numId w:val="3"/>
        </w:numPr>
        <w:tabs>
          <w:tab w:val="right" w:pos="1080" w:leader="none"/>
          <w:tab w:val="left" w:pos="1584" w:leader="none"/>
          <w:tab w:val="left" w:pos="1800" w:leader="none"/>
          <w:tab w:val="right" w:pos="10080" w:leader="none"/>
        </w:tabs>
        <w:jc w:val="start"/>
        <w:rPr>
          <w:sz w:val="22"/>
        </w:rPr>
      </w:pPr>
      <w:r>
        <w:rPr>
          <w:sz w:val="22"/>
        </w:rPr>
        <w:t>Assisted General Manager of Business Unit at Fortune 500 Company to define eBusiness strategy. Specifically, identified and validated opportunity to transform firm into web-based information intermediary. Plan approved by GM and CEO.</w:t>
      </w:r>
    </w:p>
    <w:p>
      <w:pPr>
        <w:pStyle w:val="BodyTextIndent3"/>
        <w:numPr>
          <w:ilvl w:val="0"/>
          <w:numId w:val="3"/>
        </w:numPr>
        <w:tabs>
          <w:tab w:val="right" w:pos="1080" w:leader="none"/>
          <w:tab w:val="left" w:pos="1584" w:leader="none"/>
          <w:tab w:val="left" w:pos="1800" w:leader="none"/>
          <w:tab w:val="right" w:pos="10080" w:leader="none"/>
        </w:tabs>
        <w:jc w:val="start"/>
        <w:rPr>
          <w:sz w:val="22"/>
        </w:rPr>
      </w:pPr>
      <w:r>
        <w:rPr>
          <w:sz w:val="22"/>
        </w:rPr>
        <w:t>Partnered successfully with BEA, Interwoven, LoudCloud, Sun Microsystems, and Akamai.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sz w:val="22"/>
        </w:rPr>
      </w:pPr>
      <w:r>
        <w:rPr>
          <w:sz w:val="22"/>
        </w:rPr>
        <w:tab/>
      </w:r>
      <w:r>
        <w:rPr/>
        <w:t>Jul’98 – Mar’00</w:t>
      </w:r>
      <w:r>
        <w:rPr>
          <w:sz w:val="22"/>
        </w:rPr>
        <w:tab/>
      </w:r>
      <w:r>
        <w:rPr>
          <w:b/>
          <w:sz w:val="22"/>
        </w:rPr>
        <w:t xml:space="preserve">ENRON CORPORATION </w:t>
        <w:tab/>
      </w:r>
      <w:r>
        <w:rPr>
          <w:bCs/>
          <w:sz w:val="22"/>
        </w:rPr>
        <w:t>HOUSTON, TX</w:t>
      </w:r>
    </w:p>
    <w:p>
      <w:pPr>
        <w:pStyle w:val="Heading1"/>
        <w:ind w:hanging="0" w:start="0"/>
        <w:rPr/>
      </w:pPr>
      <w:r>
        <w:rPr/>
        <w:tab/>
        <w:tab/>
        <w:t xml:space="preserve">Manager, Corporate Development, </w:t>
      </w:r>
      <w:r>
        <w:rPr>
          <w:b/>
          <w:bCs/>
        </w:rPr>
        <w:t>Enron Broadband Services</w:t>
      </w:r>
      <w:r>
        <w:rPr/>
        <w:tab/>
      </w:r>
    </w:p>
    <w:p>
      <w:pPr>
        <w:pStyle w:val="BodyTextIndent"/>
        <w:tabs>
          <w:tab w:val="clear" w:pos="1440"/>
          <w:tab w:val="clear" w:pos="10800"/>
          <w:tab w:val="right" w:pos="1080" w:leader="none"/>
          <w:tab w:val="left" w:pos="1584" w:leader="none"/>
          <w:tab w:val="right" w:pos="10080" w:leader="none"/>
        </w:tabs>
        <w:ind w:hanging="1584" w:start="1584" w:end="0"/>
        <w:rPr>
          <w:sz w:val="22"/>
        </w:rPr>
      </w:pPr>
      <w:r>
        <w:rPr>
          <w:sz w:val="22"/>
        </w:rPr>
        <w:tab/>
        <w:tab/>
        <w:t>Identified and closed transactions to accelerate Enron’s broadband strategy. Supported senior management in structuring cross-industry alliances.  Analyzed broad array of internet hardware, software, networking, and data-hosting firms for potential partnerships and/or acquisitions.</w:t>
      </w:r>
    </w:p>
    <w:p>
      <w:pPr>
        <w:pStyle w:val="BodyTextIndent"/>
        <w:numPr>
          <w:ilvl w:val="0"/>
          <w:numId w:val="2"/>
        </w:numPr>
        <w:tabs>
          <w:tab w:val="clear" w:pos="1440"/>
          <w:tab w:val="clear" w:pos="10800"/>
          <w:tab w:val="right" w:pos="1080" w:leader="none"/>
          <w:tab w:val="left" w:pos="1584" w:leader="none"/>
          <w:tab w:val="left" w:pos="1800" w:leader="none"/>
          <w:tab w:val="right" w:pos="10080" w:leader="none"/>
        </w:tabs>
        <w:rPr>
          <w:sz w:val="22"/>
        </w:rPr>
      </w:pPr>
      <w:r>
        <w:rPr>
          <w:sz w:val="22"/>
        </w:rPr>
        <w:t>Successfully acquired privately held, 50-person software engineering firm. Helped design and implement post-acquisition integration plan.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/>
      </w:pPr>
      <w:r>
        <w:rPr/>
        <w:tab/>
      </w:r>
      <w:r>
        <w:rPr>
          <w:sz w:val="22"/>
        </w:rPr>
        <w:tab/>
      </w:r>
      <w:r>
        <w:rPr>
          <w:i/>
          <w:iCs/>
          <w:sz w:val="22"/>
        </w:rPr>
        <w:t xml:space="preserve">Associate, Mergers &amp; Acquisitions, </w:t>
      </w:r>
      <w:r>
        <w:rPr>
          <w:b/>
          <w:bCs/>
          <w:i/>
          <w:iCs/>
          <w:sz w:val="22"/>
        </w:rPr>
        <w:t>Enron International</w:t>
      </w:r>
      <w:r>
        <w:rPr>
          <w:sz w:val="22"/>
        </w:rPr>
        <w:tab/>
      </w:r>
    </w:p>
    <w:p>
      <w:pPr>
        <w:pStyle w:val="BodyTextIndent"/>
        <w:tabs>
          <w:tab w:val="clear" w:pos="1440"/>
          <w:tab w:val="clear" w:pos="10800"/>
          <w:tab w:val="right" w:pos="1080" w:leader="none"/>
          <w:tab w:val="left" w:pos="1584" w:leader="none"/>
          <w:tab w:val="right" w:pos="10080" w:leader="none"/>
        </w:tabs>
        <w:ind w:hanging="1584" w:start="1584" w:end="0"/>
        <w:jc w:val="start"/>
        <w:rPr>
          <w:sz w:val="22"/>
        </w:rPr>
      </w:pPr>
      <w:r>
        <w:rPr>
          <w:sz w:val="22"/>
        </w:rPr>
        <w:tab/>
        <w:tab/>
        <w:t>Valued various acquisition and privatization opportunities. Responsibilities included financial modeling, contract analysis, and macro-economic assessment. Led on-site, multi-disciplinary due-diligence to evaluate investment proposals. Involved in drafting financing term sheet, and negotiations with joint-venture partners.</w:t>
      </w:r>
    </w:p>
    <w:p>
      <w:pPr>
        <w:pStyle w:val="BodyTextIndent"/>
        <w:numPr>
          <w:ilvl w:val="0"/>
          <w:numId w:val="4"/>
        </w:numPr>
        <w:tabs>
          <w:tab w:val="clear" w:pos="1440"/>
          <w:tab w:val="clear" w:pos="10800"/>
          <w:tab w:val="right" w:pos="1080" w:leader="none"/>
          <w:tab w:val="left" w:pos="1584" w:leader="none"/>
          <w:tab w:val="left" w:pos="1800" w:leader="none"/>
          <w:tab w:val="right" w:pos="10080" w:leader="none"/>
        </w:tabs>
        <w:ind w:hanging="216" w:start="1800" w:end="0"/>
        <w:jc w:val="start"/>
        <w:rPr>
          <w:sz w:val="22"/>
        </w:rPr>
      </w:pPr>
      <w:r>
        <w:rPr>
          <w:sz w:val="22"/>
        </w:rPr>
        <w:t>Completed $100+ million equity investments in two private gas distribution companies in South Korea.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b/>
          <w:sz w:val="22"/>
        </w:rPr>
        <w:tab/>
        <w:tab/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/>
      </w:pPr>
      <w:r>
        <w:rPr/>
        <w:tab/>
      </w:r>
      <w:r>
        <w:rPr>
          <w:sz w:val="22"/>
        </w:rPr>
        <w:tab/>
      </w:r>
      <w:r>
        <w:rPr>
          <w:i/>
          <w:iCs/>
          <w:sz w:val="22"/>
        </w:rPr>
        <w:t xml:space="preserve">Associate, Risk Assessment &amp; Control, </w:t>
      </w:r>
      <w:r>
        <w:rPr>
          <w:b/>
          <w:bCs/>
          <w:i/>
          <w:iCs/>
          <w:sz w:val="22"/>
        </w:rPr>
        <w:t>Enron Corp.</w:t>
      </w:r>
      <w:r>
        <w:rPr>
          <w:sz w:val="22"/>
        </w:rPr>
        <w:tab/>
      </w:r>
    </w:p>
    <w:p>
      <w:pPr>
        <w:pStyle w:val="BodyTextIndent"/>
        <w:tabs>
          <w:tab w:val="clear" w:pos="1440"/>
          <w:tab w:val="clear" w:pos="10800"/>
          <w:tab w:val="right" w:pos="1080" w:leader="none"/>
          <w:tab w:val="left" w:pos="1584" w:leader="none"/>
          <w:tab w:val="right" w:pos="10080" w:leader="none"/>
        </w:tabs>
        <w:ind w:hanging="1584" w:start="1584" w:end="0"/>
        <w:jc w:val="start"/>
        <w:rPr>
          <w:sz w:val="22"/>
        </w:rPr>
      </w:pPr>
      <w:r>
        <w:rPr>
          <w:sz w:val="22"/>
        </w:rPr>
        <w:tab/>
        <w:tab/>
        <w:t>Provided senior management with qualitative and quantitative assessment of financing proposals originated by different business units. Determined risk-adjusted return and risk management plan for each proposal.</w:t>
      </w:r>
      <w:r>
        <w:br w:type="page"/>
      </w:r>
    </w:p>
    <w:p>
      <w:pPr>
        <w:pStyle w:val="BodyTextIndent"/>
        <w:tabs>
          <w:tab w:val="clear" w:pos="1440"/>
          <w:tab w:val="clear" w:pos="10800"/>
          <w:tab w:val="right" w:pos="1080" w:leader="none"/>
          <w:tab w:val="left" w:pos="1584" w:leader="none"/>
          <w:tab w:val="right" w:pos="10080" w:leader="none"/>
        </w:tabs>
        <w:ind w:hanging="1584" w:start="1584" w:end="0"/>
        <w:jc w:val="star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/>
      </w:pPr>
      <w:r>
        <w:rPr/>
        <w:t>1988 – 1996</w:t>
        <w:tab/>
      </w:r>
      <w:r>
        <w:rPr>
          <w:b/>
          <w:sz w:val="22"/>
        </w:rPr>
        <w:tab/>
        <w:t>SCHLUMBERGER WIRELINE &amp; TESTING SERVICES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sz w:val="22"/>
        </w:rPr>
        <w:tab/>
        <w:tab/>
      </w:r>
      <w:r>
        <w:rPr>
          <w:b/>
          <w:i/>
          <w:iCs/>
          <w:sz w:val="22"/>
        </w:rPr>
        <w:t>Technical Manager, Middle East Asia Unit</w:t>
      </w:r>
      <w:r>
        <w:rPr>
          <w:b/>
          <w:sz w:val="22"/>
        </w:rPr>
        <w:tab/>
      </w:r>
      <w:r>
        <w:rPr>
          <w:bCs/>
          <w:sz w:val="22"/>
        </w:rPr>
        <w:t>DUBAI, U.A.E.</w:t>
      </w:r>
    </w:p>
    <w:p>
      <w:pPr>
        <w:pStyle w:val="BodyTextIndent3"/>
        <w:jc w:val="start"/>
        <w:rPr>
          <w:sz w:val="22"/>
        </w:rPr>
      </w:pPr>
      <w:r>
        <w:rPr>
          <w:sz w:val="22"/>
        </w:rPr>
        <w:tab/>
        <w:tab/>
        <w:t>Developed and implemented country specific strategies to address technology issues in Middle East Asia Unit, which extends from Egypt to India. Supervised testing projects for prototype software-enabled communication sensors. Planned and coordinated new product launches. Managed technical and logistical support to oil field operations.</w:t>
      </w:r>
    </w:p>
    <w:p>
      <w:pPr>
        <w:pStyle w:val="BodyTextIndent3"/>
        <w:numPr>
          <w:ilvl w:val="0"/>
          <w:numId w:val="5"/>
        </w:numPr>
        <w:tabs>
          <w:tab w:val="right" w:pos="1080" w:leader="none"/>
          <w:tab w:val="left" w:pos="1584" w:leader="none"/>
          <w:tab w:val="left" w:pos="1800" w:leader="none"/>
          <w:tab w:val="right" w:pos="10080" w:leader="none"/>
        </w:tabs>
        <w:jc w:val="start"/>
        <w:rPr>
          <w:b/>
          <w:sz w:val="22"/>
        </w:rPr>
      </w:pPr>
      <w:r>
        <w:rPr>
          <w:sz w:val="22"/>
        </w:rPr>
        <w:t>Introduced revolutionary sensor for oil exploration in Middle East Asia. Clients in region witnessed as much as 33% reduction in data acquisition costs on their oil wells.</w:t>
      </w:r>
    </w:p>
    <w:p>
      <w:pPr>
        <w:pStyle w:val="BodyTextIndent3"/>
        <w:numPr>
          <w:ilvl w:val="0"/>
          <w:numId w:val="5"/>
        </w:numPr>
        <w:tabs>
          <w:tab w:val="right" w:pos="1080" w:leader="none"/>
          <w:tab w:val="left" w:pos="1584" w:leader="none"/>
          <w:tab w:val="left" w:pos="1800" w:leader="none"/>
          <w:tab w:val="right" w:pos="10080" w:leader="none"/>
        </w:tabs>
        <w:jc w:val="start"/>
        <w:rPr>
          <w:b/>
          <w:sz w:val="22"/>
        </w:rPr>
      </w:pPr>
      <w:r>
        <w:rPr>
          <w:sz w:val="22"/>
        </w:rPr>
        <w:t>Led design and implementation team to integrate existing technical database into Schlumberger Wide Area Network. New system reduced technical paperwork by approximately 25%, resulting in costs savings of nearly $1 million per year.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sz w:val="22"/>
        </w:rPr>
        <w:tab/>
        <w:tab/>
      </w:r>
      <w:r>
        <w:rPr>
          <w:b/>
          <w:i/>
          <w:iCs/>
          <w:sz w:val="22"/>
        </w:rPr>
        <w:t>General Manager, East India</w:t>
      </w:r>
      <w:r>
        <w:rPr>
          <w:b/>
          <w:sz w:val="22"/>
        </w:rPr>
        <w:tab/>
      </w:r>
      <w:r>
        <w:rPr>
          <w:bCs/>
          <w:sz w:val="22"/>
        </w:rPr>
        <w:t>INDIA</w:t>
      </w:r>
    </w:p>
    <w:p>
      <w:pPr>
        <w:pStyle w:val="BodyTextIndent3"/>
        <w:jc w:val="start"/>
        <w:rPr>
          <w:sz w:val="22"/>
        </w:rPr>
      </w:pPr>
      <w:r>
        <w:rPr>
          <w:sz w:val="22"/>
        </w:rPr>
        <w:tab/>
        <w:tab/>
        <w:t>Managed profit center with 25 employees and $6mm annual revenue. Responsibilities included budget planning, marketing, recruiting, evaluation of personnel, and supervision of data-acquisition operations. Led team through two-year business expansion period marked by record operating income in second year.</w:t>
      </w:r>
    </w:p>
    <w:p>
      <w:pPr>
        <w:pStyle w:val="BodyTextIndent3"/>
        <w:numPr>
          <w:ilvl w:val="0"/>
          <w:numId w:val="7"/>
        </w:numPr>
        <w:tabs>
          <w:tab w:val="right" w:pos="1080" w:leader="none"/>
          <w:tab w:val="left" w:pos="1584" w:leader="none"/>
          <w:tab w:val="left" w:pos="1800" w:leader="none"/>
          <w:tab w:val="right" w:pos="10080" w:leader="none"/>
        </w:tabs>
        <w:jc w:val="start"/>
        <w:rPr>
          <w:b/>
          <w:sz w:val="22"/>
        </w:rPr>
      </w:pPr>
      <w:r>
        <w:rPr>
          <w:sz w:val="22"/>
        </w:rPr>
        <w:t>Successfully negotiated  $12mm</w:t>
      </w:r>
      <w:r>
        <w:rPr>
          <w:b/>
          <w:sz w:val="22"/>
        </w:rPr>
        <w:t xml:space="preserve"> </w:t>
      </w:r>
      <w:r>
        <w:rPr>
          <w:bCs/>
          <w:sz w:val="22"/>
        </w:rPr>
        <w:t>project</w:t>
      </w:r>
      <w:r>
        <w:rPr>
          <w:b/>
          <w:sz w:val="22"/>
        </w:rPr>
        <w:t xml:space="preserve"> </w:t>
      </w:r>
      <w:r>
        <w:rPr>
          <w:sz w:val="22"/>
        </w:rPr>
        <w:t>contract with Indian national oil company.</w:t>
      </w:r>
    </w:p>
    <w:p>
      <w:pPr>
        <w:pStyle w:val="BodyTextIndent3"/>
        <w:numPr>
          <w:ilvl w:val="0"/>
          <w:numId w:val="7"/>
        </w:numPr>
        <w:tabs>
          <w:tab w:val="right" w:pos="1080" w:leader="none"/>
          <w:tab w:val="left" w:pos="1584" w:leader="none"/>
          <w:tab w:val="left" w:pos="1800" w:leader="none"/>
          <w:tab w:val="right" w:pos="10080" w:leader="none"/>
        </w:tabs>
        <w:jc w:val="start"/>
        <w:rPr>
          <w:b/>
          <w:sz w:val="22"/>
        </w:rPr>
      </w:pPr>
      <w:r>
        <w:rPr>
          <w:sz w:val="22"/>
        </w:rPr>
        <w:t>Put on Schlumberger’s ‘Outstanding Managers’ honor roll in Middle East Asia Unit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/>
        <w:tab/>
      </w:r>
      <w:r>
        <w:rPr>
          <w:sz w:val="22"/>
        </w:rPr>
        <w:tab/>
      </w:r>
      <w:r>
        <w:rPr>
          <w:b/>
          <w:i/>
          <w:iCs/>
          <w:sz w:val="22"/>
        </w:rPr>
        <w:t>Field Engineer</w:t>
      </w:r>
      <w:r>
        <w:rPr>
          <w:b/>
          <w:sz w:val="22"/>
        </w:rPr>
        <w:tab/>
      </w:r>
      <w:r>
        <w:rPr>
          <w:bCs/>
          <w:sz w:val="22"/>
        </w:rPr>
        <w:t>GABON, SPAIN, NIGERIA</w:t>
      </w:r>
    </w:p>
    <w:p>
      <w:pPr>
        <w:pStyle w:val="BodyTextIndent"/>
        <w:tabs>
          <w:tab w:val="clear" w:pos="1440"/>
          <w:tab w:val="clear" w:pos="10800"/>
          <w:tab w:val="right" w:pos="1080" w:leader="none"/>
          <w:tab w:val="left" w:pos="1584" w:leader="none"/>
          <w:tab w:val="right" w:pos="10080" w:leader="none"/>
        </w:tabs>
        <w:ind w:hanging="1584" w:start="1584" w:end="0"/>
        <w:jc w:val="start"/>
        <w:rPr>
          <w:sz w:val="22"/>
        </w:rPr>
      </w:pPr>
      <w:r>
        <w:rPr>
          <w:sz w:val="22"/>
        </w:rPr>
        <w:tab/>
        <w:tab/>
        <w:t>Led project survey teams to oil rigs for data acquisition via surface computers and down-hole electronic sensors. Responsible for all aspects of operation including client relations, service quality, logistics, training, and safety.</w:t>
      </w:r>
    </w:p>
    <w:p>
      <w:pPr>
        <w:pStyle w:val="BodyTextIndent"/>
        <w:numPr>
          <w:ilvl w:val="0"/>
          <w:numId w:val="6"/>
        </w:numPr>
        <w:tabs>
          <w:tab w:val="clear" w:pos="1440"/>
          <w:tab w:val="clear" w:pos="10800"/>
          <w:tab w:val="right" w:pos="1080" w:leader="none"/>
          <w:tab w:val="left" w:pos="1584" w:leader="none"/>
          <w:tab w:val="left" w:pos="1800" w:leader="none"/>
          <w:tab w:val="right" w:pos="10080" w:leader="none"/>
        </w:tabs>
        <w:ind w:hanging="216" w:start="1800" w:end="0"/>
        <w:jc w:val="start"/>
        <w:rPr>
          <w:sz w:val="22"/>
        </w:rPr>
      </w:pPr>
      <w:r>
        <w:rPr>
          <w:sz w:val="22"/>
        </w:rPr>
        <w:t>Selected as member of core team responsible for spearheading worldwide introduction of new generation of Maxis communication sensors.</w:t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right" w:pos="1080" w:leader="none"/>
          <w:tab w:val="left" w:pos="1584" w:leader="none"/>
          <w:tab w:val="right" w:pos="10080" w:leader="none"/>
        </w:tabs>
        <w:ind w:hanging="1584" w:start="1584" w:end="0"/>
        <w:jc w:val="both"/>
        <w:rPr/>
      </w:pPr>
      <w:r>
        <w:rPr>
          <w:b/>
          <w:sz w:val="22"/>
        </w:rPr>
        <w:tab/>
        <w:t>Personal</w:t>
        <w:tab/>
      </w:r>
      <w:r>
        <w:rPr>
          <w:sz w:val="22"/>
        </w:rPr>
        <w:t>Enjoy squash, trekking, traveling, and history.</w:t>
      </w:r>
    </w:p>
    <w:sectPr>
      <w:type w:val="nextPage"/>
      <w:pgSz w:w="12240" w:h="15840"/>
      <w:pgMar w:left="1008" w:right="1123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944"/>
        </w:tabs>
        <w:ind w:start="1800" w:hanging="216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944"/>
        </w:tabs>
        <w:ind w:start="1800" w:hanging="216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944"/>
        </w:tabs>
        <w:ind w:start="1800" w:hanging="216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094"/>
        </w:tabs>
        <w:ind w:start="1950" w:hanging="216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944"/>
        </w:tabs>
        <w:ind w:start="1800" w:hanging="21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1080" w:leader="none"/>
        <w:tab w:val="left" w:pos="1584" w:leader="none"/>
        <w:tab w:val="right" w:pos="10080" w:leader="none"/>
      </w:tabs>
      <w:jc w:val="both"/>
      <w:outlineLvl w:val="0"/>
    </w:pPr>
    <w:rPr>
      <w:i/>
      <w:iCs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right" w:pos="1080" w:leader="none"/>
        <w:tab w:val="left" w:pos="1440" w:leader="none"/>
        <w:tab w:val="right" w:pos="10800" w:leader="none"/>
      </w:tabs>
      <w:ind w:hanging="0" w:start="1440" w:end="0"/>
      <w:jc w:val="both"/>
    </w:pPr>
    <w:rPr/>
  </w:style>
  <w:style w:type="paragraph" w:styleId="BodyTextIndent2">
    <w:name w:val="Body Text Indent 2"/>
    <w:basedOn w:val="Normal"/>
    <w:qFormat/>
    <w:pPr>
      <w:tabs>
        <w:tab w:val="clear" w:pos="720"/>
        <w:tab w:val="right" w:pos="1080" w:leader="none"/>
        <w:tab w:val="left" w:pos="1440" w:leader="none"/>
        <w:tab w:val="right" w:pos="10800" w:leader="none"/>
      </w:tabs>
      <w:ind w:hanging="1440" w:start="1440" w:end="0"/>
      <w:jc w:val="both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right" w:pos="1080" w:leader="none"/>
        <w:tab w:val="left" w:pos="1584" w:leader="none"/>
        <w:tab w:val="right" w:pos="10080" w:leader="none"/>
      </w:tabs>
      <w:ind w:hanging="1584" w:start="1584" w:end="0"/>
      <w:jc w:val="both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2001-04-09T03:12:00Z</dcterms:created>
  <dc:creator>Anuj Gupta</dc:creator>
  <dc:description/>
  <dc:language>en-CA</dc:language>
  <cp:lastModifiedBy>AGupta</cp:lastModifiedBy>
  <cp:lastPrinted>2001-02-14T17:08:00Z</cp:lastPrinted>
  <dcterms:modified xsi:type="dcterms:W3CDTF">2001-04-09T03:12:00Z</dcterms:modified>
  <cp:revision>2</cp:revision>
  <dc:subject/>
  <dc:title>ANUJ GUPTA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