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ANTONIO JENKINS-LARA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333 Clay Street, Suite 1661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Houston, Texas 77002</w:t>
        <w:tab/>
        <w:tab/>
        <w:tab/>
        <w:tab/>
        <w:tab/>
        <w:tab/>
        <w:tab/>
        <w:tab/>
        <w:t>Home:  (281) 208-3136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E-mail</w:t>
      </w:r>
      <w:r>
        <w:rPr>
          <w:rFonts w:cs="Times New Roman" w:ascii="Times New Roman" w:hAnsi="Times New Roman"/>
          <w:b/>
          <w:sz w:val="22"/>
        </w:rPr>
        <w:t xml:space="preserve">:  </w:t>
      </w:r>
      <w:r>
        <w:rPr>
          <w:rFonts w:cs="Times New Roman" w:ascii="Times New Roman" w:hAnsi="Times New Roman"/>
          <w:sz w:val="22"/>
        </w:rPr>
        <w:t>Antonio.Jenkins.Lara@Enron.com</w:t>
      </w:r>
      <w:r>
        <w:rPr>
          <w:rFonts w:cs="Times New Roman" w:ascii="Times New Roman" w:hAnsi="Times New Roman"/>
          <w:b/>
          <w:sz w:val="22"/>
        </w:rPr>
        <w:tab/>
        <w:tab/>
        <w:tab/>
        <w:tab/>
        <w:tab/>
      </w:r>
      <w:r>
        <w:rPr>
          <w:rFonts w:cs="Times New Roman" w:ascii="Times New Roman" w:hAnsi="Times New Roman"/>
          <w:sz w:val="22"/>
        </w:rPr>
        <w:t>Office:  (713) 646-9608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PROFESSIONAL EXPERIENCE:</w:t>
      </w:r>
    </w:p>
    <w:p>
      <w:pPr>
        <w:pStyle w:val="PlainText"/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b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ENRON, Houston, Texas, July 99 – Present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---Director-Business Development, Caribbean Group, March 00 – Present.</w:t>
      </w:r>
    </w:p>
    <w:p>
      <w:pPr>
        <w:pStyle w:val="PlainText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Identify and recommend telecommunications, e-commerce, and venture capital business opportunities throughout Central America, the Caribbean, Colombia, and Venezuela.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Identify rights-of-way and markets for dark fiber projects throughout the region.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 the valuation and negotiate the acquisition of technology-based businesses overseas.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Explain to foreign government officials the added value of doing business with Enron.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Evaluate the business plan -staffing, operations, funding- from startups requesting venture capital.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Conceptualize, present, and build consensus for innovative logistics-related e-commerce opportunities.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Identified US$1.8 million in savings and developed metrics at Enron’s transportation company overseas.</w:t>
      </w:r>
    </w:p>
    <w:p>
      <w:pPr>
        <w:pStyle w:val="PlainText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Speaker on Enron’s model and e-platforms at conferences dealing with e-commerce &amp; venture capital.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---Manager, Azurix Bid and Structuring Group, July 99 – March 00.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Team member in the Bid and Structuring Group responsible for multilingual communications.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Coordinated and proofread the translation of concession agreements; financial statements and models; board and foreign government resolutions; inter/intranet content; and RFPs, MOUs, and LOIs.</w:t>
      </w:r>
    </w:p>
    <w:p>
      <w:pPr>
        <w:pStyle w:val="PlainText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Translated/localized fact sheets, brochures, press releases, and presentations maintaining consistency across languages and cultural lines, while creating corporate branding.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Translated/summarized weekly reports and newspaper articles from subsidiaries in Latin America.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Built and maintained relationships with translation companies and corporate customers worldwide.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Lowered the costs of translations by an average of 20% and substantially improved their quality.</w:t>
      </w:r>
    </w:p>
    <w:p>
      <w:pPr>
        <w:pStyle w:val="PlainText"/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Performed the duties of simultaneous interpreter at high-level business meetings.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ENTREPRENEUR, Department of Defense contractor based in Central America, February 92 – June 99.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---Project Manager, primary contractor doing business as Innovative Logistics, May 96 – June 99.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Responsible for the operations of five concurrent projects overseas --training, O&amp;M, warehousing, logistics management, and ADP center operations-- with full Balance Sheet and US P&amp;L responsibility. 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Developed new business opportunities, prepared proposals, and negotiated contracts and amendments.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Wrote, implemented, and enforced policies and procedures dealing with INFOSEC and CRM.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Built and maintained relationships with senior U.S. State Department and local government officials throughout Latin America.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the upkeep of more than US$30 million worth of property from the US government.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 xml:space="preserve">Transferred know-how and supervised the development of a logistics software package in Spanish. 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Prepared and presented periodic logistics status reports and explained the deviations.</w:t>
      </w:r>
    </w:p>
    <w:p>
      <w:pPr>
        <w:pStyle w:val="PlainText"/>
        <w:numPr>
          <w:ilvl w:val="0"/>
          <w:numId w:val="1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Recruited and provided leadership to a staff of 10 bilingual professionals providing logistics support.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---Sr. Systems Analyst - Logistics, sub-contractor under a personal services contract, February 92 - April 96.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Provided help-desk support to users of the US Army’s supply chain software throughout Latin America.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site surveys for systems implementation and configured systems throughout Latin America.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user, peer, and train-the-trainer training sessions in logistics theory, supply &amp; maintenance.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Installed, replaced, configured, and integrated applications, CBT packages, and peripherals.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a staff of nine logistics technical analysts providing functional and systems support.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Setup telecommunications hardware/software in remote areas to support DOD special missions.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Military customers earned US Army-wide awards as a direct result of the system support provided.</w:t>
      </w:r>
    </w:p>
    <w:p>
      <w:pPr>
        <w:pStyle w:val="PlainText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2"/>
        </w:rPr>
      </w:pPr>
      <w:r>
        <w:rPr>
          <w:rFonts w:cs="Times New Roman" w:ascii="Times New Roman" w:hAnsi="Times New Roman"/>
          <w:sz w:val="22"/>
        </w:rPr>
        <w:t>Taught Accounting and International Business at American universities in Panama</w:t>
      </w:r>
      <w:r>
        <w:rPr>
          <w:rFonts w:cs="Times New Roman" w:ascii="Times New Roman" w:hAnsi="Times New Roman"/>
          <w:b/>
          <w:sz w:val="22"/>
        </w:rPr>
        <w:t>.</w:t>
      </w:r>
    </w:p>
    <w:p>
      <w:pPr>
        <w:pStyle w:val="PlainText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Pursued graduate studies in Public Administration at the Oklahoma University in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UNITED STATES ARMY, October 85 - May 92 (overlap due to 90 days accrued vacation).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---Technical Instructor/Writer, US Army Logistics School, Fort Lee, Virginia, May 90 - May 92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Trained military officers, DOD civilians, operators, and trainers to use a military supply chain software.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Maintained a computer lab with 40 systems loaded with an SQL/INFORMIX-based logistics system.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the contractor’s implementation/conversion of this logistics system nationwide.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Conducted training in inventory and maintenance management theory.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Tested and became certified as a Technical Trainer/Writer.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Pursued post-graduate studies in Economics/Public Administration at Virginia State University.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---Automated Logistics Specialist, US Army Europe, Nuremberg, Germany, October 85 - April 90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Controlled a multi-million dollar inventory of military repair parts and POL products.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Responsible for the upkeep of maintenance records for military equipment and supplies.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a staff of soldiers and local nationals processing supply and maintenance transactions.</w:t>
      </w:r>
    </w:p>
    <w:p>
      <w:pPr>
        <w:pStyle w:val="PlainText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Performed additional duties as safety and hazardous materials officer-in-charge.</w:t>
      </w:r>
    </w:p>
    <w:p>
      <w:pPr>
        <w:pStyle w:val="Plain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Prepared and explained issues related to the periodic reports, specially the financial and the readiness.</w:t>
      </w:r>
    </w:p>
    <w:p>
      <w:pPr>
        <w:pStyle w:val="PlainText"/>
        <w:numPr>
          <w:ilvl w:val="0"/>
          <w:numId w:val="14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Taught Economics, Business, and Finance at American universities in Germany.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UNEMPLOYED from April - September 85 after relocation from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JENKINS &amp; JENKINS, INC., Financial Consultant, February 82 - March 85, Panama City, Panama.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Presented international tax planning-related services to an affluent international clientele.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Structured transactions for worldwide tax avoidance, wealth &amp; estate preservation, and asset protection.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Supervised the proper recording of private banking and international tax planning transactions.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Coordinated with customers' lawyers the execution of time-sensitive tax planning transactions.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Monitored transactions for potential violations of the FCPA and for Subpart F income compliance.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Prepared the needed documentation for tax and judiciary compliance in the customers’ country.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Asst. Director of the School of Banking &amp; Finance, taught senior-level finance and investments courses.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Academic representative at the Panama’s Banking Association and at the Securities Commission.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Six-month consulting assignment structuring a US$100 bond issue at the national development bank.</w:t>
      </w:r>
    </w:p>
    <w:p>
      <w:pPr>
        <w:pStyle w:val="PlainText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Six-month training assignment at the National Bank of Panama teaching non-bank financial techniques.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EDUCATION: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--Post graduate studies in Economics, Virginia State University.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--Master of Business, Stephen F. Austin State University, Finance, GPA 3.7/4.0, December 1981.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--Bachelor of Science in Business, Oklahoma City University, General Business, August 1980.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--School of Finance, Universidad Santa Maria, Banking/Accounting, 1977-1979.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OTHER:</w:t>
      </w:r>
    </w:p>
    <w:p>
      <w:pPr>
        <w:pStyle w:val="PlainText"/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</w:r>
    </w:p>
    <w:p>
      <w:pPr>
        <w:pStyle w:val="PlainTex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Professional-level fluency, written and spoken, in Spanish with business and technical vocabulary.</w:t>
      </w:r>
    </w:p>
    <w:p>
      <w:pPr>
        <w:pStyle w:val="PlainText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Expert-level use of different operating systems and software, i.e. WIN 98, MS Office Suite 95/98/2000, SAS, SPSS, Peachtree, Quickbooks, Lotus Notes, MS Outlook, and Micro TSP (Econometrics).</w:t>
      </w:r>
    </w:p>
    <w:p>
      <w:pPr>
        <w:pStyle w:val="PlainText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Strong familiarity with RDBMS and IT products like SAP (FI/MM), JD Edwards, Visual Basic, Visual FoxPro, PC Anywhere, Windows NT, CMOS configuration, INFORMIX, Access 97, UNIX, and ADA.</w:t>
      </w:r>
    </w:p>
    <w:p>
      <w:pPr>
        <w:pStyle w:val="PlainTex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Sr. Logistician involved in the planning of more than twenty-humanitarian Joint Task Forces overseas.</w:t>
      </w:r>
    </w:p>
    <w:p>
      <w:pPr>
        <w:pStyle w:val="PlainTex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Extensive domestic/foreign travel under challenging conditions.</w:t>
      </w:r>
    </w:p>
    <w:p>
      <w:pPr>
        <w:pStyle w:val="PlainText"/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Continuing education in IT, logistics, military intelligence, accounting, finance, and taxation.</w:t>
      </w:r>
    </w:p>
    <w:p>
      <w:pPr>
        <w:pStyle w:val="PlainTex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Honor Society in Economics (1980) and current membership in several professional organizations.</w:t>
      </w:r>
    </w:p>
    <w:p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Recipient of diverse civilian and military performance-based awards.</w:t>
      </w:r>
    </w:p>
    <w:p>
      <w:pPr>
        <w:pStyle w:val="PlainText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</w:rPr>
      </w:pPr>
      <w:r>
        <w:rPr>
          <w:rFonts w:cs="Times New Roman" w:ascii="Times New Roman" w:hAnsi="Times New Roman"/>
          <w:sz w:val="22"/>
        </w:rPr>
        <w:t>US Department of Defense SECRET clearance, 1990-96.</w:t>
      </w:r>
    </w:p>
    <w:p>
      <w:pPr>
        <w:pStyle w:val="Normal"/>
        <w:rPr>
          <w:rFonts w:ascii="Times New Roman" w:hAnsi="Times New Roman" w:cs="Times New Roman"/>
          <w:sz w:val="22"/>
        </w:rPr>
      </w:pPr>
      <w:r>
        <w:rPr>
          <w:rFonts w:cs="Times New Roman"/>
          <w:sz w:val="22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>
          <w:sz w:val="22"/>
        </w:rPr>
        <w:t>REFERENCES AND LIST OF PUBLICATIONS</w:t>
      </w:r>
      <w:r>
        <w:rPr>
          <w:b/>
          <w:sz w:val="22"/>
        </w:rPr>
        <w:t>:</w:t>
      </w:r>
      <w:r>
        <w:rPr>
          <w:sz w:val="22"/>
        </w:rPr>
        <w:t xml:space="preserve"> Available upon request.</w:t>
      </w:r>
    </w:p>
    <w:p>
      <w:pPr>
        <w:pStyle w:val="Foot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ANNEX TO RESUME</w:t>
        <w:tab/>
        <w:tab/>
        <w:tab/>
        <w:tab/>
        <w:tab/>
        <w:tab/>
        <w:tab/>
        <w:tab/>
        <w:t xml:space="preserve">             Antonio Jenkins-Lara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CONTINUING EDUCATION: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Supply Chain &amp; Logistics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ULLS-S4 Trainer and System Support Training Course; Integrated Logistics Analysis Program - Supervisor Course; ULLS-Aviation/AMSS Technical Course; SARSS-O Operator Course; SARSS-1 Operator Course; ULLS-G Trainer and System Support Course; ULLS Operator Course; Storage Specialist Course (76V40); Materiel Control and Accounting Specialist Course (76P40); Introduction to Management in Logistics; BNCOC-76Y; Unit Supply Specialist Course (76Y40); Unit Supply Specialist Course (76Y20); Equipment Records &amp; Parts Specialist (76C10).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Military Intelligence &amp; Police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Psychological Operations Course; Physical Security Course; Interrogator Course (97E); Counterintelligence Specialist Course (97B); Civil Disturbance Course.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Military:  Miscellaneous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/>
        <w:t>Total Quality Management (TQM); Introduction to Defense Financial Management; Instructor Training Course; Bradley Fighting Vehicle System Mechanic (63T3); Occupational Health and Industrial Hygiene (OSHA); U.S. Army Pre-Commission Course; Planning, Programming and Budgeting Specialist (PPBS); Primary Leadership Development Course (PLDC); Headstart-German.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Civilian:  Miscellaneous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Positive Impact Facilitator Seminar; ERP Familiarization Course; Introduction to Windows NT; Introduction to UNIX SCO; Installation, Administration and Troubleshooting of Novell LAN; Basic Income Tax Preparation Course; III Pan-American Congress on EFT; IV Inter-American Accounting Seminar; Teaching Methods for Senior Instructors; Income Tax and Fiscal Legislation; Corporate Financial Management; Analysis and Financial Programming; International Trade: Import &amp; Export; International Business and Finance; How to Start Your Own Business.</w:t>
      </w:r>
    </w:p>
    <w:p>
      <w:pPr>
        <w:pStyle w:val="Normal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LIST OF PUBLICATIONS: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--TRANSITIONING TO A DEVELOPING NATION (Unpublished)</w:t>
      </w:r>
    </w:p>
    <w:p>
      <w:pPr>
        <w:pStyle w:val="Normal"/>
        <w:rPr/>
      </w:pPr>
      <w:r>
        <w:rPr>
          <w:b/>
        </w:rPr>
        <w:t>--</w:t>
      </w:r>
      <w:r>
        <w:rPr/>
        <w:t>HISPANIC or LATINO MARKET: which one do we want? (Unpublished)</w:t>
      </w:r>
    </w:p>
    <w:p>
      <w:pPr>
        <w:pStyle w:val="Normal"/>
        <w:rPr/>
      </w:pPr>
      <w:r>
        <w:rPr/>
        <w:t>--FINANCIAL REENGINEERING: a new approach to manage the company's financial resources.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--LET THE GRINGOS STAY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--ETHICS AND PROFESSIONALISM</w:t>
      </w:r>
    </w:p>
    <w:p>
      <w:pPr>
        <w:pStyle w:val="Normal"/>
        <w:rPr/>
      </w:pPr>
      <w:r>
        <w:rPr/>
        <w:t>--PERSONAL FINANCIAL PLANNING: family security and long-term funds for the financial sector.</w:t>
      </w:r>
    </w:p>
    <w:p>
      <w:pPr>
        <w:pStyle w:val="Normal"/>
        <w:rPr/>
      </w:pPr>
      <w:r>
        <w:rPr/>
        <w:t>--FINANCIAL AUDITING: a financial point of view.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--NEGOTIABLE SECURITIES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--EQUAL OPPORTUNITY FOR ALL</w:t>
      </w:r>
    </w:p>
    <w:p>
      <w:pPr>
        <w:pStyle w:val="Normal"/>
        <w:rPr/>
      </w:pPr>
      <w:r>
        <w:rPr/>
        <w:t>--LIQUID TRUSTS: Source of Long-term Funds for Panama's Financial Center.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--EUROCURRENCIES, EURODOLLARS, AND EUROMARKETS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--FINANCIAL MYOPIA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--SPECIAL DRAWING RIGHTS</w:t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--AN INTRODUCTION TO THE EURODOLLAR MARKET</w:t>
      </w:r>
    </w:p>
    <w:p>
      <w:pPr>
        <w:pStyle w:val="Normal"/>
        <w:rPr/>
      </w:pPr>
      <w:r>
        <w:rPr/>
        <w:t>--PANAMA: INTERNATIONAL BANKING OR FINANCIAL CENTER?</w:t>
      </w:r>
    </w:p>
    <w:p>
      <w:pPr>
        <w:pStyle w:val="Normal"/>
        <w:rPr/>
      </w:pPr>
      <w:r>
        <w:rPr/>
        <w:t xml:space="preserve">--EXPORT MARKETING OUTLOOK FOR SMALL FIRMS, </w:t>
      </w:r>
      <w:r>
        <w:rPr>
          <w:u w:val="single"/>
        </w:rPr>
        <w:t>Tradelook</w:t>
      </w:r>
      <w:r>
        <w:rPr/>
        <w:t>, New York, New York, SEP/OCT 81,</w:t>
      </w:r>
    </w:p>
    <w:p>
      <w:pPr>
        <w:pStyle w:val="Normal"/>
        <w:rPr/>
      </w:pPr>
      <w:r>
        <w:rPr/>
        <w:t xml:space="preserve">   </w:t>
      </w:r>
      <w:r>
        <w:rPr/>
        <w:t>Co-authored with Professor Vinay Kothary, Ph.D.</w:t>
      </w:r>
    </w:p>
    <w:p>
      <w:pPr>
        <w:pStyle w:val="Normal"/>
        <w:jc w:val="both"/>
        <w:rPr/>
      </w:pPr>
      <w:r>
        <w:rPr/>
      </w:r>
    </w:p>
    <w:p>
      <w:pPr>
        <w:pStyle w:val="Footer"/>
        <w:tabs>
          <w:tab w:val="clear" w:pos="4320"/>
          <w:tab w:val="clear" w:pos="8640"/>
        </w:tabs>
        <w:rPr/>
      </w:pPr>
      <w:r>
        <w:rPr/>
        <w:t>RECENT SPEAKING ASSIGNMENTS: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--“Venture Capital at Enron,” Conference of the Americas, Miami, Florida, September 2000.</w:t>
      </w:r>
    </w:p>
    <w:p>
      <w:pPr>
        <w:pStyle w:val="Normal"/>
        <w:rPr/>
      </w:pPr>
      <w:r>
        <w:rPr/>
        <w:t>--“The New Energy Company,” E-Commerce Conference for Energy Companies, Margarita, Venezuela, July 2000.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MEMBERSHIPS: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--Hispanic Chamber of Commerce, corporate member in the Houston Chapter.</w:t>
      </w:r>
    </w:p>
    <w:p>
      <w:pPr>
        <w:pStyle w:val="Normal"/>
        <w:rPr/>
      </w:pPr>
      <w:r>
        <w:rPr/>
        <w:t>--Society of Logistics Engineers, international organization and Houston Chapter.</w:t>
      </w:r>
    </w:p>
    <w:p>
      <w:pPr>
        <w:pStyle w:val="Normal"/>
        <w:rPr/>
      </w:pPr>
      <w:r>
        <w:rPr/>
        <w:t>--National Association of Purchasing Managers, national and Houston Chapters.</w:t>
      </w:r>
    </w:p>
    <w:p>
      <w:pPr>
        <w:pStyle w:val="Normal"/>
        <w:rPr/>
      </w:pPr>
      <w:r>
        <w:rPr/>
        <w:t>--APICS, national and Houston Chapters.</w:t>
      </w:r>
    </w:p>
    <w:sectPr>
      <w:type w:val="nextPage"/>
      <w:pgSz w:w="12240" w:h="15840"/>
      <w:pgMar w:left="1325" w:right="1325" w:gutter="0" w:header="0" w:top="475" w:footer="0" w:bottom="66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/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Wingdings" w:hAnsi="Wingdings" w:cs="Wingdings"/>
      <w:sz w:val="16"/>
    </w:rPr>
  </w:style>
  <w:style w:type="character" w:styleId="WW8Num21z0">
    <w:name w:val="WW8Num21z0"/>
    <w:qFormat/>
    <w:rPr/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>
      <w:rFonts w:ascii="Symbol" w:hAnsi="Symbol" w:cs="Symbol"/>
    </w:rPr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2000-11-06T13:46:00Z</dcterms:created>
  <dc:creator>Antonio Jenkins-Lara</dc:creator>
  <dc:description/>
  <dc:language>en-CA</dc:language>
  <cp:lastModifiedBy>Antonio Jenkins-Lara</cp:lastModifiedBy>
  <cp:lastPrinted>2000-10-31T11:02:00Z</cp:lastPrinted>
  <dcterms:modified xsi:type="dcterms:W3CDTF">2000-11-10T10:16:00Z</dcterms:modified>
  <cp:revision>14</cp:revision>
  <dc:subject/>
  <dc:title>ANTONIO JENKINS-LARA</dc:title>
</cp:coreProperties>
</file>