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Antoinette M. Malveaux</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
        <w:rPr>
          <w:rFonts w:ascii="Arial" w:hAnsi="Arial" w:cs="Arial"/>
        </w:rPr>
      </w:pPr>
      <w:r>
        <w:rPr>
          <w:rFonts w:cs="Arial" w:ascii="Arial" w:hAnsi="Arial"/>
        </w:rPr>
        <w:t>Antoinette M. Malveaux is the President and CEO of the National Black MBA Association, Inc. in Chicago, Illinois.  She is responsible for managing the organization’s staff and headquarters’ administrative, financial programming strategic development and implementation processes, as well as daily operations.  Malveaux is a former NBMBAA board member and former New York NBMBAA Chapter President.  She is a member of the National Strategic Planning Committee, the National Fund Development Committee and the National Nominating Committee. She is an NBMBAA Lifetime Member.  She received an MBA in 1985 from The Wharton School, University of Pennsylvania.</w:t>
      </w:r>
    </w:p>
    <w:p>
      <w:pPr>
        <w:pStyle w:val="Normal"/>
        <w:rPr>
          <w:rFonts w:ascii="Arial" w:hAnsi="Arial" w:cs="Arial"/>
          <w:sz w:val="24"/>
        </w:rPr>
      </w:pPr>
      <w:r>
        <w:rPr>
          <w:rFonts w:cs="Arial" w:ascii="Arial" w:hAnsi="Arial"/>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2001-01-25T16:56:00Z</dcterms:created>
  <dc:creator>Elizabeth Bivens</dc:creator>
  <dc:description/>
  <dc:language>en-CA</dc:language>
  <cp:lastModifiedBy>Elizabeth Bivens</cp:lastModifiedBy>
  <dcterms:modified xsi:type="dcterms:W3CDTF">2001-01-25T16:59:00Z</dcterms:modified>
  <cp:revision>1</cp:revision>
  <dc:subject/>
  <dc:title>Antoinette M</dc:title>
</cp:coreProperties>
</file>