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lang w:val="en-CA" w:eastAsia="en-CA"/>
        </w:rPr>
      </w:pPr>
      <w:r>
        <w:rPr>
          <w:lang w:val="en-CA" w:eastAsia="en-CA"/>
        </w:rPr>
        <mc:AlternateContent>
          <mc:Choice Requires="wps">
            <w:drawing>
              <wp:anchor behindDoc="0" distT="0" distB="0" distL="114935" distR="114935" simplePos="0" locked="0" layoutInCell="0" allowOverlap="1" relativeHeight="3">
                <wp:simplePos x="0" y="0"/>
                <wp:positionH relativeFrom="column">
                  <wp:posOffset>153035</wp:posOffset>
                </wp:positionH>
                <wp:positionV relativeFrom="paragraph">
                  <wp:posOffset>113030</wp:posOffset>
                </wp:positionV>
                <wp:extent cx="6579235" cy="0"/>
                <wp:effectExtent l="0" t="28575" r="0" b="28575"/>
                <wp:wrapTopAndBottom/>
                <wp:docPr id="1" name=""/>
                <a:graphic xmlns:a="http://schemas.openxmlformats.org/drawingml/2006/main">
                  <a:graphicData uri="http://schemas.microsoft.com/office/word/2010/wordprocessingShape">
                    <wps:wsp>
                      <wps:cNvSpPr/>
                      <wps:spPr>
                        <a:xfrm>
                          <a:off x="0" y="0"/>
                          <a:ext cx="657936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2.05pt,8.9pt" to="530.05pt,8.9pt" stroked="t" o:allowincell="f" style="position:absolute">
                <v:stroke color="black" weight="57240" joinstyle="miter" endcap="flat"/>
                <v:fill o:detectmouseclick="t" on="false"/>
                <w10:wrap type="topAndBottom"/>
              </v:line>
            </w:pict>
          </mc:Fallback>
        </mc:AlternateContent>
      </w:r>
    </w:p>
    <w:p>
      <w:pPr>
        <w:pStyle w:val="Heading"/>
        <w:rPr/>
      </w:pPr>
      <w:r>
        <w:rPr/>
        <w:t>CALIFORNIA ENERGY SOLUTIONS GROUP</w:t>
      </w:r>
    </w:p>
    <w:p>
      <w:pPr>
        <w:pStyle w:val="Normal"/>
        <w:jc w:val="center"/>
        <w:rPr>
          <w:rFonts w:ascii="Palatino" w:hAnsi="Palatino" w:cs="Palatino"/>
          <w:sz w:val="28"/>
        </w:rPr>
      </w:pPr>
      <w:r>
        <w:rPr>
          <w:rFonts w:cs="Palatino" w:ascii="Palatino" w:hAnsi="Palatino"/>
          <w:sz w:val="28"/>
        </w:rPr>
        <w:t>980 Ninth Street, Suite 1560</w:t>
      </w:r>
    </w:p>
    <w:p>
      <w:pPr>
        <w:pStyle w:val="Normal"/>
        <w:jc w:val="center"/>
        <w:rPr>
          <w:rFonts w:ascii="Palatino" w:hAnsi="Palatino" w:cs="Palatino"/>
          <w:sz w:val="28"/>
        </w:rPr>
      </w:pPr>
      <w:r>
        <w:rPr>
          <w:rFonts w:cs="Palatino" w:ascii="Palatino" w:hAnsi="Palatino"/>
          <w:sz w:val="28"/>
        </w:rPr>
        <w:t>Sacramento, CA  95814</w:t>
      </w:r>
    </w:p>
    <w:p>
      <w:pPr>
        <w:pStyle w:val="Normal"/>
        <w:jc w:val="center"/>
        <w:rPr/>
      </w:pPr>
      <w:r>
        <w:rPr>
          <w:rFonts w:cs="Palatino" w:ascii="Palatino" w:hAnsi="Palatino"/>
          <w:sz w:val="28"/>
        </w:rPr>
        <w:t xml:space="preserve">Phone 916.446.5508  </w:t>
      </w:r>
      <w:r>
        <w:rPr>
          <w:rFonts w:eastAsia="Wingdings" w:cs="Wingdings" w:ascii="Wingdings" w:hAnsi="Wingdings"/>
          <w:sz w:val="28"/>
        </w:rPr>
        <w:sym w:font="Wingdings" w:char="f076"/>
      </w:r>
      <w:r>
        <w:rPr>
          <w:rFonts w:cs="Palatino" w:ascii="Palatino" w:hAnsi="Palatino"/>
          <w:sz w:val="28"/>
        </w:rPr>
        <w:t xml:space="preserve">  Fax 916.446.1499</w:t>
      </w:r>
    </w:p>
    <w:p>
      <w:pPr>
        <w:pStyle w:val="Header"/>
        <w:jc w:val="center"/>
        <w:rPr>
          <w:rFonts w:ascii="Palatino" w:hAnsi="Palatino" w:cs="Palatino"/>
          <w:sz w:val="28"/>
          <w:lang w:val="en-CA" w:eastAsia="en-CA"/>
        </w:rPr>
      </w:pPr>
      <w:r>
        <w:rPr>
          <w:rFonts w:cs="Palatino" w:ascii="Palatino" w:hAnsi="Palatino"/>
          <w:sz w:val="28"/>
          <w:lang w:val="en-CA" w:eastAsia="en-CA"/>
        </w:rPr>
        <mc:AlternateContent>
          <mc:Choice Requires="wps">
            <w:drawing>
              <wp:anchor behindDoc="0" distT="0" distB="0" distL="114935" distR="114935" simplePos="0" locked="0" layoutInCell="0" allowOverlap="1" relativeHeight="4">
                <wp:simplePos x="0" y="0"/>
                <wp:positionH relativeFrom="column">
                  <wp:posOffset>196215</wp:posOffset>
                </wp:positionH>
                <wp:positionV relativeFrom="paragraph">
                  <wp:posOffset>121285</wp:posOffset>
                </wp:positionV>
                <wp:extent cx="6534150" cy="0"/>
                <wp:effectExtent l="0" t="28575" r="0" b="28575"/>
                <wp:wrapTopAndBottom/>
                <wp:docPr id="2" name=""/>
                <a:graphic xmlns:a="http://schemas.openxmlformats.org/drawingml/2006/main">
                  <a:graphicData uri="http://schemas.microsoft.com/office/word/2010/wordprocessingShape">
                    <wps:wsp>
                      <wps:cNvSpPr/>
                      <wps:spPr>
                        <a:xfrm>
                          <a:off x="0" y="0"/>
                          <a:ext cx="653400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5.45pt,9.55pt" to="529.9pt,9.55pt" stroked="t" o:allowincell="f" style="position:absolute">
                <v:stroke color="black" weight="57240" joinstyle="miter" endcap="flat"/>
                <v:fill o:detectmouseclick="t" on="false"/>
                <w10:wrap type="topAndBottom"/>
              </v:line>
            </w:pict>
          </mc:Fallback>
        </mc:AlternateContent>
      </w:r>
    </w:p>
    <w:p>
      <w:pPr>
        <w:pStyle w:val="Header"/>
        <w:jc w:val="center"/>
        <w:rPr>
          <w:rFonts w:ascii="Palatino" w:hAnsi="Palatino" w:cs="Palatino"/>
          <w:b/>
          <w:sz w:val="28"/>
        </w:rPr>
      </w:pPr>
      <w:r>
        <w:rPr>
          <w:rFonts w:cs="Palatino" w:ascii="Palatino" w:hAnsi="Palatino"/>
          <w:b/>
          <w:sz w:val="28"/>
        </w:rPr>
      </w:r>
    </w:p>
    <w:p>
      <w:pPr>
        <w:pStyle w:val="Header"/>
        <w:jc w:val="center"/>
        <w:rPr>
          <w:rFonts w:ascii="Palatino" w:hAnsi="Palatino" w:cs="Palatino"/>
          <w:b/>
          <w:sz w:val="28"/>
        </w:rPr>
      </w:pPr>
      <w:r>
        <w:rPr>
          <w:rFonts w:cs="Palatino" w:ascii="Palatino" w:hAnsi="Palatino"/>
          <w:b/>
          <w:sz w:val="28"/>
        </w:rPr>
        <w:t>MEMORANDUM</w:t>
      </w:r>
    </w:p>
    <w:p>
      <w:pPr>
        <w:pStyle w:val="Header"/>
        <w:jc w:val="center"/>
        <w:rPr>
          <w:rFonts w:ascii="Palatino" w:hAnsi="Palatino" w:cs="Palatino"/>
          <w:b/>
          <w:sz w:val="28"/>
        </w:rPr>
      </w:pPr>
      <w:r>
        <w:rPr>
          <w:rFonts w:cs="Palatino" w:ascii="Palatino" w:hAnsi="Palatino"/>
          <w:b/>
          <w:sz w:val="28"/>
        </w:rPr>
      </w:r>
    </w:p>
    <w:p>
      <w:pPr>
        <w:pStyle w:val="Header"/>
        <w:tabs>
          <w:tab w:val="clear" w:pos="4320"/>
          <w:tab w:val="left" w:pos="1440" w:leader="none"/>
          <w:tab w:val="right" w:pos="8640" w:leader="none"/>
        </w:tabs>
        <w:rPr/>
      </w:pPr>
      <w:r>
        <w:rPr>
          <w:rFonts w:cs="Palatino" w:ascii="Palatino" w:hAnsi="Palatino"/>
          <w:b/>
          <w:sz w:val="24"/>
        </w:rPr>
        <w:t>To:</w:t>
      </w:r>
      <w:r>
        <w:rPr>
          <w:rFonts w:cs="Palatino" w:ascii="Palatino" w:hAnsi="Palatino"/>
          <w:sz w:val="24"/>
        </w:rPr>
        <w:tab/>
        <w:t>All CESG Members</w:t>
      </w:r>
    </w:p>
    <w:p>
      <w:pPr>
        <w:pStyle w:val="Header"/>
        <w:tabs>
          <w:tab w:val="clear" w:pos="4320"/>
          <w:tab w:val="left" w:pos="1440" w:leader="none"/>
          <w:tab w:val="right" w:pos="8640" w:leader="none"/>
        </w:tabs>
        <w:rPr>
          <w:rFonts w:ascii="Palatino" w:hAnsi="Palatino" w:cs="Palatino"/>
          <w:sz w:val="24"/>
        </w:rPr>
      </w:pPr>
      <w:r>
        <w:rPr>
          <w:rFonts w:cs="Palatino" w:ascii="Palatino" w:hAnsi="Palatino"/>
          <w:sz w:val="24"/>
        </w:rPr>
      </w:r>
    </w:p>
    <w:p>
      <w:pPr>
        <w:pStyle w:val="Header"/>
        <w:tabs>
          <w:tab w:val="clear" w:pos="4320"/>
          <w:tab w:val="left" w:pos="1440" w:leader="none"/>
          <w:tab w:val="right" w:pos="8640" w:leader="none"/>
        </w:tabs>
        <w:rPr/>
      </w:pPr>
      <w:r>
        <w:rPr>
          <w:rFonts w:cs="Palatino" w:ascii="Palatino" w:hAnsi="Palatino"/>
          <w:b/>
          <w:sz w:val="24"/>
        </w:rPr>
        <w:t>From:</w:t>
      </w:r>
      <w:r>
        <w:rPr>
          <w:rFonts w:cs="Palatino" w:ascii="Palatino" w:hAnsi="Palatino"/>
          <w:sz w:val="24"/>
        </w:rPr>
        <w:tab/>
        <w:t>D.J. Smith &amp; Delaney Hunter</w:t>
      </w:r>
    </w:p>
    <w:p>
      <w:pPr>
        <w:pStyle w:val="Header"/>
        <w:tabs>
          <w:tab w:val="clear" w:pos="4320"/>
          <w:tab w:val="left" w:pos="1440" w:leader="none"/>
          <w:tab w:val="right" w:pos="8640" w:leader="none"/>
        </w:tabs>
        <w:rPr>
          <w:rFonts w:ascii="Palatino" w:hAnsi="Palatino" w:cs="Palatino"/>
          <w:sz w:val="24"/>
        </w:rPr>
      </w:pPr>
      <w:r>
        <w:rPr>
          <w:rFonts w:cs="Palatino" w:ascii="Palatino" w:hAnsi="Palatino"/>
          <w:sz w:val="24"/>
        </w:rPr>
      </w:r>
    </w:p>
    <w:p>
      <w:pPr>
        <w:pStyle w:val="Header"/>
        <w:tabs>
          <w:tab w:val="clear" w:pos="4320"/>
          <w:tab w:val="left" w:pos="1440" w:leader="none"/>
          <w:tab w:val="right" w:pos="8640" w:leader="none"/>
        </w:tabs>
        <w:rPr>
          <w:rFonts w:ascii="Palatino" w:hAnsi="Palatino" w:cs="Palatino"/>
          <w:sz w:val="24"/>
        </w:rPr>
      </w:pPr>
      <w:r>
        <w:rPr>
          <w:rFonts w:cs="Palatino" w:ascii="Palatino" w:hAnsi="Palatino"/>
          <w:b/>
          <w:sz w:val="24"/>
        </w:rPr>
        <w:t>Date:</w:t>
      </w:r>
      <w:r>
        <w:rPr>
          <w:rFonts w:cs="Palatino" w:ascii="Palatino" w:hAnsi="Palatino"/>
          <w:sz w:val="24"/>
        </w:rPr>
        <w:tab/>
      </w:r>
      <w:r>
        <w:rPr>
          <w:rFonts w:cs="Palatino" w:ascii="Palatino" w:hAnsi="Palatino"/>
          <w:sz w:val="24"/>
        </w:rPr>
        <w:fldChar w:fldCharType="begin"/>
      </w:r>
      <w:r>
        <w:rPr>
          <w:sz w:val="24"/>
          <w:rFonts w:cs="Palatino" w:ascii="Palatino" w:hAnsi="Palatino"/>
        </w:rPr>
        <w:instrText xml:space="preserve"> DATE \@"MMMM\ d', 'yyyy" </w:instrText>
      </w:r>
      <w:r>
        <w:rPr>
          <w:sz w:val="24"/>
          <w:rFonts w:cs="Palatino" w:ascii="Palatino" w:hAnsi="Palatino"/>
        </w:rPr>
        <w:fldChar w:fldCharType="separate"/>
      </w:r>
      <w:r>
        <w:rPr>
          <w:sz w:val="24"/>
          <w:rFonts w:cs="Palatino" w:ascii="Palatino" w:hAnsi="Palatino"/>
        </w:rPr>
        <w:t>September 28, 2025</w:t>
      </w:r>
      <w:r>
        <w:rPr>
          <w:sz w:val="24"/>
          <w:rFonts w:cs="Palatino" w:ascii="Palatino" w:hAnsi="Palatino"/>
        </w:rPr>
        <w:fldChar w:fldCharType="end"/>
      </w:r>
    </w:p>
    <w:p>
      <w:pPr>
        <w:pStyle w:val="Header"/>
        <w:tabs>
          <w:tab w:val="clear" w:pos="4320"/>
          <w:tab w:val="left" w:pos="1440" w:leader="none"/>
          <w:tab w:val="right" w:pos="8640" w:leader="none"/>
        </w:tabs>
        <w:rPr>
          <w:rFonts w:ascii="Palatino" w:hAnsi="Palatino" w:cs="Palatino"/>
          <w:sz w:val="24"/>
        </w:rPr>
      </w:pPr>
      <w:r>
        <w:rPr>
          <w:rFonts w:cs="Palatino" w:ascii="Palatino" w:hAnsi="Palatino"/>
          <w:sz w:val="24"/>
        </w:rPr>
      </w:r>
    </w:p>
    <w:p>
      <w:pPr>
        <w:pStyle w:val="Header"/>
        <w:tabs>
          <w:tab w:val="clear" w:pos="4320"/>
          <w:tab w:val="left" w:pos="1440" w:leader="none"/>
          <w:tab w:val="right" w:pos="8640" w:leader="none"/>
        </w:tabs>
        <w:rPr/>
      </w:pPr>
      <w:r>
        <w:rPr>
          <w:rFonts w:cs="Palatino" w:ascii="Palatino" w:hAnsi="Palatino"/>
          <w:b/>
          <w:sz w:val="24"/>
        </w:rPr>
        <w:t>Subject:</w:t>
      </w:r>
      <w:r>
        <w:rPr>
          <w:rFonts w:cs="Palatino" w:ascii="Palatino" w:hAnsi="Palatino"/>
          <w:sz w:val="24"/>
        </w:rPr>
        <w:tab/>
        <w:t>Enclosures for the 2001 CESG Annual Retreat</w:t>
      </w:r>
      <w:r>
        <w:rPr>
          <w:rFonts w:cs="Palatino" w:ascii="Palatino" w:hAnsi="Palatino"/>
          <w:b/>
          <w:sz w:val="24"/>
        </w:rPr>
        <w:tab/>
      </w:r>
    </w:p>
    <w:p>
      <w:pPr>
        <w:pStyle w:val="Header"/>
        <w:tabs>
          <w:tab w:val="clear" w:pos="4320"/>
          <w:tab w:val="clear" w:pos="8640"/>
        </w:tabs>
        <w:rPr>
          <w:rFonts w:ascii="Palatino" w:hAnsi="Palatino" w:cs="Palatino"/>
          <w:b/>
          <w:sz w:val="24"/>
          <w:lang w:val="en-CA" w:eastAsia="en-CA"/>
        </w:rPr>
      </w:pPr>
      <w:r>
        <w:rPr>
          <w:rFonts w:cs="Palatino" w:ascii="Palatino" w:hAnsi="Palatino"/>
          <w:b/>
          <w:sz w:val="24"/>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57150</wp:posOffset>
                </wp:positionV>
                <wp:extent cx="6035040" cy="0"/>
                <wp:effectExtent l="0" t="5080" r="0" b="5080"/>
                <wp:wrapNone/>
                <wp:docPr id="3" name=""/>
                <a:graphic xmlns:a="http://schemas.openxmlformats.org/drawingml/2006/main">
                  <a:graphicData uri="http://schemas.microsoft.com/office/word/2010/wordprocessingShape">
                    <wps:wsp>
                      <wps:cNvSpPr/>
                      <wps:spPr>
                        <a:xfrm>
                          <a:off x="0" y="0"/>
                          <a:ext cx="6035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5pt" to="475.15pt,4.5pt" stroked="t" o:allowincell="f" style="position:absolute">
                <v:stroke color="black" weight="9360" joinstyle="miter" endcap="flat"/>
                <v:fill o:detectmouseclick="t" on="false"/>
                <w10:wrap type="none"/>
              </v:line>
            </w:pict>
          </mc:Fallback>
        </mc:AlternateContent>
      </w:r>
    </w:p>
    <w:p>
      <w:pPr>
        <w:pStyle w:val="BodyText2"/>
        <w:rPr/>
      </w:pPr>
      <w:r>
        <w:rPr/>
        <w:t xml:space="preserve">We are enclosing the registration and room reservation forms for attending the CESG 2001 </w:t>
      </w:r>
    </w:p>
    <w:p>
      <w:pPr>
        <w:pStyle w:val="BodyText2"/>
        <w:rPr/>
      </w:pPr>
      <w:r>
        <w:rPr/>
        <w:t xml:space="preserve">Annual Retreat being held at the Villagio Inn &amp; Spa Resort in Napa Valley from Wednesday, November 14 to Friday, November 16, 2001. </w:t>
      </w:r>
    </w:p>
    <w:p>
      <w:pPr>
        <w:pStyle w:val="BodyText2"/>
        <w:rPr/>
      </w:pPr>
      <w:r>
        <w:rPr/>
      </w:r>
    </w:p>
    <w:p>
      <w:pPr>
        <w:pStyle w:val="BodyText2"/>
        <w:rPr/>
      </w:pPr>
      <w:r>
        <w:rPr/>
        <w:t xml:space="preserve">If you are planning to attend the conference, please complete the enclosed registration and reservation forms and mail or fax in by </w:t>
      </w:r>
      <w:r>
        <w:rPr>
          <w:b/>
        </w:rPr>
        <w:t>October 31, 2001</w:t>
      </w:r>
      <w:r>
        <w:rPr/>
        <w:t>:</w:t>
      </w:r>
    </w:p>
    <w:p>
      <w:pPr>
        <w:pStyle w:val="BodyText2"/>
        <w:rPr/>
      </w:pPr>
      <w:r>
        <w:rPr/>
      </w:r>
    </w:p>
    <w:p>
      <w:pPr>
        <w:pStyle w:val="BodyText2"/>
        <w:numPr>
          <w:ilvl w:val="0"/>
          <w:numId w:val="1"/>
        </w:numPr>
        <w:rPr/>
      </w:pPr>
      <w:r>
        <w:rPr>
          <w:u w:val="single"/>
        </w:rPr>
        <w:t>The First Attachment</w:t>
      </w:r>
      <w:r>
        <w:rPr/>
        <w:t xml:space="preserve"> — </w:t>
      </w:r>
      <w:r>
        <w:rPr>
          <w:b/>
          <w:i/>
        </w:rPr>
        <w:t>Full Conference Registration</w:t>
      </w:r>
      <w:r>
        <w:rPr/>
        <w:t xml:space="preserve"> - should be completed and </w:t>
      </w:r>
      <w:r>
        <w:rPr>
          <w:b/>
          <w:bCs/>
          <w:u w:val="single"/>
        </w:rPr>
        <w:t>mailed</w:t>
      </w:r>
      <w:r>
        <w:rPr/>
        <w:t xml:space="preserve"> </w:t>
      </w:r>
    </w:p>
    <w:p>
      <w:pPr>
        <w:pStyle w:val="BodyText2"/>
        <w:ind w:start="720" w:end="0"/>
        <w:rPr/>
      </w:pPr>
      <w:r>
        <w:rPr/>
        <w:t xml:space="preserve">to Smith, Kempton &amp; Watts with a check made out to </w:t>
      </w:r>
      <w:r>
        <w:rPr>
          <w:b/>
          <w:bCs/>
          <w:i/>
          <w:iCs/>
        </w:rPr>
        <w:t>MOU and Friends</w:t>
      </w:r>
      <w:r>
        <w:rPr/>
        <w:t xml:space="preserve"> for the applicable registration fees.  </w:t>
      </w:r>
    </w:p>
    <w:p>
      <w:pPr>
        <w:pStyle w:val="BodyText2"/>
        <w:numPr>
          <w:ilvl w:val="0"/>
          <w:numId w:val="1"/>
        </w:numPr>
        <w:rPr/>
      </w:pPr>
      <w:r>
        <w:rPr>
          <w:u w:val="single"/>
        </w:rPr>
        <w:t>The Second Attachment</w:t>
      </w:r>
      <w:r>
        <w:rPr/>
        <w:t xml:space="preserve"> — </w:t>
      </w:r>
      <w:r>
        <w:rPr>
          <w:b/>
          <w:i/>
        </w:rPr>
        <w:t>Room Reservation Request Form</w:t>
      </w:r>
      <w:r>
        <w:rPr/>
        <w:t xml:space="preserve"> - should be completed and </w:t>
      </w:r>
    </w:p>
    <w:p>
      <w:pPr>
        <w:pStyle w:val="BodyText2"/>
        <w:ind w:start="720" w:end="0"/>
        <w:rPr/>
      </w:pPr>
      <w:r>
        <w:rPr>
          <w:b/>
          <w:bCs/>
          <w:u w:val="single"/>
        </w:rPr>
        <w:t>faxed</w:t>
      </w:r>
      <w:r>
        <w:rPr>
          <w:b/>
          <w:bCs/>
        </w:rPr>
        <w:t xml:space="preserve"> </w:t>
      </w:r>
      <w:r>
        <w:rPr/>
        <w:t xml:space="preserve">to the Villagio Inn &amp; Spa as soon as possible. The rooms are filling up fast so make </w:t>
      </w:r>
    </w:p>
    <w:p>
      <w:pPr>
        <w:pStyle w:val="BodyText2"/>
        <w:ind w:start="720" w:end="0"/>
        <w:rPr/>
      </w:pPr>
      <w:r>
        <w:rPr/>
        <w:t>your room reservations quickly. If you miss the registration deadline of October 31</w:t>
      </w:r>
      <w:r>
        <w:rPr>
          <w:vertAlign w:val="superscript"/>
        </w:rPr>
        <w:t>st</w:t>
      </w:r>
      <w:r>
        <w:rPr/>
        <w:t xml:space="preserve"> , submit the completed forms to the conference services manager at the Villagio Inn &amp; Spa. Our conference services manager John Mourraille will contact you if there are no longer rooms available.  </w:t>
      </w:r>
    </w:p>
    <w:p>
      <w:pPr>
        <w:pStyle w:val="BodyText2"/>
        <w:numPr>
          <w:ilvl w:val="0"/>
          <w:numId w:val="1"/>
        </w:numPr>
        <w:rPr/>
      </w:pPr>
      <w:r>
        <w:rPr>
          <w:u w:val="single"/>
        </w:rPr>
        <w:t>The Third Attachment</w:t>
      </w:r>
      <w:r>
        <w:rPr/>
        <w:t xml:space="preserve"> — </w:t>
      </w:r>
      <w:r>
        <w:rPr>
          <w:b/>
          <w:i/>
        </w:rPr>
        <w:t>The Spa at Villagio</w:t>
      </w:r>
      <w:r>
        <w:rPr/>
        <w:t xml:space="preserve"> - is for scheduling a relaxing spa treatment at their onsite facility during your stay.  If you don’t find the spa treatment that best suits your needs, you can request additional information by calling the spa directly.</w:t>
      </w:r>
    </w:p>
    <w:p>
      <w:pPr>
        <w:pStyle w:val="BodyText2"/>
        <w:rPr/>
      </w:pPr>
      <w:r>
        <w:rPr/>
      </w:r>
    </w:p>
    <w:p>
      <w:pPr>
        <w:pStyle w:val="BodyText2"/>
        <w:rPr/>
      </w:pPr>
      <w:r>
        <w:rPr/>
        <w:t xml:space="preserve">We are also enclosing several maps with driving directions from San Francisco and Oakland airports, as well as a map of the local wineries. </w:t>
      </w:r>
    </w:p>
    <w:p>
      <w:pPr>
        <w:pStyle w:val="BodyText2"/>
        <w:rPr/>
      </w:pPr>
      <w:r>
        <w:rPr/>
      </w:r>
    </w:p>
    <w:p>
      <w:pPr>
        <w:pStyle w:val="BodyText2"/>
        <w:rPr/>
      </w:pPr>
      <w:r>
        <w:rPr/>
        <w:t xml:space="preserve">We should have the final conference agenda e-mailed to everyone by the end of the month. </w:t>
      </w:r>
    </w:p>
    <w:p>
      <w:pPr>
        <w:pStyle w:val="BodyText2"/>
        <w:rPr/>
      </w:pPr>
      <w:r>
        <w:rPr/>
      </w:r>
    </w:p>
    <w:p>
      <w:pPr>
        <w:pStyle w:val="BodyText2"/>
        <w:rPr/>
      </w:pPr>
      <w:r>
        <w:rPr/>
        <w:t>If you have any further questions, need any additional information or assistance, please contact Julia or Delaney at 916.446.5508.  We look forward to seeing you all in the world famous Napa Valley!</w:t>
      </w:r>
    </w:p>
    <w:p>
      <w:pPr>
        <w:pStyle w:val="BodyText2"/>
        <w:rPr/>
      </w:pPr>
      <w:r>
        <w:rPr/>
      </w:r>
    </w:p>
    <w:p>
      <w:pPr>
        <w:pStyle w:val="BodyText2"/>
        <w:rPr/>
      </w:pPr>
      <w:r>
        <w:rPr/>
      </w:r>
    </w:p>
    <w:p>
      <w:pPr>
        <w:pStyle w:val="Normal"/>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Palatino">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Palatino" w:hAnsi="Palatino" w:cs="Palatino"/>
      <w:b/>
      <w:i/>
      <w:sz w:val="44"/>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2">
    <w:name w:val="Body Text 2"/>
    <w:basedOn w:val="Normal"/>
    <w:qFormat/>
    <w:pPr/>
    <w:rPr>
      <w:rFonts w:ascii="Palatino" w:hAnsi="Palatino" w:cs="Palatino"/>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2001-10-02T15:29:00Z</dcterms:created>
  <dc:creator>D.J. Smith</dc:creator>
  <dc:description/>
  <dc:language>en-CA</dc:language>
  <cp:lastModifiedBy>D.J. Smith</cp:lastModifiedBy>
  <dcterms:modified xsi:type="dcterms:W3CDTF">2001-10-02T15:30:00Z</dcterms:modified>
  <cp:revision>1</cp:revision>
  <dc:subject/>
  <dc:title/>
</cp:coreProperties>
</file>