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ANDREW C. GREER</w:t>
      </w:r>
    </w:p>
    <w:p>
      <w:pPr>
        <w:pStyle w:val="Subtitle"/>
        <w:rPr/>
      </w:pPr>
      <w:r>
        <w:rPr/>
        <w:t>1617 Foutainview Dr, Houston, Texas 77057.   Phone (713) 974-6672</w:t>
      </w:r>
    </w:p>
    <w:p>
      <w:pPr>
        <w:pStyle w:val="Normal"/>
        <w:rPr>
          <w:sz w:val="22"/>
          <w:lang w:val="en-CA"/>
        </w:rPr>
      </w:pPr>
      <w:r>
        <w:rPr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-17145</wp:posOffset>
                </wp:positionH>
                <wp:positionV relativeFrom="paragraph">
                  <wp:posOffset>31750</wp:posOffset>
                </wp:positionV>
                <wp:extent cx="6515100" cy="0"/>
                <wp:effectExtent l="0" t="19050" r="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5pt,2.5pt" to="511.6pt,2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ind w:hanging="0" w:start="0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 xml:space="preserve">PROFESSIONAL EXPERIENCE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ind w:firstLine="720" w:end="0"/>
        <w:rPr/>
      </w:pPr>
      <w:r>
        <w:rPr>
          <w:b/>
        </w:rPr>
        <w:t>Enron Corp., Houston, Texas</w:t>
      </w:r>
      <w:r>
        <w:rPr/>
        <w:tab/>
        <w:tab/>
        <w:tab/>
        <w:tab/>
        <w:tab/>
        <w:tab/>
        <w:tab/>
        <w:t xml:space="preserve">              </w:t>
      </w:r>
      <w:r>
        <w:rPr>
          <w:b/>
        </w:rPr>
        <w:t>June 2000/Present</w:t>
      </w:r>
    </w:p>
    <w:p>
      <w:pPr>
        <w:pStyle w:val="Heading5"/>
        <w:rPr>
          <w:sz w:val="20"/>
        </w:rPr>
      </w:pPr>
      <w:r>
        <w:rPr>
          <w:sz w:val="20"/>
        </w:rPr>
        <w:t>Financial Analyst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Financial analysis of counterparties through the use of financial statements, proprietary modeling programs, bank     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references, and data from rating agencies to ascertain the health and viability of potential Enron customers   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Establish and review customer credit lines for new and existing counterparties then monitor the exposures daily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Coordinate efforts with the sales force, trading desk, legal, and accounting to insure accurate and timely deal flow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Mitigate credit risk when necessary through the use of letters of credit, corporate guarantees and negotiating master 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physical and swap documents  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b/>
        </w:rPr>
      </w:pPr>
      <w:r>
        <w:rPr>
          <w:b/>
        </w:rPr>
        <w:t>Woodforest National Bank, Conroe, Texas                                                                        November 1999/May 2000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i/>
        </w:rPr>
        <w:t>Credit Analyst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</w:tabs>
        <w:ind w:hanging="0" w:start="720" w:end="0"/>
        <w:rPr/>
      </w:pPr>
      <w:r>
        <w:rPr/>
        <w:t>Prepare cash flow statements to determine borrowers ability to repay existing and proposed debt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</w:tabs>
        <w:ind w:hanging="0" w:start="720" w:end="0"/>
        <w:rPr/>
      </w:pPr>
      <w:r>
        <w:rPr/>
        <w:t>Analyze and spread corporate financial statements for senior loan officers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</w:tabs>
        <w:ind w:hanging="0" w:start="720" w:end="0"/>
        <w:rPr/>
      </w:pPr>
      <w:r>
        <w:rPr/>
        <w:t>Review customers annual financial statements and tax returns to uncover positive and negative financial trends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0" w:leader="none"/>
        </w:tabs>
        <w:ind w:hanging="0" w:start="720" w:end="0"/>
        <w:rPr/>
      </w:pPr>
      <w:r>
        <w:rPr/>
        <w:t xml:space="preserve">Compose customer analysis that depicts industry information and background data on the customer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>
          <w:b/>
        </w:rPr>
      </w:pPr>
      <w:r>
        <w:rPr>
          <w:b/>
        </w:rPr>
        <w:t>Paine Webber Inc., New York, New York                                                                    December 1998/October 1999</w:t>
      </w:r>
    </w:p>
    <w:p>
      <w:pPr>
        <w:pStyle w:val="Normal"/>
        <w:rPr/>
      </w:pPr>
      <w:r>
        <w:rPr>
          <w:sz w:val="22"/>
        </w:rPr>
        <w:tab/>
      </w:r>
      <w:r>
        <w:rPr>
          <w:i/>
        </w:rPr>
        <w:t xml:space="preserve">Equity Research Associate 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 xml:space="preserve">Handled research and administrative responsibilities for an Institutional Investor All-American Analyst in the Property/Casualty Insurance field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 xml:space="preserve">Maintained financial and relative valuation models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>Created research reports with proprietary data and other corporate releases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>Marketed and distributed reports and financial model information to the client base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 xml:space="preserve">Submitted reports and estimates to public electronic reporting services  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0"/>
        </w:rPr>
      </w:pPr>
      <w:r>
        <w:rPr>
          <w:sz w:val="20"/>
        </w:rPr>
        <w:t>Morgan Stanley Dean Witter &amp; Co., Houston, Texas                                                        March 1997/October 1998</w:t>
      </w:r>
    </w:p>
    <w:p>
      <w:pPr>
        <w:pStyle w:val="Heading2"/>
        <w:rPr>
          <w:sz w:val="20"/>
        </w:rPr>
      </w:pPr>
      <w:r>
        <w:rPr>
          <w:sz w:val="20"/>
        </w:rPr>
        <w:t>Financial Advisor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</w:tabs>
        <w:ind w:hanging="180" w:start="900" w:end="0"/>
        <w:rPr/>
      </w:pPr>
      <w:r>
        <w:rPr/>
        <w:t>Built a retail brokerage business by acquiring new accounts and gathering assets through personally developed marketing methods and business plans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</w:tabs>
        <w:rPr/>
      </w:pPr>
      <w:r>
        <w:rPr/>
        <w:t>Provided clients with investment research and underwriting opportunities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</w:tabs>
        <w:rPr/>
      </w:pPr>
      <w:r>
        <w:rPr/>
        <w:t>Analyzed client portfolio performance vs. index returns and stated benchmarks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</w:tabs>
        <w:rPr/>
      </w:pPr>
      <w:r>
        <w:rPr/>
        <w:t>Provided client information on equity and fixed income securities, portfolio strategy and stock selection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0" w:leader="none"/>
        </w:tabs>
        <w:rPr/>
      </w:pPr>
      <w:r>
        <w:rPr/>
        <w:t>Completed three month security training program</w:t>
      </w:r>
    </w:p>
    <w:p>
      <w:pPr>
        <w:pStyle w:val="Heading3"/>
        <w:ind w:hanging="0" w:start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Heading3"/>
        <w:ind w:hanging="0" w:start="0"/>
        <w:rPr/>
      </w:pPr>
      <w:r>
        <w:rPr/>
        <w:t>EDUCATION</w:t>
      </w:r>
    </w:p>
    <w:p>
      <w:pPr>
        <w:pStyle w:val="Normal"/>
        <w:ind w:start="360" w:end="0"/>
        <w:rPr/>
      </w:pPr>
      <w:r>
        <w:rPr>
          <w:sz w:val="22"/>
        </w:rPr>
        <w:tab/>
      </w:r>
      <w:r>
        <w:rPr>
          <w:b/>
        </w:rPr>
        <w:t>Texas A&amp;M University, College Station, Texas                                                                                    December 1996</w:t>
      </w:r>
    </w:p>
    <w:p>
      <w:pPr>
        <w:pStyle w:val="Normal"/>
        <w:ind w:start="360" w:end="0"/>
        <w:rPr/>
      </w:pPr>
      <w:r>
        <w:rPr>
          <w:sz w:val="22"/>
        </w:rPr>
        <w:tab/>
      </w:r>
      <w:r>
        <w:rPr/>
        <w:t>Bachelor of Business Administration – Management.  Concentration – Business Analysis</w:t>
      </w:r>
    </w:p>
    <w:p>
      <w:pPr>
        <w:pStyle w:val="Normal"/>
        <w:ind w:start="360" w:end="0"/>
        <w:rPr/>
      </w:pPr>
      <w:r>
        <w:rPr>
          <w:sz w:val="22"/>
        </w:rPr>
        <w:tab/>
      </w:r>
      <w:r>
        <w:rPr/>
        <w:t>Earned 80% of college expenses during school year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ab/>
      </w:r>
    </w:p>
    <w:p>
      <w:pPr>
        <w:pStyle w:val="Normal"/>
        <w:ind w:firstLine="360" w:start="360" w:end="0"/>
        <w:rPr>
          <w:b/>
        </w:rPr>
      </w:pPr>
      <w:r>
        <w:rPr>
          <w:b/>
        </w:rPr>
        <w:t>New York Institute of Finance, New York, New York                                                                              Spring 1999</w:t>
      </w:r>
    </w:p>
    <w:p>
      <w:pPr>
        <w:pStyle w:val="Normal"/>
        <w:ind w:start="360" w:end="0"/>
        <w:rPr/>
      </w:pPr>
      <w:r>
        <w:rPr>
          <w:b/>
          <w:sz w:val="22"/>
        </w:rPr>
        <w:tab/>
      </w:r>
      <w:r>
        <w:rPr/>
        <w:t>Financial Statement Analysis</w:t>
      </w:r>
    </w:p>
    <w:p>
      <w:pPr>
        <w:pStyle w:val="Heading3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3"/>
        <w:ind w:hanging="0" w:start="0"/>
        <w:rPr/>
      </w:pPr>
      <w:r>
        <w:rPr/>
        <w:t>LICENSES/SKILLS</w:t>
      </w:r>
    </w:p>
    <w:p>
      <w:pPr>
        <w:pStyle w:val="Normal"/>
        <w:rPr/>
      </w:pPr>
      <w:r>
        <w:rPr>
          <w:sz w:val="22"/>
        </w:rPr>
        <w:tab/>
      </w:r>
      <w:r>
        <w:rPr/>
        <w:t>NASD Series 7, 6 &amp; 63</w:t>
      </w:r>
    </w:p>
    <w:p>
      <w:pPr>
        <w:pStyle w:val="Normal"/>
        <w:rPr/>
      </w:pPr>
      <w:r>
        <w:rPr>
          <w:sz w:val="22"/>
        </w:rPr>
        <w:tab/>
      </w:r>
      <w:r>
        <w:rPr/>
        <w:t>Registered with the NYSE, NSAD, ASE, CBOE &amp; SEC</w:t>
      </w:r>
    </w:p>
    <w:p>
      <w:pPr>
        <w:pStyle w:val="Normal"/>
        <w:ind w:start="720" w:end="0"/>
        <w:rPr/>
      </w:pPr>
      <w:r>
        <w:rPr/>
        <w:t>Proficient in all Windows applications and most market data services (Bloomberg, FactSet, Reuters, Quotron, S&amp;P, Moody’s, Dunn &amp; Bradstreet)</w:t>
      </w:r>
    </w:p>
    <w:p>
      <w:pPr>
        <w:pStyle w:val="Normal"/>
        <w:ind w:start="720" w:end="0"/>
        <w:rPr/>
      </w:pPr>
      <w:r>
        <w:rPr/>
        <w:t>Excellent written, analytical and communication skills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008" w:right="1008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440" w:hanging="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0" w:end="0"/>
      <w:outlineLvl w:val="4"/>
    </w:pPr>
    <w:rPr>
      <w:i/>
      <w:iCs/>
      <w:sz w:val="22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2001-05-07T11:55:00Z</dcterms:created>
  <dc:creator>Valued Compaq Customer</dc:creator>
  <dc:description/>
  <dc:language>en-CA</dc:language>
  <cp:lastModifiedBy>Lydia Delgado</cp:lastModifiedBy>
  <cp:lastPrinted>2001-05-07T09:24:00Z</cp:lastPrinted>
  <dcterms:modified xsi:type="dcterms:W3CDTF">2001-05-07T11:55:00Z</dcterms:modified>
  <cp:revision>2</cp:revision>
  <dc:subject/>
  <dc:title>ANDREW C</dc:title>
</cp:coreProperties>
</file>