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color w:val="FFFFFF"/>
          <w:highlight w:val="black"/>
        </w:rPr>
        <w:t>Weather Risk</w:t>
      </w:r>
      <w:r>
        <w:rPr>
          <w:color w:val="000000"/>
        </w:rPr>
        <w:t xml:space="preserve"> by Ross McIntyre</w:t>
      </w:r>
    </w:p>
    <w:p>
      <w:pPr>
        <w:pStyle w:val="Normal"/>
        <w:rPr>
          <w:color w:val="000000"/>
        </w:rPr>
      </w:pPr>
      <w:r>
        <w:rPr>
          <w:color w:val="000000"/>
        </w:rPr>
      </w:r>
    </w:p>
    <w:p>
      <w:pPr>
        <w:pStyle w:val="Heading3"/>
        <w:spacing w:before="0" w:after="0"/>
        <w:ind w:hanging="0" w:start="0"/>
        <w:rPr/>
      </w:pPr>
      <w:r>
        <w:rPr/>
        <w:t>The classic options model can work for weather options</w:t>
      </w:r>
    </w:p>
    <w:p>
      <w:pPr>
        <w:pStyle w:val="Heading1"/>
        <w:ind w:hanging="0" w:start="0"/>
        <w:rPr>
          <w:sz w:val="52"/>
        </w:rPr>
      </w:pPr>
      <w:r>
        <w:rPr>
          <w:sz w:val="52"/>
        </w:rPr>
        <w:t>Black-Scholes Will Do</w:t>
      </w:r>
    </w:p>
    <w:p>
      <w:pPr>
        <w:pStyle w:val="Normal"/>
        <w:rPr>
          <w:sz w:val="52"/>
        </w:rPr>
      </w:pPr>
      <w:r>
        <w:rPr>
          <w:sz w:val="52"/>
        </w:rPr>
      </w:r>
    </w:p>
    <w:p>
      <w:pPr>
        <w:pStyle w:val="Normal"/>
        <w:rPr/>
      </w:pPr>
      <w:r>
        <w:rPr/>
        <w:t>Analysts who believe the classic Black-Scholes option model [1] cannot be used effectively to price weather options are wrong.</w:t>
      </w:r>
    </w:p>
    <w:p>
      <w:pPr>
        <w:pStyle w:val="Normal"/>
        <w:rPr/>
      </w:pPr>
      <w:r>
        <w:rPr/>
      </w:r>
    </w:p>
    <w:p>
      <w:pPr>
        <w:pStyle w:val="Normal"/>
        <w:rPr/>
      </w:pPr>
      <w:r>
        <w:rPr/>
        <w:t>A simple analytical model based on an interpretation of Black-Scholes provides fast and exact answers to pricing the most common weather derivative contracts – degree day options – and is easier to use than numerical methods involving, for instance, Monte Carlo simulations [2, 3].</w:t>
      </w:r>
    </w:p>
    <w:p>
      <w:pPr>
        <w:pStyle w:val="Normal"/>
        <w:rPr/>
      </w:pPr>
      <w:r>
        <w:rPr/>
      </w:r>
    </w:p>
    <w:p>
      <w:pPr>
        <w:pStyle w:val="Normal"/>
        <w:rPr/>
      </w:pPr>
      <w:r>
        <w:rPr/>
        <w:t>The chief argument against using the model originally devised in 1973 by Fischer Black and Myron Scholes for pricing financial options is that there is no underlying physical commodity or asset involved in a weather derivative.</w:t>
      </w:r>
    </w:p>
    <w:p>
      <w:pPr>
        <w:pStyle w:val="Normal"/>
        <w:rPr/>
      </w:pPr>
      <w:r>
        <w:rPr/>
      </w:r>
    </w:p>
    <w:p>
      <w:pPr>
        <w:pStyle w:val="Normal"/>
        <w:rPr/>
      </w:pPr>
      <w:r>
        <w:rPr/>
        <w:t>The Black-Scholes model assumes the existence of an asset with a market price on which the pay out on the option is ultimately dependent.</w:t>
      </w:r>
    </w:p>
    <w:p>
      <w:pPr>
        <w:pStyle w:val="Normal"/>
        <w:rPr/>
      </w:pPr>
      <w:r>
        <w:rPr/>
      </w:r>
    </w:p>
    <w:p>
      <w:pPr>
        <w:pStyle w:val="Normal"/>
        <w:rPr/>
      </w:pPr>
      <w:r>
        <w:rPr/>
        <w:t>The pay out on a weather option, however, is based on a series of weather events, not on the value of weather.</w:t>
      </w:r>
    </w:p>
    <w:p>
      <w:pPr>
        <w:pStyle w:val="Normal"/>
        <w:rPr/>
      </w:pPr>
      <w:r>
        <w:rPr/>
      </w:r>
    </w:p>
    <w:p>
      <w:pPr>
        <w:pStyle w:val="Normal"/>
        <w:rPr/>
      </w:pPr>
      <w:r>
        <w:rPr/>
        <w:t>Another objection to using Black-Scholes for weather derivatives is that degree-day options, which pay out on the basis of weather behaviour over the term of the option, are more like Asian style financial options, where the pay out is based on the average value of the underlying asset.</w:t>
      </w:r>
    </w:p>
    <w:p>
      <w:pPr>
        <w:pStyle w:val="Normal"/>
        <w:rPr/>
      </w:pPr>
      <w:r>
        <w:rPr/>
      </w:r>
    </w:p>
    <w:p>
      <w:pPr>
        <w:pStyle w:val="Normal"/>
        <w:rPr/>
      </w:pPr>
      <w:r>
        <w:rPr/>
        <w:t>The Black-Scholes model assumes a European-style option, which cannot be exercised prior to maturity and where the pay out is dependent on the price of the underlying asset at maturity.</w:t>
      </w:r>
    </w:p>
    <w:p>
      <w:pPr>
        <w:pStyle w:val="Normal"/>
        <w:rPr/>
      </w:pPr>
      <w:r>
        <w:rPr/>
      </w:r>
    </w:p>
    <w:p>
      <w:pPr>
        <w:pStyle w:val="Normal"/>
        <w:rPr/>
      </w:pPr>
      <w:r>
        <w:rPr/>
        <w:t>Hence, some analysts have argued, Black-Scholes is inappropriate for weather options. They claim numerical solutions that simulate stochastic or random behaviour are better because the underlying variable doesn’t have to be a market-priced asset.</w:t>
      </w:r>
    </w:p>
    <w:p>
      <w:pPr>
        <w:pStyle w:val="Normal"/>
        <w:rPr/>
      </w:pPr>
      <w:r>
        <w:rPr/>
      </w:r>
    </w:p>
    <w:p>
      <w:pPr>
        <w:pStyle w:val="Normal"/>
        <w:rPr/>
      </w:pPr>
      <w:r>
        <w:rPr/>
        <w:t>However, Monte Carlo modelling can be very complex and computationally intensive.</w:t>
      </w:r>
    </w:p>
    <w:p>
      <w:pPr>
        <w:pStyle w:val="BodyText"/>
        <w:rPr/>
      </w:pPr>
      <w:r>
        <w:rPr/>
      </w:r>
    </w:p>
    <w:p>
      <w:pPr>
        <w:pStyle w:val="BodyText"/>
        <w:rPr/>
      </w:pPr>
      <w:r>
        <w:rPr/>
        <w:t>Here, we demonstrate a simple analytical model of a weather option that is effective and obviates the problems of using numerical solutions.</w:t>
      </w:r>
    </w:p>
    <w:p>
      <w:pPr>
        <w:pStyle w:val="BodyText"/>
        <w:rPr/>
      </w:pPr>
      <w:r>
        <w:rPr/>
      </w:r>
    </w:p>
    <w:p>
      <w:pPr>
        <w:pStyle w:val="Normal"/>
        <w:rPr/>
      </w:pPr>
      <w:r>
        <w:rPr>
          <w:color w:val="000000"/>
        </w:rPr>
        <w:t>A degree-day is a measure of the variation of one-day’s temperature against a standard reference temperature, typically 65</w:t>
      </w:r>
      <w:r>
        <w:rPr>
          <w:color w:val="000000"/>
          <w:vertAlign w:val="superscript"/>
        </w:rPr>
        <w:t>O</w:t>
      </w:r>
      <w:r>
        <w:rPr>
          <w:color w:val="000000"/>
        </w:rPr>
        <w:t xml:space="preserve"> Fahrenheit/18</w:t>
      </w:r>
      <w:r>
        <w:rPr>
          <w:color w:val="000000"/>
          <w:vertAlign w:val="superscript"/>
        </w:rPr>
        <w:t>O</w:t>
      </w:r>
      <w:r>
        <w:rPr>
          <w:color w:val="000000"/>
        </w:rPr>
        <w:t xml:space="preserve"> Celsius. For example, if the average temperature on any given day is 45 degrees, then 20 heating degree-days (HDD) are reported for that day. </w:t>
      </w:r>
    </w:p>
    <w:p>
      <w:pPr>
        <w:pStyle w:val="Normal"/>
        <w:rPr>
          <w:color w:val="000000"/>
        </w:rPr>
      </w:pPr>
      <w:r>
        <w:rPr>
          <w:color w:val="000000"/>
        </w:rPr>
      </w:r>
    </w:p>
    <w:p>
      <w:pPr>
        <w:pStyle w:val="Normal"/>
        <w:rPr>
          <w:color w:val="000000"/>
        </w:rPr>
      </w:pPr>
      <w:r>
        <w:rPr>
          <w:color w:val="000000"/>
        </w:rPr>
        <w:t xml:space="preserve">A cooling degree-day (CDD) would occur when the average temperature is in excess of 65 degrees. By definition, neither HDDs nor CDDs can be negative. </w:t>
      </w:r>
    </w:p>
    <w:p>
      <w:pPr>
        <w:pStyle w:val="Normal"/>
        <w:rPr>
          <w:color w:val="FF0000"/>
        </w:rPr>
      </w:pPr>
      <w:r>
        <w:rPr>
          <w:color w:val="FF0000"/>
        </w:rPr>
      </w:r>
    </w:p>
    <w:p>
      <w:pPr>
        <w:pStyle w:val="BodyText3"/>
        <w:rPr>
          <w:color w:val="000000"/>
        </w:rPr>
      </w:pPr>
      <w:r>
        <w:rPr>
          <w:color w:val="000000"/>
        </w:rPr>
        <w:t>An estimated $4 billion over-the-counter (OTC) market in weather derivatives has developed over the last to years or so, mainly in the US. The market provides energy and other businesses with a means of protection against the financial losses caused to sales and profit volumes when weather patterns vary from the norm.</w:t>
      </w:r>
    </w:p>
    <w:p>
      <w:pPr>
        <w:pStyle w:val="BodyText3"/>
        <w:rPr>
          <w:color w:val="000000"/>
        </w:rPr>
      </w:pPr>
      <w:r>
        <w:rPr>
          <w:color w:val="000000"/>
        </w:rPr>
      </w:r>
    </w:p>
    <w:p>
      <w:pPr>
        <w:pStyle w:val="BodyText3"/>
        <w:rPr>
          <w:color w:val="000000"/>
        </w:rPr>
      </w:pPr>
      <w:r>
        <w:rPr>
          <w:color w:val="000000"/>
        </w:rPr>
        <w:t xml:space="preserve">The markets coming of age was signalled in September when the World’s first exchange-traded weather derivatives contract – HDD Index futures – was launched on the Chicago Mercantile Exchange. </w:t>
      </w:r>
    </w:p>
    <w:p>
      <w:pPr>
        <w:pStyle w:val="BodyText3"/>
        <w:rPr>
          <w:color w:val="000000"/>
        </w:rPr>
      </w:pPr>
      <w:r>
        <w:rPr>
          <w:color w:val="000000"/>
        </w:rPr>
      </w:r>
    </w:p>
    <w:p>
      <w:pPr>
        <w:pStyle w:val="BodyText3"/>
        <w:rPr>
          <w:color w:val="000000"/>
        </w:rPr>
      </w:pPr>
      <w:r>
        <w:rPr>
          <w:color w:val="000000"/>
        </w:rPr>
        <w:t xml:space="preserve">As this paper shows, possibly the simplest treatment of pricing degree-day options is to assume that cumulative degree-days have a normal distribution, represented by the classic bell-shaped curve with randomly varying temperatures creating a symmetrical and continuous pattern around the mean. </w:t>
      </w:r>
    </w:p>
    <w:p>
      <w:pPr>
        <w:pStyle w:val="BodyText3"/>
        <w:rPr>
          <w:color w:val="000000"/>
        </w:rPr>
      </w:pPr>
      <w:r>
        <w:rPr>
          <w:color w:val="000000"/>
        </w:rPr>
      </w:r>
    </w:p>
    <w:p>
      <w:pPr>
        <w:pStyle w:val="BodyText3"/>
        <w:rPr>
          <w:color w:val="000000"/>
        </w:rPr>
      </w:pPr>
      <w:r>
        <w:rPr>
          <w:color w:val="000000"/>
        </w:rPr>
        <w:t xml:space="preserve">Figure 1 displays a typical example using data from the UK Meteorological Office’s weather site at London’s Heathrow airport of a time series that displays a near normal distribution for cumulative degree days in the form of a curve and a bar graph. The two curves are not identical but are fairly close. </w:t>
      </w:r>
    </w:p>
    <w:p>
      <w:pPr>
        <w:pStyle w:val="BodyText3"/>
        <w:rPr>
          <w:color w:val="000000"/>
        </w:rPr>
      </w:pPr>
      <w:r>
        <w:rPr>
          <w:color w:val="000000"/>
        </w:rPr>
      </w:r>
    </w:p>
    <w:p>
      <w:pPr>
        <w:pStyle w:val="BodyText3"/>
        <w:rPr>
          <w:color w:val="000000"/>
          <w:lang w:val="en-CA"/>
        </w:rPr>
      </w:pPr>
      <w:r>
        <w:rPr>
          <w:color w:val="000000"/>
          <w:lang w:val="en-CA"/>
        </w:rPr>
        <w:drawing>
          <wp:anchor behindDoc="0" distT="0" distB="0" distL="114935" distR="114935" simplePos="0" locked="0" layoutInCell="1" allowOverlap="1" relativeHeight="26">
            <wp:simplePos x="0" y="0"/>
            <wp:positionH relativeFrom="column">
              <wp:posOffset>137160</wp:posOffset>
            </wp:positionH>
            <wp:positionV relativeFrom="paragraph">
              <wp:posOffset>36830</wp:posOffset>
            </wp:positionV>
            <wp:extent cx="5029200" cy="256032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8" r="-5" b="-8"/>
                    <a:stretch>
                      <a:fillRect/>
                    </a:stretch>
                  </pic:blipFill>
                  <pic:spPr bwMode="auto">
                    <a:xfrm>
                      <a:off x="0" y="0"/>
                      <a:ext cx="5029200" cy="2560320"/>
                    </a:xfrm>
                    <a:prstGeom prst="rect">
                      <a:avLst/>
                    </a:prstGeom>
                    <a:noFill/>
                  </pic:spPr>
                </pic:pic>
              </a:graphicData>
            </a:graphic>
          </wp:anchor>
        </w:drawing>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r>
    </w:p>
    <w:p>
      <w:pPr>
        <w:pStyle w:val="BodyText3"/>
        <w:rPr>
          <w:color w:val="000000"/>
        </w:rPr>
      </w:pPr>
      <w:r>
        <w:rPr>
          <w:color w:val="000000"/>
        </w:rPr>
        <w:t>Remarkably, the normal distribution can be a much better fit of weather data as compared to the lognormal distribution used in the Black-Scholes analysis [4]. A variable has a lognormal distribution if the natural logarithm of the variable is normally distributed.</w:t>
      </w:r>
    </w:p>
    <w:p>
      <w:pPr>
        <w:pStyle w:val="BodyText3"/>
        <w:rPr>
          <w:color w:val="000000"/>
        </w:rPr>
      </w:pPr>
      <w:r>
        <w:rPr>
          <w:color w:val="000000"/>
        </w:rPr>
      </w:r>
    </w:p>
    <w:p>
      <w:pPr>
        <w:pStyle w:val="BodyText3"/>
        <w:rPr>
          <w:color w:val="000000"/>
        </w:rPr>
      </w:pPr>
      <w:r>
        <w:rPr>
          <w:color w:val="000000"/>
        </w:rPr>
        <w:t>Financial traders have long modified the lognormal distribution to price options where the underlying distribution varies form the lognormal. See for example the articles regarding volatility smiles by Dupire [5]. An analogous treatment for weather options will also be possible on the equations presented below.</w:t>
      </w:r>
    </w:p>
    <w:p>
      <w:pPr>
        <w:pStyle w:val="Normal"/>
        <w:rPr>
          <w:color w:val="000000"/>
        </w:rPr>
      </w:pPr>
      <w:r>
        <w:rPr>
          <w:color w:val="000000"/>
        </w:rPr>
      </w:r>
    </w:p>
    <w:p>
      <w:pPr>
        <w:pStyle w:val="BodyText3"/>
        <w:rPr>
          <w:color w:val="000000"/>
        </w:rPr>
      </w:pPr>
      <w:r>
        <w:rPr>
          <w:color w:val="000000"/>
        </w:rPr>
        <w:t>Our assumption of a normal distribution and hence that the payoff is a random variable fits alongside the assumptions of recently published numerical simulations [2,3]. The implication of this with respect to the treatment of weather prediction in meteorological departments may be found in earlier EPRM publications [2,3].</w:t>
      </w:r>
    </w:p>
    <w:p>
      <w:pPr>
        <w:pStyle w:val="Normal"/>
        <w:rPr>
          <w:color w:val="000000"/>
        </w:rPr>
      </w:pPr>
      <w:r>
        <w:rPr>
          <w:color w:val="000000"/>
        </w:rPr>
      </w:r>
    </w:p>
    <w:p>
      <w:pPr>
        <w:pStyle w:val="Normal"/>
        <w:rPr/>
      </w:pPr>
      <w:r>
        <w:rPr>
          <w:color w:val="000000"/>
        </w:rPr>
        <w:t xml:space="preserve">We assume that the payoff, X, of the option is a random variable with a normal distribution. To find the value of an option </w:t>
      </w:r>
      <w:r>
        <w:rPr>
          <w:color w:val="000000"/>
        </w:rPr>
      </w:r>
      <m:oMath xmlns:m="http://schemas.openxmlformats.org/officeDocument/2006/math">
        <m:r>
          <m:t xml:space="preserve">V</m:t>
        </m:r>
      </m:oMath>
      <w:r>
        <w:rPr>
          <w:color w:val="000000"/>
        </w:rPr>
        <w:t xml:space="preserve">is the relatively simple question of finding the Expectation value of X, </w:t>
      </w:r>
      <w:r>
        <w:rPr>
          <w:color w:val="000000"/>
        </w:rPr>
      </w:r>
      <m:oMath xmlns:m="http://schemas.openxmlformats.org/officeDocument/2006/math">
        <m:r>
          <m:t xml:space="preserve">E</m:t>
        </m:r>
        <m:r>
          <m:t xml:space="preserve">[</m:t>
        </m:r>
        <m:r>
          <m:t xml:space="preserve">X</m:t>
        </m:r>
        <m:r>
          <m:t xml:space="preserve">]</m:t>
        </m:r>
      </m:oMath>
      <w:r>
        <w:rPr>
          <w:color w:val="000000"/>
        </w:rPr>
        <w:t>, i.e.,</w:t>
      </w:r>
    </w:p>
    <w:p>
      <w:pPr>
        <w:pStyle w:val="Normal"/>
        <w:rPr>
          <w:color w:val="000000"/>
        </w:rPr>
      </w:pPr>
      <w:r>
        <w:rPr>
          <w:color w:val="000000"/>
        </w:rPr>
      </w:r>
    </w:p>
    <w:p>
      <w:pPr>
        <w:pStyle w:val="Normal"/>
        <w:jc w:val="end"/>
        <w:rPr/>
      </w:pPr>
      <w:r>
        <w:rPr/>
      </w:r>
      <m:oMath xmlns:m="http://schemas.openxmlformats.org/officeDocument/2006/math">
        <m:r>
          <m:t xml:space="preserve">V</m:t>
        </m:r>
        <m:r>
          <m:t xml:space="preserve">=</m:t>
        </m:r>
        <m:r>
          <m:t xml:space="preserve">E</m:t>
        </m:r>
        <m:r>
          <m:t xml:space="preserve">[</m:t>
        </m:r>
        <m:r>
          <m:t xml:space="preserve">X</m:t>
        </m:r>
        <m:r>
          <m:t xml:space="preserve">]</m:t>
        </m:r>
        <m:r>
          <m:t xml:space="preserve">=</m:t>
        </m:r>
        <m:nary>
          <m:naryPr>
            <m:chr m:val="∫"/>
          </m:naryPr>
          <m:sub>
            <m:r>
              <m:t xml:space="preserve">−</m:t>
            </m:r>
            <m:r>
              <m:t xml:space="preserve">∞</m:t>
            </m:r>
          </m:sub>
          <m:sup>
            <m:r>
              <m:t xml:space="preserve">∞</m:t>
            </m:r>
          </m:sup>
          <m:e>
            <m:r>
              <m:t xml:space="preserve">XP</m:t>
            </m:r>
            <m:r>
              <m:t xml:space="preserve">(</m:t>
            </m:r>
            <m:r>
              <m:t xml:space="preserve">s</m:t>
            </m:r>
            <m:r>
              <m:t xml:space="preserve">)</m:t>
            </m:r>
          </m:e>
        </m:nary>
        <m:r>
          <m:rPr>
            <m:lit/>
            <m:nor/>
          </m:rPr>
          <m:t xml:space="preserve">ds</m:t>
        </m:r>
      </m:oMath>
      <w:r>
        <w:rPr/>
        <w:t>,</w:t>
        <w:tab/>
        <w:tab/>
        <w:tab/>
        <w:tab/>
        <w:t>Equation (1)</w:t>
      </w:r>
    </w:p>
    <w:p>
      <w:pPr>
        <w:pStyle w:val="Normal"/>
        <w:jc w:val="start"/>
        <w:rPr/>
      </w:pPr>
      <w:r>
        <w:rPr/>
        <w:t>with</w:t>
      </w:r>
    </w:p>
    <w:p>
      <w:pPr>
        <w:pStyle w:val="Normal"/>
        <w:jc w:val="center"/>
        <w:rPr/>
      </w:pPr>
      <w:r>
        <w:rPr/>
      </w:r>
      <m:oMath xmlns:m="http://schemas.openxmlformats.org/officeDocument/2006/math">
        <m:r>
          <m:t xml:space="preserve">P</m:t>
        </m:r>
        <m:r>
          <m:t xml:space="preserve">(</m:t>
        </m:r>
        <m:r>
          <m:t xml:space="preserve">s</m:t>
        </m:r>
        <m:r>
          <m:t xml:space="preserve">)</m:t>
        </m:r>
        <m:r>
          <m:t xml:space="preserve">=</m:t>
        </m:r>
        <m:f>
          <m:num>
            <m:r>
              <m:t xml:space="preserve">1</m:t>
            </m:r>
          </m:num>
          <m:den>
            <m:r>
              <m:t xml:space="preserve">σ</m:t>
            </m:r>
            <m:rad>
              <m:radPr>
                <m:degHide m:val="1"/>
              </m:radPr>
              <m:deg/>
              <m:e>
                <m:r>
                  <m:t xml:space="preserve">2</m:t>
                </m:r>
                <m:r>
                  <m:t xml:space="preserve">π</m:t>
                </m:r>
              </m:e>
            </m:rad>
          </m:den>
        </m:f>
        <m:sSup>
          <m:e>
            <m:r>
              <m:t xml:space="preserve">e</m:t>
            </m:r>
          </m:e>
          <m:sup>
            <m:r>
              <m:t xml:space="preserve">−</m:t>
            </m:r>
            <m:f>
              <m:num>
                <m:r>
                  <m:t xml:space="preserve">(</m:t>
                </m:r>
                <m:r>
                  <m:t xml:space="preserve">s</m:t>
                </m:r>
                <m:r>
                  <m:t xml:space="preserve">−</m:t>
                </m:r>
                <m:r>
                  <m:t xml:space="preserve">m</m:t>
                </m:r>
                <m:sSup>
                  <m:e>
                    <m:r>
                      <m:t xml:space="preserve">)</m:t>
                    </m:r>
                  </m:e>
                  <m:sup>
                    <m:r>
                      <m:t xml:space="preserve">2</m:t>
                    </m:r>
                  </m:sup>
                </m:sSup>
              </m:num>
              <m:den>
                <m:r>
                  <m:t xml:space="preserve">2</m:t>
                </m:r>
                <m:sSup>
                  <m:e>
                    <m:r>
                      <m:t xml:space="preserve">σ</m:t>
                    </m:r>
                  </m:e>
                  <m:sup>
                    <m:r>
                      <m:t xml:space="preserve">2</m:t>
                    </m:r>
                  </m:sup>
                </m:sSup>
              </m:den>
            </m:f>
          </m:sup>
        </m:sSup>
      </m:oMath>
      <w:r>
        <w:rPr/>
        <w:t>.</w:t>
      </w:r>
    </w:p>
    <w:p>
      <w:pPr>
        <w:pStyle w:val="Normal"/>
        <w:rPr/>
      </w:pPr>
      <w:r>
        <w:rPr/>
        <w:t xml:space="preserve">Where </w:t>
      </w:r>
      <w:r>
        <w:rPr/>
      </w:r>
      <m:oMath xmlns:m="http://schemas.openxmlformats.org/officeDocument/2006/math">
        <m:r>
          <m:t xml:space="preserve">s</m:t>
        </m:r>
      </m:oMath>
      <w:r>
        <w:rPr/>
        <w:t xml:space="preserve"> is the number of cumulative degree-days, </w:t>
      </w:r>
      <w:r>
        <w:rPr/>
      </w:r>
      <m:oMath xmlns:m="http://schemas.openxmlformats.org/officeDocument/2006/math">
        <m:r>
          <m:t xml:space="preserve">m</m:t>
        </m:r>
      </m:oMath>
      <w:r>
        <w:rPr/>
        <w:t xml:space="preserve"> is the mean, and</w:t>
      </w:r>
      <w:r>
        <w:rPr/>
      </w:r>
      <m:oMath xmlns:m="http://schemas.openxmlformats.org/officeDocument/2006/math">
        <m:r>
          <m:t xml:space="preserve">σ</m:t>
        </m:r>
      </m:oMath>
      <w:r>
        <w:rPr/>
        <w:t xml:space="preserve">is the standard deviation also known as the volatility. </w:t>
      </w:r>
    </w:p>
    <w:p>
      <w:pPr>
        <w:pStyle w:val="Normal"/>
        <w:rPr/>
      </w:pPr>
      <w:r>
        <w:rPr/>
      </w:r>
    </w:p>
    <w:p>
      <w:pPr>
        <w:pStyle w:val="Normal"/>
        <w:rPr/>
      </w:pPr>
      <w:r>
        <w:rPr/>
        <w:t xml:space="preserve">For example European options have </w:t>
      </w:r>
      <w:r>
        <w:rPr/>
      </w:r>
      <m:oMath xmlns:m="http://schemas.openxmlformats.org/officeDocument/2006/math">
        <m:r>
          <m:t xml:space="preserve">X</m:t>
        </m:r>
        <m:r>
          <m:t xml:space="preserve">=</m:t>
        </m:r>
        <m:r>
          <m:rPr>
            <m:lit/>
            <m:nor/>
          </m:rPr>
          <m:t xml:space="preserve">max</m:t>
        </m:r>
        <m:r>
          <m:t xml:space="preserve">[</m:t>
        </m:r>
        <m:r>
          <m:t xml:space="preserve">ϕ</m:t>
        </m:r>
        <m:r>
          <m:t xml:space="preserve">(</m:t>
        </m:r>
        <m:r>
          <m:t xml:space="preserve">S</m:t>
        </m:r>
        <m:r>
          <m:t xml:space="preserve">−</m:t>
        </m:r>
        <m:r>
          <m:t xml:space="preserve">k</m:t>
        </m:r>
        <m:r>
          <m:t xml:space="preserve">)</m:t>
        </m:r>
        <m:r>
          <m:t xml:space="preserve">,</m:t>
        </m:r>
        <m:r>
          <m:t xml:space="preserve">0</m:t>
        </m:r>
        <m:r>
          <m:t xml:space="preserve">]</m:t>
        </m:r>
      </m:oMath>
      <w:r>
        <w:rPr/>
        <w:t xml:space="preserve">. </w:t>
      </w:r>
      <w:r>
        <w:rPr/>
      </w:r>
      <m:oMath xmlns:m="http://schemas.openxmlformats.org/officeDocument/2006/math">
        <m:r>
          <m:t xml:space="preserve">k</m:t>
        </m:r>
      </m:oMath>
      <w:r>
        <w:rPr/>
        <w:t xml:space="preserve"> is the strike and</w:t>
      </w:r>
      <w:r>
        <w:rPr/>
      </w:r>
      <m:oMath xmlns:m="http://schemas.openxmlformats.org/officeDocument/2006/math">
        <m:r>
          <m:t xml:space="preserve">ϕ</m:t>
        </m:r>
        <m:r>
          <m:t xml:space="preserve">=</m:t>
        </m:r>
        <m:r>
          <m:t xml:space="preserve">±</m:t>
        </m:r>
        <m:r>
          <m:t xml:space="preserve">1</m:t>
        </m:r>
      </m:oMath>
      <w:r>
        <w:rPr/>
        <w:t>for a call and put, respectively. European options may only be exercised on the expiry date of the option.</w:t>
      </w:r>
    </w:p>
    <w:p>
      <w:pPr>
        <w:pStyle w:val="Normal"/>
        <w:rPr/>
      </w:pPr>
      <w:r>
        <w:rPr/>
      </w:r>
    </w:p>
    <w:p>
      <w:pPr>
        <w:pStyle w:val="Normal"/>
        <w:rPr/>
      </w:pPr>
      <w:r>
        <w:rPr/>
        <w:t xml:space="preserve">We are now in a position to discuss the analytic solutions to the most commonly traded options in weather derivatives. </w:t>
      </w:r>
      <w:r>
        <w:rPr>
          <w:color w:val="000000"/>
        </w:rPr>
        <w:t>After a little algebra, European</w:t>
      </w:r>
      <w:r>
        <w:rPr/>
        <w:t xml:space="preserve"> options may be written as</w:t>
      </w:r>
    </w:p>
    <w:p>
      <w:pPr>
        <w:pStyle w:val="Normal"/>
        <w:rPr/>
      </w:pPr>
      <w:r>
        <w:rPr/>
      </w:r>
    </w:p>
    <w:p>
      <w:pPr>
        <w:pStyle w:val="Normal"/>
        <w:jc w:val="center"/>
        <w:rPr/>
      </w:pPr>
      <w:r>
        <w:rPr/>
      </w:r>
      <m:oMath xmlns:m="http://schemas.openxmlformats.org/officeDocument/2006/math">
        <m:sSub>
          <m:e>
            <m:r>
              <m:t xml:space="preserve">V</m:t>
            </m:r>
          </m:e>
          <m:sub>
            <m:r>
              <m:t xml:space="preserve">E</m:t>
            </m:r>
          </m:sub>
        </m:sSub>
        <m:r>
          <m:t xml:space="preserve">=</m:t>
        </m:r>
        <m:r>
          <m:t xml:space="preserve">ϕ</m:t>
        </m:r>
        <m:r>
          <m:t xml:space="preserve">(</m:t>
        </m:r>
        <m:r>
          <m:t xml:space="preserve">m</m:t>
        </m:r>
        <m:r>
          <m:t xml:space="preserve">−</m:t>
        </m:r>
        <m:r>
          <m:t xml:space="preserve">k</m:t>
        </m:r>
        <m:r>
          <m:t xml:space="preserve">)</m:t>
        </m:r>
        <m:r>
          <m:t xml:space="preserve">N</m:t>
        </m:r>
        <m:d>
          <m:dPr>
            <m:begChr m:val="("/>
            <m:endChr m:val=")"/>
          </m:dPr>
          <m:e>
            <m:f>
              <m:num>
                <m:r>
                  <m:t xml:space="preserve">ϕ</m:t>
                </m:r>
                <m:r>
                  <m:t xml:space="preserve">(</m:t>
                </m:r>
                <m:r>
                  <m:t xml:space="preserve">m</m:t>
                </m:r>
                <m:r>
                  <m:t xml:space="preserve">−</m:t>
                </m:r>
                <m:r>
                  <m:t xml:space="preserve">k</m:t>
                </m:r>
                <m:r>
                  <m:t xml:space="preserve">)</m:t>
                </m:r>
              </m:num>
              <m:den>
                <m:r>
                  <m:t xml:space="preserve">σ</m:t>
                </m:r>
              </m:den>
            </m:f>
          </m:e>
        </m:d>
        <m:r>
          <m:t xml:space="preserve">+</m:t>
        </m:r>
        <m:sSup>
          <m:e>
            <m:r>
              <m:t xml:space="preserve">σ</m:t>
            </m:r>
          </m:e>
          <m:sup>
            <m:r>
              <m:t xml:space="preserve">2</m:t>
            </m:r>
          </m:sup>
        </m:sSup>
        <m:r>
          <m:t xml:space="preserve">P</m:t>
        </m:r>
        <m:r>
          <m:t xml:space="preserve">(</m:t>
        </m:r>
        <m:r>
          <m:t xml:space="preserve">k</m:t>
        </m:r>
        <m:r>
          <m:t xml:space="preserve">)</m:t>
        </m:r>
      </m:oMath>
      <w:r>
        <w:rPr/>
        <w:t>.</w:t>
      </w:r>
    </w:p>
    <w:p>
      <w:pPr>
        <w:pStyle w:val="Normal"/>
        <w:rPr/>
      </w:pPr>
      <w:r>
        <w:rPr/>
      </w:r>
    </w:p>
    <w:p>
      <w:pPr>
        <w:pStyle w:val="Normal"/>
        <w:rPr/>
      </w:pPr>
      <w:r>
        <w:rPr/>
      </w:r>
    </w:p>
    <w:p>
      <w:pPr>
        <w:pStyle w:val="Normal"/>
        <w:rPr/>
      </w:pPr>
      <w:r>
        <w:rPr/>
      </w:r>
      <m:oMath xmlns:m="http://schemas.openxmlformats.org/officeDocument/2006/math">
        <m:r>
          <m:t xml:space="preserve">N</m:t>
        </m:r>
        <m:r>
          <m:t xml:space="preserve">(</m:t>
        </m:r>
        <m:r>
          <m:t xml:space="preserve">x</m:t>
        </m:r>
        <m:r>
          <m:t xml:space="preserve">)</m:t>
        </m:r>
      </m:oMath>
      <w:r>
        <w:rPr/>
        <w:t>is the cumulative standard normal distribution</w:t>
      </w:r>
    </w:p>
    <w:p>
      <w:pPr>
        <w:pStyle w:val="Normal"/>
        <w:rPr/>
      </w:pPr>
      <w:r>
        <w:rPr/>
      </w:r>
    </w:p>
    <w:p>
      <w:pPr>
        <w:pStyle w:val="Normal"/>
        <w:jc w:val="center"/>
        <w:rPr/>
      </w:pPr>
      <w:r>
        <w:rPr/>
      </w:r>
      <m:oMath xmlns:m="http://schemas.openxmlformats.org/officeDocument/2006/math">
        <m:r>
          <m:t xml:space="preserve">N</m:t>
        </m:r>
        <m:r>
          <m:t xml:space="preserve">(</m:t>
        </m:r>
        <m:r>
          <m:t xml:space="preserve">x</m:t>
        </m:r>
        <m:r>
          <m:t xml:space="preserve">)</m:t>
        </m:r>
        <m:r>
          <m:t xml:space="preserve">=</m:t>
        </m:r>
        <m:f>
          <m:num>
            <m:r>
              <m:t xml:space="preserve">1</m:t>
            </m:r>
          </m:num>
          <m:den>
            <m:rad>
              <m:radPr>
                <m:degHide m:val="1"/>
              </m:radPr>
              <m:deg/>
              <m:e>
                <m:r>
                  <m:t xml:space="preserve">2</m:t>
                </m:r>
                <m:r>
                  <m:t xml:space="preserve">π</m:t>
                </m:r>
              </m:e>
            </m:rad>
          </m:den>
        </m:f>
        <m:nary>
          <m:naryPr>
            <m:chr m:val="∫"/>
          </m:naryPr>
          <m:sub>
            <m:r>
              <m:t xml:space="preserve">−</m:t>
            </m:r>
            <m:r>
              <m:t xml:space="preserve">∞</m:t>
            </m:r>
          </m:sub>
          <m:sup>
            <m:r>
              <m:t xml:space="preserve">x</m:t>
            </m:r>
          </m:sup>
          <m:e>
            <m:sSup>
              <m:e>
                <m:r>
                  <m:t xml:space="preserve">e</m:t>
                </m:r>
              </m:e>
              <m:sup>
                <m:r>
                  <m:t xml:space="preserve">−</m:t>
                </m:r>
                <m:f>
                  <m:num>
                    <m:sSup>
                      <m:e>
                        <m:r>
                          <m:t xml:space="preserve">s</m:t>
                        </m:r>
                      </m:e>
                      <m:sup>
                        <m:r>
                          <m:t xml:space="preserve">2</m:t>
                        </m:r>
                      </m:sup>
                    </m:sSup>
                  </m:num>
                  <m:den>
                    <m:r>
                      <m:t xml:space="preserve">2</m:t>
                    </m:r>
                  </m:den>
                </m:f>
              </m:sup>
            </m:sSup>
          </m:e>
        </m:nary>
        <m:r>
          <m:rPr>
            <m:lit/>
            <m:nor/>
          </m:rPr>
          <m:t xml:space="preserve">ds</m:t>
        </m:r>
      </m:oMath>
      <w:r>
        <w:rPr/>
        <w:t>.</w:t>
      </w:r>
    </w:p>
    <w:p>
      <w:pPr>
        <w:pStyle w:val="Normal"/>
        <w:rPr/>
      </w:pPr>
      <w:r>
        <w:rPr/>
      </w:r>
    </w:p>
    <w:p>
      <w:pPr>
        <w:pStyle w:val="BodyText3"/>
        <w:rPr>
          <w:color w:val="000000"/>
        </w:rPr>
      </w:pPr>
      <w:r>
        <w:rPr>
          <w:color w:val="000000"/>
        </w:rPr>
        <w:t xml:space="preserve">The volatility-measured from a time series is termed historic while the price maker's expectation of future volatility is termed implied. </w:t>
      </w:r>
    </w:p>
    <w:p>
      <w:pPr>
        <w:pStyle w:val="BodyText3"/>
        <w:rPr>
          <w:color w:val="000000"/>
        </w:rPr>
      </w:pPr>
      <w:r>
        <w:rPr>
          <w:color w:val="000000"/>
        </w:rPr>
      </w:r>
    </w:p>
    <w:p>
      <w:pPr>
        <w:pStyle w:val="BodyText3"/>
        <w:rPr>
          <w:color w:val="000000"/>
        </w:rPr>
      </w:pPr>
      <w:r>
        <w:rPr>
          <w:color w:val="000000"/>
        </w:rPr>
        <w:t xml:space="preserve">Implied volatility is a subjective input. The higher the volatility, the more movement, the greater risk and hence the costlier purchase price for an option. </w:t>
      </w:r>
    </w:p>
    <w:p>
      <w:pPr>
        <w:pStyle w:val="Normal"/>
        <w:rPr>
          <w:color w:val="000000"/>
        </w:rPr>
      </w:pPr>
      <w:r>
        <w:rPr>
          <w:color w:val="000000"/>
        </w:rPr>
      </w:r>
    </w:p>
    <w:p>
      <w:pPr>
        <w:pStyle w:val="Normal"/>
        <w:rPr>
          <w:color w:val="000000"/>
        </w:rPr>
      </w:pPr>
      <w:r>
        <w:rPr>
          <w:color w:val="000000"/>
        </w:rPr>
        <w:t>The consistent pricing of a financial option assumes the existence of a risk neutral measure. The risk free interest rate defines the forward of the underlying at any given time in the future. It is not an unknown. The only unknown parameter in a financial option is the volatility.</w:t>
      </w:r>
    </w:p>
    <w:p>
      <w:pPr>
        <w:pStyle w:val="Normal"/>
        <w:rPr>
          <w:color w:val="000000"/>
        </w:rPr>
      </w:pPr>
      <w:r>
        <w:rPr>
          <w:color w:val="000000"/>
        </w:rPr>
      </w:r>
    </w:p>
    <w:p>
      <w:pPr>
        <w:pStyle w:val="Normal"/>
        <w:rPr>
          <w:color w:val="000000"/>
        </w:rPr>
      </w:pPr>
      <w:r>
        <w:rPr>
          <w:color w:val="000000"/>
        </w:rPr>
        <w:t xml:space="preserve">For weather options, both the volatility and the mean are unknown. The mean in weather options is similar to the forward in financial options. However the mean that appears in the above equations is implied. It is an unknown. The implied mean of a weather option’s underlying indicates the price maker's expectation of future observations and should take into account any recent trending, forecasts and positions. </w:t>
      </w:r>
    </w:p>
    <w:p>
      <w:pPr>
        <w:pStyle w:val="Normal"/>
        <w:rPr>
          <w:color w:val="000000"/>
        </w:rPr>
      </w:pPr>
      <w:r>
        <w:rPr>
          <w:color w:val="000000"/>
        </w:rPr>
      </w:r>
    </w:p>
    <w:p>
      <w:pPr>
        <w:pStyle w:val="Normal"/>
        <w:rPr>
          <w:color w:val="000000"/>
        </w:rPr>
      </w:pPr>
      <w:r>
        <w:rPr>
          <w:color w:val="000000"/>
        </w:rPr>
        <w:t>The implied volatility and implied mean together therefore represents the risk and hence purchase price of a weather option.</w:t>
      </w:r>
    </w:p>
    <w:p>
      <w:pPr>
        <w:pStyle w:val="Normal"/>
        <w:rPr>
          <w:color w:val="000000"/>
        </w:rPr>
      </w:pPr>
      <w:r>
        <w:rPr>
          <w:color w:val="000000"/>
        </w:rPr>
      </w:r>
    </w:p>
    <w:p>
      <w:pPr>
        <w:pStyle w:val="Normal"/>
        <w:rPr>
          <w:color w:val="000000"/>
        </w:rPr>
      </w:pPr>
      <w:r>
        <w:rPr>
          <w:color w:val="000000"/>
        </w:rPr>
        <w:t>To price a weather option is now straightforward.</w:t>
      </w:r>
    </w:p>
    <w:p>
      <w:pPr>
        <w:pStyle w:val="Normal"/>
        <w:rPr>
          <w:color w:val="FF0000"/>
        </w:rPr>
      </w:pPr>
      <w:r>
        <w:rPr>
          <w:color w:val="FF0000"/>
        </w:rPr>
      </w:r>
    </w:p>
    <w:p>
      <w:pPr>
        <w:pStyle w:val="Normal"/>
        <w:rPr>
          <w:color w:val="000000"/>
        </w:rPr>
      </w:pPr>
      <w:r>
        <w:rPr>
          <w:color w:val="000000"/>
        </w:rPr>
        <w:t xml:space="preserve">Consider ABC JACKET Co located in the North of England who has reported a third quarter drop in earnings of 12% compared with the third quarter of last year. </w:t>
      </w:r>
    </w:p>
    <w:p>
      <w:pPr>
        <w:pStyle w:val="Normal"/>
        <w:rPr>
          <w:color w:val="000000"/>
        </w:rPr>
      </w:pPr>
      <w:r>
        <w:rPr>
          <w:color w:val="000000"/>
        </w:rPr>
      </w:r>
    </w:p>
    <w:p>
      <w:pPr>
        <w:pStyle w:val="BodyText3"/>
        <w:rPr>
          <w:color w:val="000000"/>
        </w:rPr>
      </w:pPr>
      <w:r>
        <w:rPr>
          <w:color w:val="000000"/>
        </w:rPr>
        <w:t>It also knows that three years ago the third quarter earnings were lower by as much as 14.5%. In both cases ABC JACKET Co believe that the losses were due to milder than usual winters and hence lower demand for its clothing products.</w:t>
      </w:r>
    </w:p>
    <w:p>
      <w:pPr>
        <w:pStyle w:val="Normal"/>
        <w:rPr>
          <w:color w:val="FF0000"/>
        </w:rPr>
      </w:pPr>
      <w:r>
        <w:rPr>
          <w:color w:val="FF0000"/>
        </w:rPr>
      </w:r>
    </w:p>
    <w:p>
      <w:pPr>
        <w:pStyle w:val="Normal"/>
        <w:rPr>
          <w:color w:val="000000"/>
        </w:rPr>
      </w:pPr>
      <w:r>
        <w:rPr>
          <w:color w:val="000000"/>
        </w:rPr>
        <w:t xml:space="preserve">ABC decides that it wants to use a weather derivative to prevent a future loss of earnings and yet still be able to make the most of a cold and therefore profitable winter period. </w:t>
      </w:r>
    </w:p>
    <w:p>
      <w:pPr>
        <w:pStyle w:val="Normal"/>
        <w:rPr>
          <w:color w:val="FF0000"/>
        </w:rPr>
      </w:pPr>
      <w:r>
        <w:rPr>
          <w:color w:val="FF0000"/>
        </w:rPr>
      </w:r>
    </w:p>
    <w:p>
      <w:pPr>
        <w:pStyle w:val="Normal"/>
        <w:rPr>
          <w:color w:val="000000"/>
        </w:rPr>
      </w:pPr>
      <w:r>
        <w:rPr>
          <w:color w:val="000000"/>
        </w:rPr>
        <w:t>The company finds that historical data provided by the Met shows a 91% correlation between the temperature and the volume of its cold-weather clothing sales.</w:t>
      </w:r>
    </w:p>
    <w:p>
      <w:pPr>
        <w:pStyle w:val="Normal"/>
        <w:rPr>
          <w:color w:val="FF0000"/>
        </w:rPr>
      </w:pPr>
      <w:r>
        <w:rPr>
          <w:color w:val="FF0000"/>
        </w:rPr>
      </w:r>
    </w:p>
    <w:p>
      <w:pPr>
        <w:pStyle w:val="Normal"/>
        <w:rPr/>
      </w:pPr>
      <w:r>
        <w:rPr>
          <w:color w:val="000000"/>
        </w:rPr>
        <w:t>ABC weather-derivative advisors determine that, by using a reference temperature of 18</w:t>
      </w:r>
      <w:r>
        <w:rPr>
          <w:color w:val="000000"/>
          <w:vertAlign w:val="superscript"/>
        </w:rPr>
        <w:t>O</w:t>
      </w:r>
      <w:r>
        <w:rPr>
          <w:color w:val="000000"/>
        </w:rPr>
        <w:t xml:space="preserve">C the average number of HDD for the period 1st Nov - 31st Mar is 2000 HDD. </w:t>
      </w:r>
    </w:p>
    <w:p>
      <w:pPr>
        <w:pStyle w:val="Normal"/>
        <w:rPr>
          <w:color w:val="FF0000"/>
        </w:rPr>
      </w:pPr>
      <w:r>
        <w:rPr>
          <w:color w:val="FF0000"/>
        </w:rPr>
      </w:r>
    </w:p>
    <w:p>
      <w:pPr>
        <w:pStyle w:val="Normal"/>
        <w:rPr/>
      </w:pPr>
      <w:r>
        <w:rPr>
          <w:color w:val="000000"/>
        </w:rPr>
        <w:t xml:space="preserve">ABC estimates that each drop in HDD reduces revenues by £5,000 ($8,250). In other words, each HDD is worth £5,000. ABC directors won’t accept losses below a 10% fall in the HDD index. ABC buys a put option with mean 2000 HDD and with a strike of 1800 HDD. ABC’s advisors believe that the volatility for this period is 150 HDD.  Substituting these values into </w:t>
      </w:r>
      <w:r>
        <w:rPr>
          <w:color w:val="000000"/>
        </w:rPr>
      </w:r>
      <m:oMath xmlns:m="http://schemas.openxmlformats.org/officeDocument/2006/math">
        <m:sSub>
          <m:e>
            <m:r>
              <m:t xml:space="preserve">V</m:t>
            </m:r>
          </m:e>
          <m:sub>
            <m:r>
              <m:t xml:space="preserve">E</m:t>
            </m:r>
          </m:sub>
        </m:sSub>
      </m:oMath>
      <w:r>
        <w:rPr>
          <w:color w:val="000000"/>
        </w:rPr>
        <w:t xml:space="preserve"> with </w:t>
      </w:r>
      <w:r>
        <w:rPr>
          <w:color w:val="000000"/>
        </w:rPr>
      </w:r>
      <m:oMath xmlns:m="http://schemas.openxmlformats.org/officeDocument/2006/math">
        <m:r>
          <m:t xml:space="preserve">ϕ</m:t>
        </m:r>
        <m:r>
          <m:t xml:space="preserve">=</m:t>
        </m:r>
        <m:r>
          <m:t xml:space="preserve">−</m:t>
        </m:r>
        <m:r>
          <m:t xml:space="preserve">1</m:t>
        </m:r>
      </m:oMath>
      <w:r>
        <w:rPr>
          <w:color w:val="000000"/>
        </w:rPr>
        <w:t>gives a value of six HDD. Since each HDD was worth £5,000 the price of the put option is £30,000.</w:t>
      </w:r>
    </w:p>
    <w:p>
      <w:pPr>
        <w:pStyle w:val="Normal"/>
        <w:rPr>
          <w:color w:val="000000"/>
        </w:rPr>
      </w:pPr>
      <w:r>
        <w:rPr>
          <w:color w:val="000000"/>
        </w:rPr>
      </w:r>
    </w:p>
    <w:p>
      <w:pPr>
        <w:pStyle w:val="Normal"/>
        <w:rPr>
          <w:color w:val="000000"/>
        </w:rPr>
      </w:pPr>
      <w:r>
        <w:rPr>
          <w:color w:val="000000"/>
        </w:rPr>
        <w:t xml:space="preserve">Another commonly traded option in the weather degree-day market is the Collar. Collars, also known as risk reversals, are priced by combining calls and puts with high and low strikes respectively. </w:t>
      </w:r>
    </w:p>
    <w:p>
      <w:pPr>
        <w:pStyle w:val="Normal"/>
        <w:rPr>
          <w:color w:val="000000"/>
        </w:rPr>
      </w:pPr>
      <w:r>
        <w:rPr>
          <w:color w:val="000000"/>
        </w:rPr>
      </w:r>
    </w:p>
    <w:p>
      <w:pPr>
        <w:pStyle w:val="Normal"/>
        <w:rPr/>
      </w:pPr>
      <w:r>
        <w:rPr>
          <w:color w:val="000000"/>
        </w:rPr>
        <w:t xml:space="preserve">Swaps are a special case of collars with the calls and puts having the same strike. It can be easily shown that put-call parity holds for European options, i.e. </w:t>
      </w:r>
      <w:r>
        <w:rPr>
          <w:color w:val="000000"/>
        </w:rPr>
      </w:r>
      <m:oMath xmlns:m="http://schemas.openxmlformats.org/officeDocument/2006/math">
        <m:r>
          <m:t xml:space="preserve">C</m:t>
        </m:r>
        <m:r>
          <m:t xml:space="preserve">−</m:t>
        </m:r>
        <m:r>
          <m:t xml:space="preserve">P</m:t>
        </m:r>
        <m:r>
          <m:t xml:space="preserve">=</m:t>
        </m:r>
        <m:r>
          <m:t xml:space="preserve">m</m:t>
        </m:r>
        <m:r>
          <m:t xml:space="preserve">−</m:t>
        </m:r>
        <m:r>
          <m:t xml:space="preserve">k</m:t>
        </m:r>
      </m:oMath>
      <w:r>
        <w:rPr>
          <w:color w:val="000000"/>
        </w:rPr>
        <w:t xml:space="preserve">. This can then be used to price a long swap whose price from put-call parity is given by </w:t>
      </w:r>
      <w:r>
        <w:rPr>
          <w:color w:val="000000"/>
        </w:rPr>
      </w:r>
      <m:oMath xmlns:m="http://schemas.openxmlformats.org/officeDocument/2006/math">
        <m:r>
          <m:t xml:space="preserve">m</m:t>
        </m:r>
        <m:r>
          <m:t xml:space="preserve">−</m:t>
        </m:r>
        <m:r>
          <m:t xml:space="preserve">k</m:t>
        </m:r>
      </m:oMath>
      <w:r>
        <w:rPr>
          <w:color w:val="000000"/>
        </w:rPr>
        <w:t>, the difference between the mean and the strike. The swap will have zero value when the strike is placed at the market’s implied mean.</w:t>
      </w:r>
    </w:p>
    <w:p>
      <w:pPr>
        <w:pStyle w:val="Normal"/>
        <w:rPr>
          <w:color w:val="000000"/>
        </w:rPr>
      </w:pPr>
      <w:r>
        <w:rPr>
          <w:color w:val="000000"/>
        </w:rPr>
      </w:r>
    </w:p>
    <w:p>
      <w:pPr>
        <w:pStyle w:val="BodyText3"/>
        <w:rPr>
          <w:color w:val="000000"/>
        </w:rPr>
      </w:pPr>
      <w:r>
        <w:rPr>
          <w:color w:val="000000"/>
        </w:rPr>
        <w:t xml:space="preserve">A financial institution that sells an OTC option to a client is faced with the problem of managing the risk of the value of the option changing as the mean or volatility changes. </w:t>
      </w:r>
    </w:p>
    <w:p>
      <w:pPr>
        <w:pStyle w:val="BodyText3"/>
        <w:rPr>
          <w:color w:val="000000"/>
        </w:rPr>
      </w:pPr>
      <w:r>
        <w:rPr>
          <w:color w:val="000000"/>
        </w:rPr>
      </w:r>
    </w:p>
    <w:p>
      <w:pPr>
        <w:pStyle w:val="BodyText3"/>
        <w:rPr>
          <w:color w:val="000000"/>
        </w:rPr>
      </w:pPr>
      <w:r>
        <w:rPr>
          <w:color w:val="000000"/>
        </w:rPr>
        <w:t xml:space="preserve">In each case the relationship is nonlinear: a two-HDD increase in the mean, for example, does not have twice the effect on the option price of a one-HDD increase. Traders will delta hedge to make a weather portfolio immune to small changes in the mean of the underlying. </w:t>
      </w:r>
    </w:p>
    <w:p>
      <w:pPr>
        <w:pStyle w:val="BodyText3"/>
        <w:rPr>
          <w:color w:val="000000"/>
        </w:rPr>
      </w:pPr>
      <w:r>
        <w:rPr>
          <w:color w:val="000000"/>
        </w:rPr>
      </w:r>
    </w:p>
    <w:p>
      <w:pPr>
        <w:pStyle w:val="BodyText3"/>
        <w:rPr>
          <w:color w:val="000000"/>
        </w:rPr>
      </w:pPr>
      <w:r>
        <w:rPr>
          <w:color w:val="000000"/>
        </w:rPr>
        <w:t>Delta is defined as the rate of change of an options price with respect to the mean. Specifically,</w:t>
      </w:r>
    </w:p>
    <w:p>
      <w:pPr>
        <w:pStyle w:val="Normal"/>
        <w:rPr>
          <w:color w:val="000000"/>
        </w:rPr>
      </w:pPr>
      <w:r>
        <w:rPr>
          <w:color w:val="000000"/>
        </w:rPr>
      </w:r>
    </w:p>
    <w:p>
      <w:pPr>
        <w:pStyle w:val="Normal"/>
        <w:jc w:val="center"/>
        <w:rPr/>
      </w:pPr>
      <w:r>
        <w:rPr>
          <w:color w:val="000000"/>
        </w:rPr>
      </w:r>
      <m:oMath xmlns:m="http://schemas.openxmlformats.org/officeDocument/2006/math">
        <m:r>
          <m:t xml:space="preserve">Δ</m:t>
        </m:r>
        <m:r>
          <m:t xml:space="preserve">=</m:t>
        </m:r>
        <m:f>
          <m:num>
            <m:sSub>
              <m:e>
                <m:r>
                  <m:rPr>
                    <m:lit/>
                    <m:nor/>
                  </m:rPr>
                  <m:t xml:space="preserve">dV</m:t>
                </m:r>
              </m:e>
              <m:sub>
                <m:r>
                  <m:t xml:space="preserve">E</m:t>
                </m:r>
              </m:sub>
            </m:sSub>
          </m:num>
          <m:den>
            <m:r>
              <m:rPr>
                <m:lit/>
                <m:nor/>
              </m:rPr>
              <m:t xml:space="preserve">dm</m:t>
            </m:r>
          </m:den>
        </m:f>
        <m:r>
          <m:t xml:space="preserve">=</m:t>
        </m:r>
        <m:r>
          <m:t xml:space="preserve">ϕN</m:t>
        </m:r>
        <m:d>
          <m:dPr>
            <m:begChr m:val="("/>
            <m:endChr m:val=")"/>
          </m:dPr>
          <m:e>
            <m:f>
              <m:num>
                <m:r>
                  <m:t xml:space="preserve">ϕ</m:t>
                </m:r>
                <m:r>
                  <m:t xml:space="preserve">(</m:t>
                </m:r>
                <m:r>
                  <m:t xml:space="preserve">m</m:t>
                </m:r>
                <m:r>
                  <m:t xml:space="preserve">−</m:t>
                </m:r>
                <m:r>
                  <m:t xml:space="preserve">k</m:t>
                </m:r>
                <m:r>
                  <m:t xml:space="preserve">)</m:t>
                </m:r>
              </m:num>
              <m:den>
                <m:r>
                  <m:t xml:space="preserve">σ</m:t>
                </m:r>
              </m:den>
            </m:f>
          </m:e>
        </m:d>
      </m:oMath>
      <w:r>
        <w:rPr>
          <w:color w:val="000000"/>
        </w:rPr>
        <w:t>.</w:t>
      </w:r>
    </w:p>
    <w:p>
      <w:pPr>
        <w:pStyle w:val="Normal"/>
        <w:rPr>
          <w:color w:val="000000"/>
        </w:rPr>
      </w:pPr>
      <w:r>
        <w:rPr>
          <w:color w:val="000000"/>
        </w:rPr>
      </w:r>
    </w:p>
    <w:p>
      <w:pPr>
        <w:pStyle w:val="Normal"/>
        <w:rPr>
          <w:color w:val="000000"/>
        </w:rPr>
      </w:pPr>
      <w:r>
        <w:rPr>
          <w:color w:val="000000"/>
        </w:rPr>
        <w:t xml:space="preserve">The behaviour of the delta is similar to the Black-Scholes formulation of option pricing. Formulas for the Gamma and the Vega may be similarly derived. The gamma measures the rate of change of the value of the portfolio with respect to the delta. </w:t>
      </w:r>
    </w:p>
    <w:p>
      <w:pPr>
        <w:pStyle w:val="Normal"/>
        <w:rPr>
          <w:color w:val="000000"/>
        </w:rPr>
      </w:pPr>
      <w:r>
        <w:rPr>
          <w:color w:val="000000"/>
        </w:rPr>
      </w:r>
    </w:p>
    <w:p>
      <w:pPr>
        <w:pStyle w:val="Normal"/>
        <w:rPr>
          <w:color w:val="000000"/>
        </w:rPr>
      </w:pPr>
      <w:r>
        <w:rPr>
          <w:color w:val="000000"/>
        </w:rPr>
        <w:t>By keeping gamma close to zero, a portfolio can be made insensitive to large changes in the mean. Vega is the rate of change of the portfolio with respect to volatility. A portfolio is insensitive to changes in the volatility if vega is kept close to zero.</w:t>
      </w:r>
    </w:p>
    <w:p>
      <w:pPr>
        <w:pStyle w:val="Normal"/>
        <w:rPr>
          <w:color w:val="000000"/>
        </w:rPr>
      </w:pPr>
      <w:r>
        <w:rPr>
          <w:color w:val="000000"/>
        </w:rPr>
      </w:r>
    </w:p>
    <w:p>
      <w:pPr>
        <w:pStyle w:val="Normal"/>
        <w:rPr/>
      </w:pPr>
      <w:r>
        <w:rPr>
          <w:color w:val="000000"/>
        </w:rPr>
        <w:t>An elementary exotic option that is beginning to trade in the weather markets is the Digital option.</w:t>
      </w:r>
      <w:r>
        <w:rPr>
          <w:color w:val="FF0000"/>
        </w:rPr>
        <w:t xml:space="preserve"> </w:t>
      </w:r>
      <w:r>
        <w:rPr/>
        <w:t xml:space="preserve">Digital call (put) options pay out a set sum of money if the underlying is above (below) the strike at expiry. It is the probability of expiring in the money. </w:t>
      </w:r>
    </w:p>
    <w:p>
      <w:pPr>
        <w:pStyle w:val="Normal"/>
        <w:rPr/>
      </w:pPr>
      <w:r>
        <w:rPr/>
      </w:r>
    </w:p>
    <w:p>
      <w:pPr>
        <w:pStyle w:val="Normal"/>
        <w:rPr>
          <w:color w:val="000000"/>
        </w:rPr>
      </w:pPr>
      <w:r>
        <w:rPr>
          <w:color w:val="000000"/>
        </w:rPr>
        <w:t>For this pay out, Equation (1) derives</w:t>
      </w:r>
    </w:p>
    <w:p>
      <w:pPr>
        <w:pStyle w:val="Normal"/>
        <w:jc w:val="center"/>
        <w:rPr>
          <w:color w:val="000000"/>
        </w:rPr>
      </w:pPr>
      <w:r>
        <w:rPr>
          <w:color w:val="000000"/>
        </w:rPr>
      </w:r>
    </w:p>
    <w:p>
      <w:pPr>
        <w:pStyle w:val="Normal"/>
        <w:jc w:val="center"/>
        <w:rPr/>
      </w:pPr>
      <w:r>
        <w:rPr/>
      </w:r>
      <m:oMath xmlns:m="http://schemas.openxmlformats.org/officeDocument/2006/math">
        <m:sSub>
          <m:e>
            <m:r>
              <m:t xml:space="preserve">V</m:t>
            </m:r>
          </m:e>
          <m:sub>
            <m:r>
              <m:t xml:space="preserve">D</m:t>
            </m:r>
          </m:sub>
        </m:sSub>
        <m:r>
          <m:t xml:space="preserve">=</m:t>
        </m:r>
        <m:r>
          <m:t xml:space="preserve">N</m:t>
        </m:r>
        <m:d>
          <m:dPr>
            <m:begChr m:val="("/>
            <m:endChr m:val=")"/>
          </m:dPr>
          <m:e>
            <m:f>
              <m:num>
                <m:r>
                  <m:t xml:space="preserve">ϕ</m:t>
                </m:r>
                <m:r>
                  <m:t xml:space="preserve">(</m:t>
                </m:r>
                <m:r>
                  <m:t xml:space="preserve">m</m:t>
                </m:r>
                <m:r>
                  <m:t xml:space="preserve">−</m:t>
                </m:r>
                <m:r>
                  <m:t xml:space="preserve">k</m:t>
                </m:r>
                <m:r>
                  <m:t xml:space="preserve">)</m:t>
                </m:r>
              </m:num>
              <m:den>
                <m:r>
                  <m:t xml:space="preserve">σ</m:t>
                </m:r>
              </m:den>
            </m:f>
          </m:e>
        </m:d>
      </m:oMath>
      <w:r>
        <w:rPr/>
        <w:t>.</w:t>
      </w:r>
    </w:p>
    <w:p>
      <w:pPr>
        <w:pStyle w:val="Normal"/>
        <w:jc w:val="start"/>
        <w:rPr/>
      </w:pPr>
      <w:r>
        <w:rPr/>
      </w:r>
    </w:p>
    <w:p>
      <w:pPr>
        <w:pStyle w:val="Normal"/>
        <w:jc w:val="start"/>
        <w:rPr/>
      </w:pPr>
      <w:r>
        <w:rPr/>
        <w:t xml:space="preserve">Notice that the absolute value of delta </w:t>
      </w:r>
      <w:r>
        <w:rPr>
          <w:i/>
        </w:rPr>
        <w:t>is</w:t>
      </w:r>
      <w:r>
        <w:rPr/>
        <w:t xml:space="preserve"> the price of a digital. </w:t>
      </w:r>
    </w:p>
    <w:p>
      <w:pPr>
        <w:pStyle w:val="Normal"/>
        <w:rPr/>
      </w:pPr>
      <w:r>
        <w:rPr/>
      </w:r>
    </w:p>
    <w:p>
      <w:pPr>
        <w:pStyle w:val="Normal"/>
        <w:rPr/>
      </w:pPr>
      <w:r>
        <w:rPr/>
        <w:t xml:space="preserve">Caps and Floors are options where the maximum pay out is limited to a set value. Let M be the number of cumulative degrees for a Cap or Floor. </w:t>
      </w:r>
      <w:r>
        <w:rPr>
          <w:color w:val="000000"/>
        </w:rPr>
        <w:t>By definition,</w:t>
      </w:r>
      <w:r>
        <w:rPr/>
        <w:t xml:space="preserve"> M must be strictly greater than k for calls while M must be strictly less than k for puts. The formula can be written as </w:t>
      </w:r>
    </w:p>
    <w:p>
      <w:pPr>
        <w:pStyle w:val="Normal"/>
        <w:rPr/>
      </w:pPr>
      <w:r>
        <w:rPr/>
      </w:r>
    </w:p>
    <w:p>
      <w:pPr>
        <w:pStyle w:val="Normal"/>
        <w:jc w:val="center"/>
        <w:rPr/>
      </w:pPr>
      <w:r>
        <w:rPr/>
      </w:r>
      <m:oMath xmlns:m="http://schemas.openxmlformats.org/officeDocument/2006/math">
        <m:sSub>
          <m:e>
            <m:r>
              <m:t xml:space="preserve">V</m:t>
            </m:r>
          </m:e>
          <m:sub>
            <m:r>
              <m:rPr>
                <m:lit/>
                <m:nor/>
              </m:rPr>
              <m:t xml:space="preserve">CF</m:t>
            </m:r>
          </m:sub>
        </m:sSub>
        <m:r>
          <m:t xml:space="preserve">=</m:t>
        </m:r>
        <m:r>
          <m:t xml:space="preserve">ϕ</m:t>
        </m:r>
        <m:r>
          <m:t xml:space="preserve"></m:t>
        </m:r>
        <m:r>
          <m:t xml:space="preserve">(</m:t>
        </m:r>
        <m:r>
          <m:t xml:space="preserve">m</m:t>
        </m:r>
        <m:r>
          <m:t xml:space="preserve">−</m:t>
        </m:r>
        <m:r>
          <m:t xml:space="preserve">k</m:t>
        </m:r>
        <m:r>
          <m:t xml:space="preserve">)</m:t>
        </m:r>
        <m:d>
          <m:dPr>
            <m:begChr m:val="("/>
            <m:endChr m:val=")"/>
          </m:dPr>
          <m:e>
            <m:r>
              <m:t xml:space="preserve">N</m:t>
            </m:r>
            <m:d>
              <m:dPr>
                <m:begChr m:val="("/>
                <m:endChr m:val=")"/>
              </m:dPr>
              <m:e>
                <m:f>
                  <m:num>
                    <m:r>
                      <m:t xml:space="preserve">ϕ</m:t>
                    </m:r>
                    <m:r>
                      <m:t xml:space="preserve">(</m:t>
                    </m:r>
                    <m:r>
                      <m:t xml:space="preserve">M</m:t>
                    </m:r>
                    <m:r>
                      <m:t xml:space="preserve">−</m:t>
                    </m:r>
                    <m:r>
                      <m:t xml:space="preserve">m</m:t>
                    </m:r>
                    <m:r>
                      <m:t xml:space="preserve">)</m:t>
                    </m:r>
                  </m:num>
                  <m:den>
                    <m:r>
                      <m:t xml:space="preserve">σ</m:t>
                    </m:r>
                  </m:den>
                </m:f>
              </m:e>
            </m:d>
            <m:r>
              <m:t xml:space="preserve">+</m:t>
            </m:r>
            <m:r>
              <m:t xml:space="preserve">N</m:t>
            </m:r>
            <m:d>
              <m:dPr>
                <m:begChr m:val="("/>
                <m:endChr m:val=")"/>
              </m:dPr>
              <m:e>
                <m:f>
                  <m:num>
                    <m:r>
                      <m:t xml:space="preserve">ϕ</m:t>
                    </m:r>
                    <m:r>
                      <m:t xml:space="preserve">(</m:t>
                    </m:r>
                    <m:r>
                      <m:t xml:space="preserve">m</m:t>
                    </m:r>
                    <m:r>
                      <m:t xml:space="preserve">−</m:t>
                    </m:r>
                    <m:r>
                      <m:t xml:space="preserve">k</m:t>
                    </m:r>
                    <m:r>
                      <m:t xml:space="preserve">)</m:t>
                    </m:r>
                  </m:num>
                  <m:den>
                    <m:r>
                      <m:t xml:space="preserve">σ</m:t>
                    </m:r>
                  </m:den>
                </m:f>
              </m:e>
            </m:d>
            <m:r>
              <m:t xml:space="preserve">−</m:t>
            </m:r>
            <m:r>
              <m:t xml:space="preserve">1</m:t>
            </m:r>
          </m:e>
        </m:d>
        <m:r>
          <m:t xml:space="preserve">+</m:t>
        </m:r>
        <m:sSup>
          <m:e>
            <m:r>
              <m:t xml:space="preserve">σ</m:t>
            </m:r>
          </m:e>
          <m:sup>
            <m:r>
              <m:t xml:space="preserve">2</m:t>
            </m:r>
          </m:sup>
        </m:sSup>
        <m:d>
          <m:dPr>
            <m:begChr m:val="("/>
            <m:endChr m:val=")"/>
          </m:dPr>
          <m:e>
            <m:r>
              <m:t xml:space="preserve">P</m:t>
            </m:r>
            <m:r>
              <m:t xml:space="preserve">(</m:t>
            </m:r>
            <m:r>
              <m:t xml:space="preserve">k</m:t>
            </m:r>
            <m:r>
              <m:t xml:space="preserve">)</m:t>
            </m:r>
            <m:r>
              <m:t xml:space="preserve">−</m:t>
            </m:r>
            <m:r>
              <m:t xml:space="preserve">P</m:t>
            </m:r>
            <m:r>
              <m:t xml:space="preserve">(</m:t>
            </m:r>
            <m:r>
              <m:t xml:space="preserve">M</m:t>
            </m:r>
            <m:r>
              <m:t xml:space="preserve">)</m:t>
            </m:r>
          </m:e>
        </m:d>
        <m:r>
          <m:t xml:space="preserve">+</m:t>
        </m:r>
        <m:sSub>
          <m:e>
            <m:r>
              <m:t xml:space="preserve">V</m:t>
            </m:r>
          </m:e>
          <m:sub>
            <m:r>
              <m:t xml:space="preserve">D</m:t>
            </m:r>
          </m:sub>
        </m:sSub>
      </m:oMath>
      <w:r>
        <w:rPr/>
        <w:t>.</w:t>
      </w:r>
    </w:p>
    <w:p>
      <w:pPr>
        <w:pStyle w:val="Normal"/>
        <w:rPr/>
      </w:pPr>
      <w:r>
        <w:rPr/>
      </w:r>
    </w:p>
    <w:p>
      <w:pPr>
        <w:pStyle w:val="Normal"/>
        <w:rPr/>
      </w:pPr>
      <w:r>
        <w:rPr/>
      </w:r>
    </w:p>
    <w:p>
      <w:pPr>
        <w:pStyle w:val="Normal"/>
        <w:rPr/>
      </w:pPr>
      <w:r>
        <w:rPr/>
      </w:r>
      <m:oMath xmlns:m="http://schemas.openxmlformats.org/officeDocument/2006/math">
        <m:sSub>
          <m:e>
            <m:r>
              <m:t xml:space="preserve">V</m:t>
            </m:r>
          </m:e>
          <m:sub>
            <m:r>
              <m:t xml:space="preserve">D</m:t>
            </m:r>
          </m:sub>
        </m:sSub>
      </m:oMath>
      <w:r>
        <w:rPr/>
        <w:t xml:space="preserve"> </w:t>
      </w:r>
      <w:r>
        <w:rPr/>
        <w:t>is the value of a digital option</w:t>
      </w:r>
      <w:r>
        <w:rPr>
          <w:color w:val="000000"/>
        </w:rPr>
        <w:t>. If there is no ceiling on the payoff of the cap or floor the above formula simplifies to the European formula presented earlier.</w:t>
      </w:r>
      <w:r>
        <w:rPr/>
        <w:t xml:space="preserve"> For Caps, when M tends to infinity </w:t>
      </w:r>
      <w:r>
        <w:rPr/>
      </w:r>
      <m:oMath xmlns:m="http://schemas.openxmlformats.org/officeDocument/2006/math">
        <m:r>
          <m:t xml:space="preserve">N</m:t>
        </m:r>
        <m:d>
          <m:dPr>
            <m:begChr m:val="("/>
            <m:endChr m:val=")"/>
          </m:dPr>
          <m:e>
            <m:r>
              <m:t xml:space="preserve">ϕ</m:t>
            </m:r>
            <m:r>
              <m:t xml:space="preserve">(</m:t>
            </m:r>
            <m:r>
              <m:t xml:space="preserve">M</m:t>
            </m:r>
            <m:r>
              <m:t xml:space="preserve">−</m:t>
            </m:r>
            <m:r>
              <m:t xml:space="preserve">m</m:t>
            </m:r>
            <m:r>
              <m:t xml:space="preserve">)</m:t>
            </m:r>
            <m:r>
              <m:t xml:space="preserve">/</m:t>
            </m:r>
            <m:r>
              <m:t xml:space="preserve">σ</m:t>
            </m:r>
          </m:e>
        </m:d>
        <m:r>
          <m:t xml:space="preserve">→</m:t>
        </m:r>
        <m:r>
          <m:t xml:space="preserve">1</m:t>
        </m:r>
      </m:oMath>
      <w:r>
        <w:rPr/>
        <w:t xml:space="preserve"> and </w:t>
      </w:r>
      <w:r>
        <w:rPr/>
      </w:r>
      <m:oMath xmlns:m="http://schemas.openxmlformats.org/officeDocument/2006/math">
        <m:r>
          <m:t xml:space="preserve">P</m:t>
        </m:r>
        <m:r>
          <m:t xml:space="preserve">(</m:t>
        </m:r>
        <m:r>
          <m:t xml:space="preserve">M</m:t>
        </m:r>
        <m:r>
          <m:t xml:space="preserve">)</m:t>
        </m:r>
        <m:r>
          <m:t xml:space="preserve">→</m:t>
        </m:r>
        <m:r>
          <m:t xml:space="preserve">0</m:t>
        </m:r>
      </m:oMath>
      <w:r>
        <w:rPr/>
        <w:t xml:space="preserve">: we recover the call formula </w:t>
      </w:r>
      <w:r>
        <w:rPr/>
      </w:r>
      <m:oMath xmlns:m="http://schemas.openxmlformats.org/officeDocument/2006/math">
        <m:sSub>
          <m:e>
            <m:r>
              <m:t xml:space="preserve">V</m:t>
            </m:r>
          </m:e>
          <m:sub>
            <m:r>
              <m:t xml:space="preserve">E</m:t>
            </m:r>
          </m:sub>
        </m:sSub>
      </m:oMath>
      <w:r>
        <w:rPr/>
        <w:t xml:space="preserve"> as stated earlier for Europeans.</w:t>
      </w:r>
    </w:p>
    <w:p>
      <w:pPr>
        <w:pStyle w:val="Normal"/>
        <w:rPr/>
      </w:pPr>
      <w:r>
        <w:rPr/>
      </w:r>
    </w:p>
    <w:p>
      <w:pPr>
        <w:pStyle w:val="Normal"/>
        <w:rPr/>
      </w:pPr>
      <w:r>
        <w:rPr/>
        <w:t xml:space="preserve">This article has outlined possibly the simplest treatment to discover the price of a cumulative degree-day option. It also outlines a treatment for finding prices for all distributions. One simply solves Equation 1 for the appropriate pay off and distribution. Importantly, the risk manager is presented with another tool in discovering the fair value of a </w:t>
      </w:r>
      <w:r>
        <w:rPr>
          <w:color w:val="000000"/>
        </w:rPr>
        <w:t>weather</w:t>
      </w:r>
      <w:r>
        <w:rPr/>
        <w:t xml:space="preserve"> option.</w:t>
      </w:r>
    </w:p>
    <w:p>
      <w:pPr>
        <w:pStyle w:val="Normal"/>
        <w:jc w:val="start"/>
        <w:rPr/>
      </w:pPr>
      <w:r>
        <w:rPr/>
      </w:r>
    </w:p>
    <w:p>
      <w:pPr>
        <w:pStyle w:val="BodyText2"/>
        <w:jc w:val="both"/>
        <w:rPr/>
      </w:pPr>
      <w:r>
        <w:rPr/>
        <w:t>Ross McIntyre is a director of Speedwell Weather Derivatives Limited. Speedwell provides advice, consultancy and pricing software for the weather markets.</w:t>
      </w:r>
    </w:p>
    <w:p>
      <w:pPr>
        <w:pStyle w:val="Normal"/>
        <w:jc w:val="start"/>
        <w:rPr/>
      </w:pPr>
      <w:r>
        <w:rPr/>
      </w:r>
    </w:p>
    <w:p>
      <w:pPr>
        <w:pStyle w:val="Normal"/>
        <w:jc w:val="start"/>
        <w:rPr/>
      </w:pPr>
      <w:r>
        <w:rPr/>
        <w:t>Email:</w:t>
        <w:tab/>
      </w:r>
      <w:hyperlink r:id="rId3">
        <w:r>
          <w:rPr>
            <w:rStyle w:val="Hyperlink"/>
          </w:rPr>
          <w:t>ross@speedderivs.com</w:t>
        </w:r>
      </w:hyperlink>
    </w:p>
    <w:p>
      <w:pPr>
        <w:pStyle w:val="Normal"/>
        <w:jc w:val="start"/>
        <w:rPr/>
      </w:pPr>
      <w:r>
        <w:rPr/>
        <w:t>Web:</w:t>
        <w:tab/>
      </w:r>
      <w:hyperlink r:id="rId4">
        <w:r>
          <w:rPr>
            <w:rStyle w:val="Hyperlink"/>
          </w:rPr>
          <w:t>www.weatherderivs.com</w:t>
        </w:r>
      </w:hyperlink>
    </w:p>
    <w:p>
      <w:pPr>
        <w:pStyle w:val="Normal"/>
        <w:jc w:val="start"/>
        <w:rPr/>
      </w:pPr>
      <w:r>
        <w:rPr/>
        <w:t>Tel:</w:t>
        <w:tab/>
        <w:t>+44 (0)171 929 7979</w:t>
      </w:r>
    </w:p>
    <w:p>
      <w:pPr>
        <w:pStyle w:val="Normal"/>
        <w:jc w:val="start"/>
        <w:rPr/>
      </w:pPr>
      <w:r>
        <w:rPr/>
        <w:t>Fax:</w:t>
        <w:tab/>
        <w:t>+44 (0)171 929 1818</w:t>
      </w:r>
    </w:p>
    <w:p>
      <w:pPr>
        <w:pStyle w:val="Normal"/>
        <w:jc w:val="start"/>
        <w:rPr/>
      </w:pPr>
      <w:r>
        <w:rPr/>
      </w:r>
    </w:p>
    <w:p>
      <w:pPr>
        <w:pStyle w:val="Heading3"/>
        <w:spacing w:before="0" w:after="0"/>
        <w:ind w:hanging="0" w:start="0"/>
        <w:rPr/>
      </w:pPr>
      <w:r>
        <w:rPr/>
        <w:t>References</w:t>
      </w:r>
    </w:p>
    <w:p>
      <w:pPr>
        <w:pStyle w:val="Normal"/>
        <w:rPr/>
      </w:pPr>
      <w:r>
        <w:rPr/>
      </w:r>
    </w:p>
    <w:p>
      <w:pPr>
        <w:pStyle w:val="Normal"/>
        <w:rPr/>
      </w:pPr>
      <w:r>
        <w:rPr/>
        <w:t xml:space="preserve">[1] Black, F. and Scholes, M. (1973) The pricing of options and corporate liabilities. </w:t>
      </w:r>
      <w:r>
        <w:rPr>
          <w:i/>
        </w:rPr>
        <w:t>Journal of Political Economy</w:t>
      </w:r>
      <w:r>
        <w:rPr/>
        <w:t>, 81 (May-June), 637-54.</w:t>
      </w:r>
    </w:p>
    <w:p>
      <w:pPr>
        <w:pStyle w:val="Normal"/>
        <w:rPr/>
      </w:pPr>
      <w:r>
        <w:rPr/>
      </w:r>
    </w:p>
    <w:p>
      <w:pPr>
        <w:pStyle w:val="Normal"/>
        <w:rPr/>
      </w:pPr>
      <w:r>
        <w:rPr/>
        <w:t xml:space="preserve">[2] Dischel, B. (1998) Black-Scholes won’t do. </w:t>
      </w:r>
      <w:r>
        <w:rPr>
          <w:i/>
        </w:rPr>
        <w:t>Energy and Power Risk Management</w:t>
      </w:r>
      <w:r>
        <w:rPr/>
        <w:t>, Oct</w:t>
      </w:r>
    </w:p>
    <w:p>
      <w:pPr>
        <w:pStyle w:val="Normal"/>
        <w:rPr/>
      </w:pPr>
      <w:r>
        <w:rPr/>
      </w:r>
    </w:p>
    <w:p>
      <w:pPr>
        <w:pStyle w:val="Normal"/>
        <w:rPr/>
      </w:pPr>
      <w:r>
        <w:rPr/>
        <w:t xml:space="preserve">[3] McIntyre, R. and Doherty, S. (1999) An example from the UK. </w:t>
      </w:r>
      <w:r>
        <w:rPr>
          <w:i/>
        </w:rPr>
        <w:t>Energy and Power Risk Management</w:t>
      </w:r>
      <w:r>
        <w:rPr/>
        <w:t>, June</w:t>
      </w:r>
    </w:p>
    <w:p>
      <w:pPr>
        <w:pStyle w:val="Normal"/>
        <w:rPr/>
      </w:pPr>
      <w:r>
        <w:rPr/>
      </w:r>
    </w:p>
    <w:p>
      <w:pPr>
        <w:pStyle w:val="Normal"/>
        <w:rPr/>
      </w:pPr>
      <w:r>
        <w:rPr/>
        <w:t>[4] Hull, J. C. (1997) Options, Futures, and Other Derivatives. Prentice Hall International Inc, 3</w:t>
      </w:r>
      <w:r>
        <w:rPr>
          <w:vertAlign w:val="superscript"/>
        </w:rPr>
        <w:t>rd</w:t>
      </w:r>
      <w:r>
        <w:rPr/>
        <w:t xml:space="preserve"> Edition.</w:t>
      </w:r>
    </w:p>
    <w:p>
      <w:pPr>
        <w:pStyle w:val="Normal"/>
        <w:rPr/>
      </w:pPr>
      <w:r>
        <w:rPr/>
      </w:r>
    </w:p>
    <w:p>
      <w:pPr>
        <w:pStyle w:val="Normal"/>
        <w:rPr/>
      </w:pPr>
      <w:r>
        <w:rPr/>
        <w:t xml:space="preserve">[5] Dupire, B. (1994) Pricing with a smile. </w:t>
      </w:r>
      <w:r>
        <w:rPr>
          <w:i/>
        </w:rPr>
        <w:t xml:space="preserve">Risk, </w:t>
      </w:r>
      <w:r>
        <w:rPr/>
        <w:t>Vol 7, No 1 (January)</w:t>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kern w:val="2"/>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b/>
      <w:sz w:val="24"/>
    </w:rPr>
  </w:style>
  <w:style w:type="paragraph" w:styleId="Heading3">
    <w:name w:val="heading 3"/>
    <w:basedOn w:val="Normal"/>
    <w:next w:val="Normal"/>
    <w:qFormat/>
    <w:pPr>
      <w:keepNext w:val="true"/>
      <w:numPr>
        <w:ilvl w:val="2"/>
        <w:numId w:val="1"/>
      </w:numPr>
      <w:spacing w:before="240" w:after="60"/>
      <w:outlineLvl w:val="2"/>
    </w:pPr>
    <w:rPr>
      <w:b/>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kern w:val="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sz w:val="20"/>
    </w:rPr>
  </w:style>
  <w:style w:type="paragraph" w:styleId="BodyText2">
    <w:name w:val="Body Text 2"/>
    <w:basedOn w:val="Normal"/>
    <w:qFormat/>
    <w:pPr>
      <w:jc w:val="start"/>
    </w:pPr>
    <w:rPr>
      <w:b/>
    </w:rPr>
  </w:style>
  <w:style w:type="paragraph" w:styleId="BodyText3">
    <w:name w:val="Body Text 3"/>
    <w:basedOn w:val="Normal"/>
    <w:qFormat/>
    <w:pPr/>
    <w:rPr>
      <w:color w:val="FF0000"/>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Ross@speedderivs.com" TargetMode="External"/><Relationship Id="rId4" Type="http://schemas.openxmlformats.org/officeDocument/2006/relationships/hyperlink" Target="http://www.weatherderivs.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1999-10-15T16:31:00Z</dcterms:created>
  <dc:creator>Ross McIntyre</dc:creator>
  <dc:description/>
  <dc:language>en-CA</dc:language>
  <cp:lastModifiedBy>Speedwell Associates Limited</cp:lastModifiedBy>
  <cp:lastPrinted>1999-10-01T16:28:00Z</cp:lastPrinted>
  <dcterms:modified xsi:type="dcterms:W3CDTF">1999-11-19T13:07:00Z</dcterms:modified>
  <cp:revision>15</cp:revision>
  <dc:subject/>
  <dc:title>Analytic Solutions for Cummulative Degree-Day Options</dc:title>
</cp:coreProperties>
</file>