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2"/>
              </w:rPr>
            </w:pPr>
            <w:r>
              <w:rPr>
                <w:b/>
                <w:sz w:val="22"/>
              </w:rPr>
              <w:t>«EnronEntityName»</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Phone (713) 853-3300</w:t>
            </w:r>
          </w:p>
          <w:p>
            <w:pPr>
              <w:pStyle w:val="Heading1"/>
              <w:rPr/>
            </w:pPr>
            <w:r>
              <w:rPr/>
              <w:t>Fax (713) 646-4816</w:t>
            </w:r>
          </w:p>
        </w:tc>
      </w:tr>
    </w:tbl>
    <w:p>
      <w:pPr>
        <w:pStyle w:val="Normal"/>
        <w:jc w:val="center"/>
        <w:rPr/>
      </w:pPr>
      <w:r>
        <w:rPr/>
      </w:r>
    </w:p>
    <w:p>
      <w:pPr>
        <w:pStyle w:val="Normal"/>
        <w:jc w:val="center"/>
        <w:rPr>
          <w:sz w:val="22"/>
        </w:rPr>
      </w:pPr>
      <w:r>
        <w:rPr>
          <w:sz w:val="22"/>
        </w:rPr>
        <w:t>«DateToday»</w:t>
      </w:r>
    </w:p>
    <w:p>
      <w:pPr>
        <w:pStyle w:val="Normal"/>
        <w:jc w:val="center"/>
        <w:rPr>
          <w:sz w:val="22"/>
        </w:rPr>
      </w:pPr>
      <w:r>
        <w:rPr>
          <w:sz w:val="22"/>
        </w:rPr>
      </w:r>
    </w:p>
    <w:p>
      <w:pPr>
        <w:pStyle w:val="Normal"/>
        <w:rPr>
          <w:sz w:val="22"/>
        </w:rPr>
      </w:pPr>
      <w:r>
        <w:rPr>
          <w:sz w:val="22"/>
        </w:rPr>
        <w:t>«CounterpartyName»</w:t>
      </w:r>
    </w:p>
    <w:p>
      <w:pPr>
        <w:pStyle w:val="Normal"/>
        <w:rPr>
          <w:sz w:val="22"/>
        </w:rPr>
      </w:pPr>
      <w:r>
        <w:rPr>
          <w:sz w:val="22"/>
        </w:rPr>
        <w:t>«CounterpartyAddr1»</w:t>
      </w:r>
    </w:p>
    <w:p>
      <w:pPr>
        <w:pStyle w:val="Normal"/>
        <w:rPr>
          <w:sz w:val="22"/>
        </w:rPr>
      </w:pPr>
      <w:r>
        <w:rPr>
          <w:sz w:val="22"/>
        </w:rPr>
        <w:t>«CounterpartyAddr2»</w:t>
      </w:r>
    </w:p>
    <w:p>
      <w:pPr>
        <w:pStyle w:val="Normal"/>
        <w:rPr>
          <w:sz w:val="22"/>
        </w:rPr>
      </w:pPr>
      <w:r>
        <w:rPr>
          <w:sz w:val="22"/>
        </w:rPr>
        <w:t>«CounterpartyAddrCity», «CounterpartyAddrState»  «CounterpartyAddrZip»</w:t>
      </w:r>
    </w:p>
    <w:p>
      <w:pPr>
        <w:pStyle w:val="Normal"/>
        <w:rPr>
          <w:sz w:val="22"/>
        </w:rPr>
      </w:pPr>
      <w:r>
        <w:rPr>
          <w:sz w:val="22"/>
        </w:rPr>
        <w:fldChar w:fldCharType="begin"/>
      </w:r>
      <w:r>
        <w:rPr>
          <w:sz w:val="22"/>
        </w:rPr>
        <w:instrText xml:space="preserve"> MERGEFIELD CounterpartyAddrCity </w:instrText>
      </w:r>
      <w:r>
        <w:rPr>
          <w:sz w:val="22"/>
        </w:rPr>
        <w:fldChar w:fldCharType="separate"/>
      </w:r>
      <w:r>
        <w:rPr>
          <w:sz w:val="22"/>
        </w:rPr>
      </w:r>
      <w:r>
        <w:rPr>
          <w:sz w:val="22"/>
        </w:rPr>
        <w:fldChar w:fldCharType="end"/>
      </w:r>
      <w:r>
        <w:rPr>
          <w:sz w:val="22"/>
        </w:rPr>
        <w:fldChar w:fldCharType="begin"/>
      </w:r>
      <w:r>
        <w:rPr>
          <w:sz w:val="22"/>
        </w:rPr>
        <w:instrText xml:space="preserve"> MERGEFIELD CounterpartyAddrState </w:instrText>
      </w:r>
      <w:r>
        <w:rPr>
          <w:sz w:val="22"/>
        </w:rPr>
        <w:fldChar w:fldCharType="separate"/>
      </w:r>
      <w:r>
        <w:rPr>
          <w:sz w:val="22"/>
        </w:rPr>
      </w:r>
      <w:r>
        <w:rPr>
          <w:sz w:val="22"/>
        </w:rPr>
        <w:fldChar w:fldCharType="end"/>
      </w:r>
      <w:r>
        <w:rPr>
          <w:sz w:val="22"/>
        </w:rPr>
        <w:t xml:space="preserve"> </w:t>
      </w:r>
      <w:r>
        <w:rPr>
          <w:sz w:val="22"/>
        </w:rPr>
        <w:fldChar w:fldCharType="begin"/>
      </w:r>
      <w:r>
        <w:rPr>
          <w:sz w:val="22"/>
        </w:rPr>
        <w:instrText xml:space="preserve"> MERGEFIELD CounterpartyAddrZip </w:instrText>
      </w:r>
      <w:r>
        <w:rPr>
          <w:sz w:val="22"/>
        </w:rPr>
        <w:fldChar w:fldCharType="separate"/>
      </w:r>
      <w:r>
        <w:rPr>
          <w:sz w:val="22"/>
        </w:rPr>
      </w:r>
      <w:r>
        <w:rPr>
          <w:sz w:val="22"/>
        </w:rPr>
        <w:fldChar w:fldCharType="end"/>
      </w:r>
    </w:p>
    <w:p>
      <w:pPr>
        <w:pStyle w:val="Normal"/>
        <w:numPr>
          <w:ilvl w:val="0"/>
          <w:numId w:val="0"/>
        </w:numPr>
        <w:outlineLvl w:val="0"/>
        <w:rPr>
          <w:sz w:val="22"/>
        </w:rPr>
      </w:pPr>
      <w:r>
        <w:rPr>
          <w:sz w:val="22"/>
        </w:rPr>
        <w:t>Attn:  «CounterpartyContact»</w:t>
      </w:r>
    </w:p>
    <w:p>
      <w:pPr>
        <w:pStyle w:val="Normal"/>
        <w:rPr>
          <w:sz w:val="22"/>
        </w:rPr>
      </w:pPr>
      <w:r>
        <w:rPr>
          <w:sz w:val="22"/>
        </w:rPr>
        <w:t xml:space="preserve">Fax No.:  «CounterpartyFax»  </w:t>
      </w:r>
    </w:p>
    <w:p>
      <w:pPr>
        <w:pStyle w:val="Heading2"/>
        <w:ind w:hanging="0" w:start="0"/>
        <w:rPr>
          <w:b w:val="false"/>
        </w:rPr>
      </w:pPr>
      <w:r>
        <w:rPr>
          <w:b w:val="false"/>
        </w:rPr>
        <w:t>Trans. No.:  «DealNumber» / «SitaraDealNumber»</w:t>
      </w:r>
    </w:p>
    <w:p>
      <w:pPr>
        <w:pStyle w:val="Normal"/>
        <w:rPr>
          <w:b/>
          <w:sz w:val="22"/>
        </w:rPr>
      </w:pPr>
      <w:r>
        <w:rPr>
          <w:b/>
          <w:sz w:val="22"/>
        </w:rPr>
      </w:r>
    </w:p>
    <w:p>
      <w:pPr>
        <w:pStyle w:val="Normal"/>
        <w:jc w:val="center"/>
        <w:rPr>
          <w:b/>
          <w:sz w:val="22"/>
        </w:rPr>
      </w:pPr>
      <w:r>
        <w:rPr>
          <w:b/>
          <w:sz w:val="22"/>
        </w:rPr>
        <w:t>[Insert Confirmation Type]  - AMENDMENT</w:t>
      </w:r>
    </w:p>
    <w:p>
      <w:pPr>
        <w:pStyle w:val="Normal"/>
        <w:rPr>
          <w:b/>
          <w:sz w:val="22"/>
        </w:rPr>
      </w:pPr>
      <w:r>
        <w:rPr>
          <w:b/>
          <w:sz w:val="22"/>
        </w:rPr>
      </w:r>
    </w:p>
    <w:p>
      <w:pPr>
        <w:pStyle w:val="Normal"/>
        <w:ind w:firstLine="720" w:end="0"/>
        <w:jc w:val="both"/>
        <w:rPr/>
      </w:pPr>
      <w:r>
        <w:rPr>
          <w:sz w:val="22"/>
        </w:rPr>
        <w:t xml:space="preserve">«CounterpartyName» ("Customer") and «EnronEntityName» (“«EnronEntityNameCode»” and “Company”) are parties to that certain </w:t>
      </w:r>
      <w:r>
        <w:rPr>
          <w:b/>
          <w:sz w:val="22"/>
        </w:rPr>
        <w:t>[Insert Confirmation Type]</w:t>
      </w:r>
      <w:r>
        <w:rPr>
          <w:sz w:val="22"/>
        </w:rPr>
        <w:t xml:space="preserve"> dated [Insert date of Original Confirmation].  On [Insert date of amendment], Customer and Company agreed to amend the [Insert deal terms to be amended] as outlined below [Insert Delivery Period to be amended, if applicable].  This letter shall verify said alternate arrangements.</w:t>
      </w:r>
    </w:p>
    <w:p>
      <w:pPr>
        <w:pStyle w:val="Normal"/>
        <w:ind w:firstLine="720" w:end="0"/>
        <w:jc w:val="both"/>
        <w:rPr>
          <w:sz w:val="22"/>
        </w:rPr>
      </w:pPr>
      <w:r>
        <w:rPr>
          <w:sz w:val="22"/>
        </w:rPr>
      </w:r>
    </w:p>
    <w:p>
      <w:pPr>
        <w:pStyle w:val="Normal"/>
        <w:ind w:firstLine="720" w:end="0"/>
        <w:jc w:val="both"/>
        <w:rPr>
          <w:sz w:val="22"/>
        </w:rPr>
      </w:pPr>
      <w:r>
        <w:rPr>
          <w:b/>
          <w:sz w:val="22"/>
        </w:rPr>
        <w:t>CONTRACT QUANTITY:  [Delete if not applicable]</w:t>
        <w:tab/>
      </w:r>
    </w:p>
    <w:p>
      <w:pPr>
        <w:pStyle w:val="Normal"/>
        <w:ind w:firstLine="720" w:end="0"/>
        <w:jc w:val="both"/>
        <w:rPr>
          <w:sz w:val="22"/>
        </w:rPr>
      </w:pPr>
      <w:r>
        <w:rPr>
          <w:sz w:val="22"/>
        </w:rPr>
        <w:tab/>
        <w:tab/>
        <w:tab/>
        <w:tab/>
      </w:r>
    </w:p>
    <w:p>
      <w:pPr>
        <w:pStyle w:val="Normal"/>
        <w:ind w:firstLine="720" w:end="0"/>
        <w:jc w:val="both"/>
        <w:rPr>
          <w:b/>
          <w:sz w:val="22"/>
        </w:rPr>
      </w:pPr>
      <w:r>
        <w:rPr>
          <w:b/>
          <w:sz w:val="22"/>
        </w:rPr>
        <w:t>CONTRACT PRICE: [Delete if not applicable]</w:t>
        <w:tab/>
        <w:tab/>
      </w:r>
    </w:p>
    <w:p>
      <w:pPr>
        <w:pStyle w:val="Normal"/>
        <w:ind w:firstLine="720" w:end="0"/>
        <w:jc w:val="both"/>
        <w:rPr>
          <w:b/>
          <w:sz w:val="22"/>
        </w:rPr>
      </w:pPr>
      <w:r>
        <w:rPr>
          <w:b/>
          <w:sz w:val="22"/>
        </w:rPr>
      </w:r>
    </w:p>
    <w:p>
      <w:pPr>
        <w:pStyle w:val="Normal"/>
        <w:ind w:firstLine="720" w:end="0"/>
        <w:jc w:val="both"/>
        <w:rPr>
          <w:sz w:val="22"/>
        </w:rPr>
      </w:pPr>
      <w:r>
        <w:rPr>
          <w:b/>
          <w:sz w:val="22"/>
        </w:rPr>
        <w:t>DELIVERY POINT: [Delete if not applicable]</w:t>
      </w:r>
    </w:p>
    <w:p>
      <w:pPr>
        <w:pStyle w:val="Normal"/>
        <w:ind w:firstLine="720" w:end="0"/>
        <w:jc w:val="both"/>
        <w:rPr>
          <w:sz w:val="22"/>
        </w:rPr>
      </w:pPr>
      <w:r>
        <w:rPr>
          <w:sz w:val="22"/>
        </w:rPr>
        <w:tab/>
        <w:tab/>
        <w:tab/>
        <w:tab/>
      </w:r>
    </w:p>
    <w:p>
      <w:pPr>
        <w:pStyle w:val="Normal"/>
        <w:ind w:firstLine="720" w:end="0"/>
        <w:jc w:val="both"/>
        <w:rPr>
          <w:sz w:val="22"/>
        </w:rPr>
      </w:pPr>
      <w:r>
        <w:rPr>
          <w:sz w:val="22"/>
        </w:rPr>
        <w:t>Please acknowledge your agreement to the revised terms set out above by signing the enclosed copy of this letter in the space provided.  Return same to the attention of the Documentation Desk at the letterhead address or fax your response using the following facsimile number (713) 646-4816.  If you have any questions or comments, please call [Insert name] at [Insert phone number] or your account representative.</w:t>
      </w:r>
    </w:p>
    <w:p>
      <w:pPr>
        <w:pStyle w:val="Normal"/>
        <w:ind w:firstLine="720" w:end="0"/>
        <w:jc w:val="both"/>
        <w:rPr>
          <w:sz w:val="22"/>
        </w:rPr>
      </w:pPr>
      <w:r>
        <w:rPr>
          <w:sz w:val="22"/>
        </w:rPr>
      </w:r>
    </w:p>
    <w:p>
      <w:pPr>
        <w:pStyle w:val="Normal"/>
        <w:ind w:firstLine="720" w:end="0"/>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sz w:val="22"/>
              </w:rPr>
            </w:pPr>
            <w:r>
              <w:rPr>
                <w:sz w:val="22"/>
              </w:rPr>
              <w:t>AGREED AND ACCEPTED:</w:t>
            </w:r>
          </w:p>
        </w:tc>
        <w:tc>
          <w:tcPr>
            <w:tcW w:w="4788" w:type="dxa"/>
            <w:tcBorders/>
          </w:tcPr>
          <w:p>
            <w:pPr>
              <w:pStyle w:val="Normal"/>
              <w:snapToGrid w:val="false"/>
              <w:jc w:val="both"/>
              <w:rPr>
                <w:sz w:val="22"/>
              </w:rPr>
            </w:pPr>
            <w:r>
              <w:rPr>
                <w:sz w:val="22"/>
              </w:rPr>
            </w:r>
          </w:p>
        </w:tc>
      </w:tr>
      <w:tr>
        <w:trPr/>
        <w:tc>
          <w:tcPr>
            <w:tcW w:w="4788" w:type="dxa"/>
            <w:tcBorders/>
          </w:tcPr>
          <w:p>
            <w:pPr>
              <w:pStyle w:val="Normal"/>
              <w:snapToGrid w:val="false"/>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jc w:val="both"/>
              <w:rPr>
                <w:sz w:val="22"/>
              </w:rPr>
            </w:pPr>
            <w:r>
              <w:rPr>
                <w:sz w:val="22"/>
              </w:rPr>
              <w:t>«CounterpartyName»</w:t>
            </w:r>
          </w:p>
        </w:tc>
        <w:tc>
          <w:tcPr>
            <w:tcW w:w="4788" w:type="dxa"/>
            <w:tcBorders/>
          </w:tcPr>
          <w:p>
            <w:pPr>
              <w:pStyle w:val="Normal"/>
              <w:jc w:val="both"/>
              <w:rPr>
                <w:sz w:val="22"/>
              </w:rPr>
            </w:pPr>
            <w:r>
              <w:rPr>
                <w:sz w:val="22"/>
              </w:rPr>
              <w:t>«EnronEntityName»</w:t>
            </w:r>
          </w:p>
        </w:tc>
      </w:tr>
      <w:tr>
        <w:trPr/>
        <w:tc>
          <w:tcPr>
            <w:tcW w:w="4788" w:type="dxa"/>
            <w:tcBorders/>
          </w:tcPr>
          <w:p>
            <w:pPr>
              <w:pStyle w:val="Normal"/>
              <w:snapToGrid w:val="false"/>
              <w:jc w:val="both"/>
              <w:rPr>
                <w:sz w:val="22"/>
              </w:rPr>
            </w:pPr>
            <w:r>
              <w:rPr>
                <w:sz w:val="22"/>
              </w:rPr>
            </w:r>
          </w:p>
        </w:tc>
        <w:tc>
          <w:tcPr>
            <w:tcW w:w="4788" w:type="dxa"/>
            <w:tcBorders/>
          </w:tcPr>
          <w:p>
            <w:pPr>
              <w:pStyle w:val="Normal"/>
              <w:snapToGrid w:val="false"/>
              <w:jc w:val="both"/>
              <w:rPr>
                <w:sz w:val="22"/>
              </w:rPr>
            </w:pPr>
            <w:r>
              <w:rPr>
                <w:sz w:val="22"/>
              </w:rPr>
            </w:r>
          </w:p>
        </w:tc>
      </w:tr>
      <w:tr>
        <w:trPr/>
        <w:tc>
          <w:tcPr>
            <w:tcW w:w="4788" w:type="dxa"/>
            <w:tcBorders/>
          </w:tcPr>
          <w:p>
            <w:pPr>
              <w:pStyle w:val="Normal"/>
              <w:jc w:val="both"/>
              <w:rPr>
                <w:sz w:val="22"/>
              </w:rPr>
            </w:pPr>
            <w:r>
              <w:rPr>
                <w:sz w:val="22"/>
              </w:rPr>
              <w:t>«SignerName»</w:t>
            </w:r>
          </w:p>
        </w:tc>
        <w:tc>
          <w:tcPr>
            <w:tcW w:w="4788" w:type="dxa"/>
            <w:tcBorders/>
          </w:tcPr>
          <w:p>
            <w:pPr>
              <w:pStyle w:val="Normal"/>
              <w:jc w:val="both"/>
              <w:rPr>
                <w:sz w:val="22"/>
              </w:rPr>
            </w:pPr>
            <w:r>
              <w:rPr>
                <w:sz w:val="22"/>
              </w:rPr>
              <w:t>«SignatureGoesHere»</w:t>
            </w:r>
          </w:p>
        </w:tc>
      </w:tr>
      <w:tr>
        <w:trPr/>
        <w:tc>
          <w:tcPr>
            <w:tcW w:w="4788" w:type="dxa"/>
            <w:tcBorders/>
          </w:tcPr>
          <w:p>
            <w:pPr>
              <w:pStyle w:val="Normal"/>
              <w:jc w:val="both"/>
              <w:rPr>
                <w:sz w:val="22"/>
              </w:rPr>
            </w:pPr>
            <w:r>
              <w:rPr>
                <w:sz w:val="22"/>
              </w:rPr>
              <w:t>«SignerTitle»</w:t>
            </w:r>
          </w:p>
        </w:tc>
        <w:tc>
          <w:tcPr>
            <w:tcW w:w="4788" w:type="dxa"/>
            <w:tcBorders/>
          </w:tcPr>
          <w:p>
            <w:pPr>
              <w:pStyle w:val="Normal"/>
              <w:jc w:val="both"/>
              <w:rPr>
                <w:sz w:val="22"/>
              </w:rPr>
            </w:pPr>
            <w:r>
              <w:rPr>
                <w:sz w:val="22"/>
              </w:rPr>
              <w:t>«SignerName»«SignerTitle»</w:t>
            </w:r>
          </w:p>
        </w:tc>
      </w:tr>
    </w:tbl>
    <w:p>
      <w:pPr>
        <w:pStyle w:val="Normal"/>
        <w:rPr/>
      </w:pPr>
      <w:r>
        <w:rPr/>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2001-03-28T13:21:00Z</dcterms:created>
  <dc:creator>ECT</dc:creator>
  <dc:description/>
  <dc:language>en-CA</dc:language>
  <cp:lastModifiedBy>robert j. bowen</cp:lastModifiedBy>
  <dcterms:modified xsi:type="dcterms:W3CDTF">2001-03-28T14:31:00Z</dcterms:modified>
  <cp:revision>3</cp:revision>
  <dc:subject>Cross Timbers Oil Company</dc:subject>
  <dc:title>Q35983.2</dc:title>
</cp:coreProperties>
</file>