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ind w:hanging="0" w:start="0"/>
        <w:jc w:val="center"/>
        <w:rPr>
          <w:rFonts w:ascii="Helvetica" w:hAnsi="Helvetica" w:cs="Helvetica"/>
        </w:rPr>
      </w:pPr>
      <w:r>
        <w:rPr>
          <w:rFonts w:cs="Helvetica" w:ascii="Helvetica" w:hAnsi="Helvetica"/>
        </w:rPr>
        <w:t>SUNDEVIL PIPELINE PROJECT</w:t>
      </w:r>
    </w:p>
    <w:p>
      <w:pPr>
        <w:pStyle w:val="Normal"/>
        <w:jc w:val="center"/>
        <w:rPr>
          <w:rFonts w:ascii="Helvetica" w:hAnsi="Helvetica" w:cs="Helvetica"/>
          <w:b/>
        </w:rPr>
      </w:pPr>
      <w:r>
        <w:rPr>
          <w:rFonts w:cs="Helvetica" w:ascii="Helvetica" w:hAnsi="Helvetica"/>
          <w:b/>
        </w:rPr>
        <w:t>COMPRESSOR STATION 2 TO CORDES JUNCTION ALTERNATIVE</w:t>
      </w:r>
    </w:p>
    <w:p>
      <w:pPr>
        <w:pStyle w:val="Heading1"/>
        <w:keepNext w:val="false"/>
        <w:ind w:hanging="0" w:start="0"/>
        <w:jc w:val="both"/>
        <w:rPr>
          <w:rFonts w:ascii="Helvetica" w:hAnsi="Helvetica" w:cs="Helvetica"/>
          <w:b w:val="false"/>
        </w:rPr>
      </w:pPr>
      <w:r>
        <w:rPr>
          <w:rFonts w:cs="Helvetica" w:ascii="Helvetica" w:hAnsi="Helvetica"/>
          <w:b w:val="false"/>
        </w:rPr>
      </w:r>
    </w:p>
    <w:p>
      <w:pPr>
        <w:pStyle w:val="Heading1"/>
        <w:keepNext w:val="false"/>
        <w:ind w:hanging="0" w:start="0"/>
        <w:jc w:val="both"/>
        <w:rPr>
          <w:rFonts w:ascii="Helvetica" w:hAnsi="Helvetica" w:cs="Helvetica"/>
        </w:rPr>
      </w:pPr>
      <w:r>
        <w:rPr>
          <w:rFonts w:cs="Helvetica" w:ascii="Helvetica" w:hAnsi="Helvetica"/>
        </w:rPr>
        <w:t>Land Use Categories and Routing Constraints</w:t>
      </w:r>
    </w:p>
    <w:p>
      <w:pPr>
        <w:pStyle w:val="Normal"/>
        <w:rPr>
          <w:rFonts w:ascii="Helvetica" w:hAnsi="Helvetica" w:cs="Helvetica"/>
        </w:rPr>
      </w:pPr>
      <w:r>
        <w:rPr>
          <w:rFonts w:cs="Helvetica" w:ascii="Helvetica" w:hAnsi="Helvetica"/>
        </w:rPr>
      </w:r>
    </w:p>
    <w:p>
      <w:pPr>
        <w:pStyle w:val="BodyText"/>
        <w:rPr/>
      </w:pPr>
      <w:r>
        <w:rPr/>
        <w:t>Table 1 provides land use category and routing constraint information that was obtained from the cursory review of 1:100,000 BLM Land Status, Topographical, and U.S. Forest Service (USFS) maps for this alternative. The table presents the estimated mileage of BLM, USFS, State, and private land that would be crossed by the alternative and the number of constraints (e.g., perennial rivers, cities/towns) that would be encountered. The preliminary information provided in Table 1 will be used to complete the fatal flaw analysis. A more detailed analysis of routing constraints will be completed once the proposed and alternative routes have been determined.</w:t>
      </w:r>
    </w:p>
    <w:p>
      <w:pPr>
        <w:pStyle w:val="Normal"/>
        <w:jc w:val="both"/>
        <w:rPr>
          <w:rFonts w:ascii="Helvetica" w:hAnsi="Helvetica" w:cs="Helvetica"/>
        </w:rPr>
      </w:pPr>
      <w:r>
        <w:rPr>
          <w:rFonts w:cs="Helvetica" w:ascii="Helvetica" w:hAnsi="Helvetica"/>
        </w:rPr>
      </w:r>
    </w:p>
    <w:p>
      <w:pPr>
        <w:pStyle w:val="Heading2"/>
        <w:keepNext w:val="false"/>
        <w:ind w:hanging="0" w:start="0"/>
        <w:jc w:val="both"/>
        <w:rPr>
          <w:rFonts w:ascii="Helvetica" w:hAnsi="Helvetica" w:cs="Helvetica"/>
        </w:rPr>
      </w:pPr>
      <w:r>
        <w:rPr>
          <w:rFonts w:cs="Helvetica" w:ascii="Helvetica" w:hAnsi="Helvetica"/>
        </w:rPr>
        <w:t>Land Use Categories</w:t>
      </w:r>
    </w:p>
    <w:p>
      <w:pPr>
        <w:pStyle w:val="Normal"/>
        <w:rPr>
          <w:rFonts w:ascii="Helvetica" w:hAnsi="Helvetica" w:cs="Helvetica"/>
        </w:rPr>
      </w:pPr>
      <w:r>
        <w:rPr>
          <w:rFonts w:cs="Helvetica" w:ascii="Helvetica" w:hAnsi="Helvetica"/>
        </w:rPr>
      </w:r>
    </w:p>
    <w:p>
      <w:pPr>
        <w:pStyle w:val="Normal"/>
        <w:jc w:val="both"/>
        <w:rPr>
          <w:rFonts w:ascii="Helvetica" w:hAnsi="Helvetica" w:cs="Helvetica"/>
        </w:rPr>
      </w:pPr>
      <w:r>
        <w:rPr>
          <w:rFonts w:cs="Helvetica" w:ascii="Helvetica" w:hAnsi="Helvetica"/>
        </w:rPr>
        <w:t>Approximately 69 percent (60.9 miles) of the alternative route traverses USFS-administered land associated with the Kaibab (1.9 miles), Coconino (43.4 miles), and Prescott (15.6 miles) National Forests. The remaining 27.1 miles of the alternative would traverse private land (17.3 miles), state of Arizona land (8.9 miles), and BLM-administered land (0.9 mile). Special land management restrictions found in BLM and USFS Resource Management Plans and other land management documents would likely apply to the USFS- and BLM-administered land traversed by the alternative route and would need to be addressed in the resource reports and supporting permit applications.</w:t>
      </w:r>
    </w:p>
    <w:p>
      <w:pPr>
        <w:pStyle w:val="Normal"/>
        <w:jc w:val="both"/>
        <w:rPr>
          <w:rFonts w:ascii="Helvetica" w:hAnsi="Helvetica" w:cs="Helvetica"/>
        </w:rPr>
      </w:pPr>
      <w:r>
        <w:rPr>
          <w:rFonts w:cs="Helvetica" w:ascii="Helvetica" w:hAnsi="Helvetica"/>
        </w:rPr>
      </w:r>
    </w:p>
    <w:p>
      <w:pPr>
        <w:pStyle w:val="Heading2"/>
        <w:keepNext w:val="false"/>
        <w:ind w:hanging="0" w:start="0"/>
        <w:jc w:val="both"/>
        <w:rPr>
          <w:rFonts w:ascii="Helvetica" w:hAnsi="Helvetica" w:cs="Helvetica"/>
        </w:rPr>
      </w:pPr>
      <w:r>
        <w:rPr>
          <w:rFonts w:cs="Helvetica" w:ascii="Helvetica" w:hAnsi="Helvetica"/>
        </w:rPr>
        <w:t>Routing Constraints</w:t>
      </w:r>
    </w:p>
    <w:p>
      <w:pPr>
        <w:pStyle w:val="Normal"/>
        <w:jc w:val="both"/>
        <w:rPr>
          <w:rFonts w:ascii="Helvetica" w:hAnsi="Helvetica" w:cs="Helvetica"/>
        </w:rPr>
      </w:pPr>
      <w:r>
        <w:rPr>
          <w:rFonts w:cs="Helvetica" w:ascii="Helvetica" w:hAnsi="Helvetica"/>
        </w:rPr>
      </w:r>
    </w:p>
    <w:p>
      <w:pPr>
        <w:pStyle w:val="Heading3"/>
        <w:keepNext w:val="false"/>
        <w:ind w:hanging="0" w:start="0"/>
        <w:jc w:val="both"/>
        <w:rPr>
          <w:rFonts w:ascii="Helvetica" w:hAnsi="Helvetica" w:cs="Helvetica"/>
        </w:rPr>
      </w:pPr>
      <w:r>
        <w:rPr>
          <w:rFonts w:cs="Helvetica" w:ascii="Helvetica" w:hAnsi="Helvetica"/>
        </w:rPr>
        <w:t>Special Designated Land</w:t>
      </w:r>
    </w:p>
    <w:p>
      <w:pPr>
        <w:pStyle w:val="Normal"/>
        <w:rPr>
          <w:rFonts w:ascii="Helvetica" w:hAnsi="Helvetica" w:cs="Helvetica"/>
        </w:rPr>
      </w:pPr>
      <w:r>
        <w:rPr>
          <w:rFonts w:cs="Helvetica" w:ascii="Helvetica" w:hAnsi="Helvetica"/>
        </w:rPr>
      </w:r>
    </w:p>
    <w:p>
      <w:pPr>
        <w:pStyle w:val="Normal"/>
        <w:numPr>
          <w:ilvl w:val="0"/>
          <w:numId w:val="8"/>
        </w:numPr>
        <w:jc w:val="both"/>
        <w:rPr>
          <w:rFonts w:ascii="Helvetica" w:hAnsi="Helvetica" w:cs="Helvetica"/>
        </w:rPr>
      </w:pPr>
      <w:r>
        <w:rPr>
          <w:rFonts w:cs="Helvetica" w:ascii="Helvetica" w:hAnsi="Helvetica"/>
        </w:rPr>
        <w:t>National Monuments – The Montezuma Castle National Monument would be crossed by the alternative route and another part of the alignment would occur within 1.5 miles of the monument boundary. Montezuma Castle is a five-story, 20-room cliff dwelling that served as a habitation complex for prehistoric Sinagua Indians over 600 years ago. Discussions with personnel in the BLM State Office in Phoenix reveal that it would take an act of Congress to construct a pipeline across a national monument. A possible option would be to move the alternative route from the east side of I-17 to the west side, provided there are no construction constraints, to avoid the monument.</w:t>
      </w:r>
    </w:p>
    <w:p>
      <w:pPr>
        <w:pStyle w:val="Normal"/>
        <w:ind w:start="360" w:end="0"/>
        <w:jc w:val="both"/>
        <w:rPr>
          <w:rFonts w:ascii="Helvetica" w:hAnsi="Helvetica" w:cs="Helvetica"/>
        </w:rPr>
      </w:pPr>
      <w:r>
        <w:rPr>
          <w:rFonts w:cs="Helvetica" w:ascii="Helvetica" w:hAnsi="Helvetica"/>
        </w:rPr>
      </w:r>
    </w:p>
    <w:p>
      <w:pPr>
        <w:pStyle w:val="Normal"/>
        <w:numPr>
          <w:ilvl w:val="0"/>
          <w:numId w:val="5"/>
        </w:numPr>
        <w:jc w:val="both"/>
        <w:rPr>
          <w:rFonts w:ascii="Helvetica" w:hAnsi="Helvetica" w:cs="Helvetica"/>
        </w:rPr>
      </w:pPr>
      <w:r>
        <w:rPr>
          <w:rFonts w:cs="Helvetica" w:ascii="Helvetica" w:hAnsi="Helvetica"/>
        </w:rPr>
        <w:t>Natural and Trail Areas – The proposed alternative would traverse the General George Crook Recreation Trail located approximately 8.0 miles south of Camp Verde in the Prescott National Forest. Besides being of historic significance, the trail follows one of the more striking geologic features in Arizona, the Mogollon Rim. There are no motor vehicles allowed on the trail. Special construction techniques and authorization from the USFS would be required at this crossing.</w:t>
      </w:r>
    </w:p>
    <w:p>
      <w:pPr>
        <w:pStyle w:val="Normal"/>
        <w:ind w:start="360" w:end="0"/>
        <w:jc w:val="both"/>
        <w:rPr>
          <w:rFonts w:ascii="Helvetica" w:hAnsi="Helvetica" w:cs="Helvetica"/>
        </w:rPr>
      </w:pPr>
      <w:r>
        <w:rPr>
          <w:rFonts w:cs="Helvetica" w:ascii="Helvetica" w:hAnsi="Helvetica"/>
        </w:rPr>
      </w:r>
    </w:p>
    <w:p>
      <w:pPr>
        <w:pStyle w:val="Normal"/>
        <w:numPr>
          <w:ilvl w:val="0"/>
          <w:numId w:val="4"/>
        </w:numPr>
        <w:jc w:val="both"/>
        <w:rPr>
          <w:rFonts w:ascii="Helvetica" w:hAnsi="Helvetica" w:cs="Helvetica"/>
        </w:rPr>
      </w:pPr>
      <w:r>
        <w:rPr>
          <w:rFonts w:cs="Helvetica" w:ascii="Helvetica" w:hAnsi="Helvetica"/>
        </w:rPr>
        <w:t xml:space="preserve">Military Reservations – The U.S. Naval Reservation is located southwest of the city of Flagstaff, AZ and would be crossed by approximately 3.3 miles of the proposed alternative. Special construction techniques and authorization from the Department of the Defense would be required at this crossing. </w:t>
      </w:r>
    </w:p>
    <w:p>
      <w:pPr>
        <w:pStyle w:val="Normal"/>
        <w:jc w:val="both"/>
        <w:rPr>
          <w:rFonts w:ascii="Helvetica" w:hAnsi="Helvetica" w:cs="Helvetica"/>
        </w:rPr>
      </w:pPr>
      <w:r>
        <w:rPr>
          <w:rFonts w:cs="Helvetica" w:ascii="Helvetica" w:hAnsi="Helvetica"/>
        </w:rPr>
      </w:r>
    </w:p>
    <w:p>
      <w:pPr>
        <w:pStyle w:val="Heading3"/>
        <w:ind w:hanging="0" w:start="0"/>
        <w:jc w:val="both"/>
        <w:rPr>
          <w:rFonts w:ascii="Helvetica" w:hAnsi="Helvetica" w:cs="Helvetica"/>
        </w:rPr>
      </w:pPr>
      <w:r>
        <w:rPr>
          <w:rFonts w:cs="Helvetica" w:ascii="Helvetica" w:hAnsi="Helvetica"/>
        </w:rPr>
        <w:t>Cities/Towns</w:t>
      </w:r>
    </w:p>
    <w:p>
      <w:pPr>
        <w:pStyle w:val="Normal"/>
        <w:keepNext w:val="true"/>
        <w:rPr>
          <w:rFonts w:ascii="Helvetica" w:hAnsi="Helvetica" w:cs="Helvetica"/>
        </w:rPr>
      </w:pPr>
      <w:r>
        <w:rPr>
          <w:rFonts w:cs="Helvetica" w:ascii="Helvetica" w:hAnsi="Helvetica"/>
        </w:rPr>
      </w:r>
    </w:p>
    <w:p>
      <w:pPr>
        <w:pStyle w:val="BodyText"/>
        <w:keepNext w:val="true"/>
        <w:rPr/>
      </w:pPr>
      <w:r>
        <w:rPr/>
        <w:t xml:space="preserve">Nine municipalities would be traversed by or occur in close proximity to the alternative including Bellemont (0.3 mile south of the alternative), Flagstaff (1.7 miles traversed), Mountainaire (0.7 mile southeast of alternative), Munds Park (1.6 miles traversed), Pulliam Airport (0.7 mile traversed), Rimrock Airport (0.4 mile southeast of alternative), McGuireville (3.5 miles traversed), Camp Verde (2.9 miles traversed) and Cordes Junction (1.5 miles traversed). Special construction techniques and authorizations may be required to complete construction in these areas. </w:t>
      </w:r>
    </w:p>
    <w:p>
      <w:pPr>
        <w:pStyle w:val="Normal"/>
        <w:jc w:val="both"/>
        <w:rPr>
          <w:rFonts w:ascii="Helvetica" w:hAnsi="Helvetica" w:cs="Helvetica"/>
        </w:rPr>
      </w:pPr>
      <w:r>
        <w:rPr>
          <w:rFonts w:cs="Helvetica" w:ascii="Helvetica" w:hAnsi="Helvetica"/>
        </w:rPr>
      </w:r>
    </w:p>
    <w:p>
      <w:pPr>
        <w:pStyle w:val="Heading3"/>
        <w:keepNext w:val="false"/>
        <w:ind w:hanging="0" w:start="0"/>
        <w:jc w:val="both"/>
        <w:rPr>
          <w:rFonts w:ascii="Helvetica" w:hAnsi="Helvetica" w:cs="Helvetica"/>
        </w:rPr>
      </w:pPr>
      <w:r>
        <w:rPr>
          <w:rFonts w:cs="Helvetica" w:ascii="Helvetica" w:hAnsi="Helvetica"/>
        </w:rPr>
        <w:t>Highway/Railroad Crossings</w:t>
      </w:r>
    </w:p>
    <w:p>
      <w:pPr>
        <w:pStyle w:val="Normal"/>
        <w:rPr>
          <w:rFonts w:ascii="Helvetica" w:hAnsi="Helvetica" w:cs="Helvetica"/>
        </w:rPr>
      </w:pPr>
      <w:r>
        <w:rPr>
          <w:rFonts w:cs="Helvetica" w:ascii="Helvetica" w:hAnsi="Helvetica"/>
        </w:rPr>
      </w:r>
    </w:p>
    <w:p>
      <w:pPr>
        <w:pStyle w:val="Normal"/>
        <w:jc w:val="both"/>
        <w:rPr>
          <w:rFonts w:ascii="Helvetica" w:hAnsi="Helvetica" w:cs="Helvetica"/>
        </w:rPr>
      </w:pPr>
      <w:r>
        <w:rPr>
          <w:rFonts w:cs="Helvetica" w:ascii="Helvetica" w:hAnsi="Helvetica"/>
        </w:rPr>
        <w:t>Based on preliminary review of BLM Land Status maps and the Arizona Atlas &amp; Gazetteer, approximately 4 highways, 1 railroad, and 1 railroad grade would be crossed by the alternative route. These include Interstate Highways 40 and 17, State Highway 89, the Black Canyon Highway near Cordes Junction, the Atchison Topeka Santa Fe Railroad (ATSF), and an old railroad grade. Special construction techniques and authorization from the Federal Highway Department, Arizona Department of Transportation, and ATSF Railroad would be required at these crossings.</w:t>
      </w:r>
    </w:p>
    <w:p>
      <w:pPr>
        <w:pStyle w:val="Normal"/>
        <w:jc w:val="both"/>
        <w:rPr>
          <w:rFonts w:ascii="Helvetica" w:hAnsi="Helvetica" w:cs="Helvetica"/>
        </w:rPr>
      </w:pPr>
      <w:r>
        <w:rPr>
          <w:rFonts w:cs="Helvetica" w:ascii="Helvetica" w:hAnsi="Helvetica"/>
        </w:rPr>
      </w:r>
    </w:p>
    <w:p>
      <w:pPr>
        <w:pStyle w:val="Heading3"/>
        <w:keepNext w:val="false"/>
        <w:ind w:hanging="0" w:start="0"/>
        <w:jc w:val="both"/>
        <w:rPr>
          <w:rFonts w:ascii="Helvetica" w:hAnsi="Helvetica" w:cs="Helvetica"/>
        </w:rPr>
      </w:pPr>
      <w:r>
        <w:rPr>
          <w:rFonts w:cs="Helvetica" w:ascii="Helvetica" w:hAnsi="Helvetica"/>
        </w:rPr>
        <w:t>Water Resources</w:t>
      </w:r>
    </w:p>
    <w:p>
      <w:pPr>
        <w:pStyle w:val="Normal"/>
        <w:rPr>
          <w:rFonts w:ascii="Helvetica" w:hAnsi="Helvetica" w:cs="Helvetica"/>
        </w:rPr>
      </w:pPr>
      <w:r>
        <w:rPr>
          <w:rFonts w:cs="Helvetica" w:ascii="Helvetica" w:hAnsi="Helvetica"/>
        </w:rPr>
      </w:r>
    </w:p>
    <w:p>
      <w:pPr>
        <w:pStyle w:val="Normal"/>
        <w:numPr>
          <w:ilvl w:val="0"/>
          <w:numId w:val="9"/>
        </w:numPr>
        <w:tabs>
          <w:tab w:val="clear" w:pos="720"/>
          <w:tab w:val="left" w:pos="600" w:leader="none"/>
        </w:tabs>
        <w:ind w:hanging="360" w:start="600" w:end="0"/>
        <w:jc w:val="both"/>
        <w:rPr>
          <w:rFonts w:ascii="Helvetica" w:hAnsi="Helvetica" w:cs="Helvetica"/>
        </w:rPr>
      </w:pPr>
      <w:r>
        <w:rPr>
          <w:rFonts w:cs="Helvetica" w:ascii="Helvetica" w:hAnsi="Helvetica"/>
        </w:rPr>
        <w:t xml:space="preserve">Perennial Rivers – Approximately 4 perennial rivers or creeks would be traversed by the alternative route including Beaver Creek, the Verde River, Ash Creek, and Big Bug Creek. These crossings would require special construction procedures since they support game and special status fisheries. The Verde River is the largest perennial river crossed by the alternative route. The Verde River just south of Camp Verde and downstream from the crossing of the alternative has been designated as a wild and scenic river. </w:t>
      </w:r>
    </w:p>
    <w:p>
      <w:pPr>
        <w:pStyle w:val="Normal"/>
        <w:jc w:val="both"/>
        <w:rPr>
          <w:rFonts w:ascii="Helvetica" w:hAnsi="Helvetica" w:cs="Helvetica"/>
        </w:rPr>
      </w:pPr>
      <w:r>
        <w:rPr>
          <w:rFonts w:cs="Helvetica" w:ascii="Helvetica" w:hAnsi="Helvetica"/>
        </w:rPr>
      </w:r>
    </w:p>
    <w:p>
      <w:pPr>
        <w:pStyle w:val="Normal"/>
        <w:numPr>
          <w:ilvl w:val="0"/>
          <w:numId w:val="6"/>
        </w:numPr>
        <w:tabs>
          <w:tab w:val="clear" w:pos="720"/>
          <w:tab w:val="left" w:pos="420" w:leader="none"/>
        </w:tabs>
        <w:ind w:hanging="360" w:start="420" w:end="0"/>
        <w:jc w:val="both"/>
        <w:rPr>
          <w:rFonts w:ascii="Helvetica" w:hAnsi="Helvetica" w:cs="Helvetica"/>
        </w:rPr>
      </w:pPr>
      <w:r>
        <w:rPr>
          <w:rFonts w:cs="Helvetica" w:ascii="Helvetica" w:hAnsi="Helvetica"/>
        </w:rPr>
        <w:t>Large, Intermittent Rivers and Creeks – The alternative route would cross at least 15 large, intermittent rivers and creeks; one aqueduct located in southwestern Flagstaff also would be crossed by the alternative route. Several smaller, unnamed drainages and tributaries also would be crossed by the alternative route.</w:t>
      </w:r>
    </w:p>
    <w:p>
      <w:pPr>
        <w:pStyle w:val="Normal"/>
        <w:jc w:val="both"/>
        <w:rPr>
          <w:rFonts w:ascii="Helvetica" w:hAnsi="Helvetica" w:cs="Helvetica"/>
        </w:rPr>
      </w:pPr>
      <w:r>
        <w:rPr>
          <w:rFonts w:cs="Helvetica" w:ascii="Helvetica" w:hAnsi="Helvetica"/>
        </w:rPr>
      </w:r>
    </w:p>
    <w:p>
      <w:pPr>
        <w:pStyle w:val="Heading3"/>
        <w:keepNext w:val="false"/>
        <w:ind w:hanging="0" w:start="0"/>
        <w:jc w:val="both"/>
        <w:rPr>
          <w:rFonts w:ascii="Helvetica" w:hAnsi="Helvetica" w:cs="Helvetica"/>
        </w:rPr>
      </w:pPr>
      <w:r>
        <w:rPr>
          <w:rFonts w:cs="Helvetica" w:ascii="Helvetica" w:hAnsi="Helvetica"/>
        </w:rPr>
        <w:t>Biological Resources</w:t>
      </w:r>
    </w:p>
    <w:p>
      <w:pPr>
        <w:pStyle w:val="Normal"/>
        <w:rPr>
          <w:rFonts w:ascii="Helvetica" w:hAnsi="Helvetica" w:cs="Helvetica"/>
        </w:rPr>
      </w:pPr>
      <w:r>
        <w:rPr>
          <w:rFonts w:cs="Helvetica" w:ascii="Helvetica" w:hAnsi="Helvetica"/>
        </w:rPr>
      </w:r>
    </w:p>
    <w:p>
      <w:pPr>
        <w:pStyle w:val="Normal"/>
        <w:numPr>
          <w:ilvl w:val="0"/>
          <w:numId w:val="3"/>
        </w:numPr>
        <w:jc w:val="both"/>
        <w:rPr>
          <w:rFonts w:ascii="Helvetica" w:hAnsi="Helvetica" w:cs="Helvetica"/>
        </w:rPr>
      </w:pPr>
      <w:r>
        <w:rPr>
          <w:rFonts w:cs="Helvetica" w:ascii="Helvetica" w:hAnsi="Helvetica"/>
        </w:rPr>
        <w:t>Forested Land – The proposed alternative would be located adjacent to or within the I-17 ROW corridor. If the proposed alternative were located within the existing Interstate ROW then additional ROW width would not likely be needed for construction activities. However, if the proposed alternative were located adjacent to the existing Interstate ROW and additional ROW width is needed for construction, removal of trees in forested land immediately adjacent to the existing corridor may be necessary. Approximately 35.0 miles of forested land occurs adjacent to the I-17 corridor. It is assumed that the I-17 corridor supports limited tree growth and would require minimal tree removal.</w:t>
      </w:r>
    </w:p>
    <w:p>
      <w:pPr>
        <w:pStyle w:val="Normal"/>
        <w:jc w:val="both"/>
        <w:rPr>
          <w:rFonts w:ascii="Helvetica" w:hAnsi="Helvetica" w:cs="Helvetica"/>
        </w:rPr>
      </w:pPr>
      <w:r>
        <w:rPr>
          <w:rFonts w:cs="Helvetica" w:ascii="Helvetica" w:hAnsi="Helvetica"/>
        </w:rPr>
      </w:r>
    </w:p>
    <w:p>
      <w:pPr>
        <w:pStyle w:val="Normal"/>
        <w:numPr>
          <w:ilvl w:val="0"/>
          <w:numId w:val="7"/>
        </w:numPr>
        <w:jc w:val="both"/>
        <w:rPr>
          <w:rFonts w:ascii="Helvetica" w:hAnsi="Helvetica" w:cs="Helvetica"/>
        </w:rPr>
      </w:pPr>
      <w:r>
        <w:rPr>
          <w:rFonts w:cs="Helvetica" w:ascii="Helvetica" w:hAnsi="Helvetica"/>
        </w:rPr>
        <w:t>Special Status Species – Potential habitat for approximately 10 federally-listed, BLM- or USFS-sensitive species may occur along the alternative route. The riparian habitat along the Verde River supports active nests of bald eagles and other raptors; the river also provides suitable habitat for the southwestern willow flycatcher. Potential habitat for the Mexican spotted owl occurs along portions of the proposed alternative route that traverses the ponderosa pine forests south of Flagstaff to Munds Park in the Coconino National Forest. Potential habitat for other special status wildlife and plant species also may be present along various portions of the alternative route.</w:t>
      </w:r>
    </w:p>
    <w:p>
      <w:pPr>
        <w:pStyle w:val="Normal"/>
        <w:jc w:val="both"/>
        <w:rPr>
          <w:rFonts w:ascii="Helvetica" w:hAnsi="Helvetica" w:cs="Helvetica"/>
        </w:rPr>
      </w:pPr>
      <w:r>
        <w:rPr>
          <w:rFonts w:cs="Helvetica" w:ascii="Helvetica" w:hAnsi="Helvetica"/>
        </w:rPr>
      </w:r>
    </w:p>
    <w:p>
      <w:pPr>
        <w:pStyle w:val="Heading3"/>
        <w:keepNext w:val="false"/>
        <w:ind w:hanging="0" w:start="0"/>
        <w:jc w:val="both"/>
        <w:rPr>
          <w:rFonts w:ascii="Helvetica" w:hAnsi="Helvetica" w:cs="Helvetica"/>
        </w:rPr>
      </w:pPr>
      <w:r>
        <w:rPr>
          <w:rFonts w:cs="Helvetica" w:ascii="Helvetica" w:hAnsi="Helvetica"/>
        </w:rPr>
        <w:t>Earth Resources</w:t>
      </w:r>
    </w:p>
    <w:p>
      <w:pPr>
        <w:pStyle w:val="Normal"/>
        <w:rPr>
          <w:rFonts w:ascii="Helvetica" w:hAnsi="Helvetica" w:cs="Helvetica"/>
        </w:rPr>
      </w:pPr>
      <w:r>
        <w:rPr>
          <w:rFonts w:cs="Helvetica" w:ascii="Helvetica" w:hAnsi="Helvetica"/>
        </w:rPr>
      </w:r>
    </w:p>
    <w:p>
      <w:pPr>
        <w:pStyle w:val="Normal"/>
        <w:numPr>
          <w:ilvl w:val="0"/>
          <w:numId w:val="2"/>
        </w:numPr>
        <w:tabs>
          <w:tab w:val="clear" w:pos="720"/>
          <w:tab w:val="left" w:pos="540" w:leader="none"/>
        </w:tabs>
        <w:ind w:hanging="360" w:start="540" w:end="0"/>
        <w:jc w:val="both"/>
        <w:rPr>
          <w:rFonts w:ascii="Helvetica" w:hAnsi="Helvetica" w:cs="Helvetica"/>
        </w:rPr>
      </w:pPr>
      <w:r>
        <w:rPr>
          <w:rFonts w:cs="Helvetica" w:ascii="Helvetica" w:hAnsi="Helvetica"/>
        </w:rPr>
        <w:t>Rough Terrain/Shallow Rocky Soils – Approximately 10.5 miles of rough terrain or shallow, rocky soil areas occur along the alternative route, of which the majority of these areas occur between Woods Canyon (south of Munds Park) and Copper Canyon (south of Camp Verde). The topography south of Munds Park, as it drops down off of the Mogollon Rim to Camp Verde, is a series of canyons and drainages. This interpretation and estimated mileage was based on review of topographic contours on various maps of the region.</w:t>
      </w:r>
    </w:p>
    <w:p>
      <w:pPr>
        <w:pStyle w:val="Normal"/>
        <w:jc w:val="both"/>
        <w:rPr>
          <w:rFonts w:ascii="Helvetica" w:hAnsi="Helvetica" w:cs="Helvetica"/>
        </w:rPr>
      </w:pPr>
      <w:r>
        <w:rPr>
          <w:rFonts w:cs="Helvetica" w:ascii="Helvetica" w:hAnsi="Helvetica"/>
        </w:rPr>
      </w:r>
    </w:p>
    <w:p>
      <w:pPr>
        <w:pStyle w:val="Normal"/>
        <w:numPr>
          <w:ilvl w:val="0"/>
          <w:numId w:val="10"/>
        </w:numPr>
        <w:jc w:val="both"/>
        <w:rPr>
          <w:rFonts w:ascii="Helvetica" w:hAnsi="Helvetica" w:cs="Helvetica"/>
        </w:rPr>
      </w:pPr>
      <w:r>
        <w:rPr>
          <w:rFonts w:cs="Helvetica" w:ascii="Helvetica" w:hAnsi="Helvetica"/>
        </w:rPr>
        <w:t>Unique Geologic Features – The alternative route would traverse a variety of topographical features ranging from the ponderosa pine forests on the north end to pinon-juniper woodlands south of Munds Park. The most striking geologic feature is of course the Mogollon Rim, a 2,000-foot escarpment that forms the southern edge of the Colorado Plateau. The Rim would be crossed by the alternative route in the area of Munds Park.</w:t>
      </w:r>
    </w:p>
    <w:p>
      <w:pPr>
        <w:pStyle w:val="Normal"/>
        <w:jc w:val="both"/>
        <w:rPr>
          <w:rFonts w:ascii="Helvetica" w:hAnsi="Helvetica" w:cs="Helvetica"/>
        </w:rPr>
      </w:pPr>
      <w:r>
        <w:rPr>
          <w:rFonts w:cs="Helvetica" w:ascii="Helvetica" w:hAnsi="Helvetica"/>
        </w:rPr>
      </w:r>
    </w:p>
    <w:p>
      <w:pPr>
        <w:pStyle w:val="Normal"/>
        <w:ind w:start="360" w:end="0"/>
        <w:jc w:val="both"/>
        <w:rPr>
          <w:rFonts w:ascii="Helvetica" w:hAnsi="Helvetica" w:cs="Helvetica"/>
        </w:rPr>
      </w:pPr>
      <w:r>
        <w:rPr>
          <w:rFonts w:cs="Helvetica" w:ascii="Helvetica" w:hAnsi="Helvetica"/>
        </w:rPr>
        <w:t>In the Camp Verde vicinity, unique Tertiary limestone lakebed deposits can be found. Just recently, these deposits were discovered to have medicinal value. A more detailed investigation would need to done in order to determine whether or not the alternative route would traverse these features.</w:t>
      </w:r>
    </w:p>
    <w:p>
      <w:pPr>
        <w:pStyle w:val="Normal"/>
        <w:jc w:val="both"/>
        <w:rPr>
          <w:rFonts w:ascii="Helvetica" w:hAnsi="Helvetica" w:cs="Helvetica"/>
        </w:rPr>
      </w:pPr>
      <w:r>
        <w:rPr>
          <w:rFonts w:cs="Helvetica" w:ascii="Helvetica" w:hAnsi="Helvetica"/>
        </w:rPr>
      </w:r>
    </w:p>
    <w:p>
      <w:pPr>
        <w:pStyle w:val="Normal"/>
        <w:jc w:val="both"/>
        <w:rPr>
          <w:rFonts w:ascii="Helvetica" w:hAnsi="Helvetica" w:cs="Helvetica"/>
        </w:rPr>
      </w:pPr>
      <w:r>
        <w:rPr>
          <w:rFonts w:cs="Helvetica" w:ascii="Helvetica" w:hAnsi="Helvetica"/>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numPr>
        <w:ilvl w:val="2"/>
        <w:numId w:val="1"/>
      </w:numPr>
      <w:outlineLvl w:val="2"/>
    </w:pPr>
    <w:rPr>
      <w:i/>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Helvetica" w:hAnsi="Helvetica" w:cs="Helveti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2001-09-27T20:01:00Z</dcterms:created>
  <dc:creator>Kim Munson</dc:creator>
  <dc:description/>
  <dc:language>en-CA</dc:language>
  <cp:lastModifiedBy>ensr user</cp:lastModifiedBy>
  <cp:lastPrinted>2001-09-27T16:02:00Z</cp:lastPrinted>
  <dcterms:modified xsi:type="dcterms:W3CDTF">2001-09-27T20:01:00Z</dcterms:modified>
  <cp:revision>2</cp:revision>
  <dc:subject/>
  <dc:title>Land Use Categories and Routing Constraints</dc:title>
</cp:coreProperties>
</file>