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2"/>
          <w:szCs w:val="22"/>
        </w:rPr>
      </w:pPr>
      <w:r>
        <w:rPr>
          <w:rFonts w:cs="Arial" w:ascii="Arial" w:hAnsi="Arial"/>
          <w:b/>
          <w:sz w:val="22"/>
          <w:szCs w:val="22"/>
        </w:rPr>
        <w:t>Alliant Energy Meeting Notes</w:t>
      </w:r>
    </w:p>
    <w:p>
      <w:pPr>
        <w:pStyle w:val="Normal"/>
        <w:jc w:val="center"/>
        <w:rPr>
          <w:rFonts w:ascii="Arial" w:hAnsi="Arial" w:cs="Arial"/>
          <w:b/>
          <w:sz w:val="22"/>
          <w:szCs w:val="22"/>
        </w:rPr>
      </w:pPr>
      <w:r>
        <w:rPr>
          <w:rFonts w:cs="Arial" w:ascii="Arial" w:hAnsi="Arial"/>
          <w:b/>
          <w:sz w:val="22"/>
          <w:szCs w:val="22"/>
        </w:rPr>
        <w:t>December 10, 2001</w:t>
      </w:r>
    </w:p>
    <w:p>
      <w:pPr>
        <w:pStyle w:val="Normal"/>
        <w:jc w:val="center"/>
        <w:rPr>
          <w:rFonts w:ascii="Arial" w:hAnsi="Arial" w:cs="Arial"/>
          <w:b/>
          <w:sz w:val="22"/>
          <w:szCs w:val="22"/>
        </w:rPr>
      </w:pPr>
      <w:r>
        <w:rPr>
          <w:rFonts w:cs="Arial" w:ascii="Arial" w:hAnsi="Arial"/>
          <w:b/>
          <w:sz w:val="22"/>
          <w:szCs w:val="22"/>
        </w:rPr>
      </w:r>
    </w:p>
    <w:p>
      <w:pPr>
        <w:pStyle w:val="Normal"/>
        <w:jc w:val="center"/>
        <w:rPr>
          <w:rFonts w:ascii="Arial" w:hAnsi="Arial" w:cs="Arial"/>
          <w:b/>
          <w:sz w:val="22"/>
          <w:szCs w:val="22"/>
        </w:rPr>
      </w:pPr>
      <w:r>
        <w:rPr>
          <w:rFonts w:cs="Arial" w:ascii="Arial" w:hAnsi="Arial"/>
          <w:b/>
          <w:sz w:val="22"/>
          <w:szCs w:val="22"/>
        </w:rPr>
      </w:r>
    </w:p>
    <w:p>
      <w:pPr>
        <w:pStyle w:val="Normal"/>
        <w:jc w:val="center"/>
        <w:rPr>
          <w:rFonts w:ascii="Arial" w:hAnsi="Arial" w:cs="Arial"/>
          <w:b/>
          <w:sz w:val="22"/>
          <w:szCs w:val="22"/>
        </w:rPr>
      </w:pPr>
      <w:r>
        <w:rPr>
          <w:rFonts w:cs="Arial" w:ascii="Arial" w:hAnsi="Arial"/>
          <w:b/>
          <w:sz w:val="22"/>
          <w:szCs w:val="22"/>
        </w:rPr>
      </w:r>
    </w:p>
    <w:p>
      <w:pPr>
        <w:pStyle w:val="Normal"/>
        <w:rPr>
          <w:rFonts w:ascii="Arial" w:hAnsi="Arial" w:cs="Arial"/>
          <w:sz w:val="22"/>
          <w:szCs w:val="22"/>
          <w:u w:val="single"/>
        </w:rPr>
      </w:pPr>
      <w:r>
        <w:rPr>
          <w:rFonts w:cs="Arial" w:ascii="Arial" w:hAnsi="Arial"/>
          <w:sz w:val="22"/>
          <w:szCs w:val="22"/>
          <w:u w:val="single"/>
        </w:rPr>
        <w:t>Attendees</w:t>
      </w:r>
    </w:p>
    <w:p>
      <w:pPr>
        <w:pStyle w:val="Normal"/>
        <w:rPr>
          <w:rFonts w:ascii="Arial" w:hAnsi="Arial" w:cs="Arial"/>
          <w:sz w:val="22"/>
          <w:szCs w:val="22"/>
        </w:rPr>
      </w:pPr>
      <w:r>
        <w:rPr>
          <w:rFonts w:cs="Arial" w:ascii="Arial" w:hAnsi="Arial"/>
          <w:sz w:val="22"/>
          <w:szCs w:val="22"/>
        </w:rPr>
        <w:t>Alliant Energy - Bill Zorr, Kelly Schneider, Jeff Hicken, Jennifer Moyer, Anita Archibold Northern Natural Gas - Dave Neubauer, Bill Fowler, Frank Semin, Chris Sebesta</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u w:val="single"/>
        </w:rPr>
      </w:pPr>
      <w:r>
        <w:rPr>
          <w:rFonts w:cs="Arial" w:ascii="Arial" w:hAnsi="Arial"/>
          <w:sz w:val="22"/>
          <w:szCs w:val="22"/>
          <w:u w:val="single"/>
        </w:rPr>
        <w:t>Metering Issue</w:t>
      </w:r>
    </w:p>
    <w:p>
      <w:pPr>
        <w:pStyle w:val="Normal"/>
        <w:numPr>
          <w:ilvl w:val="0"/>
          <w:numId w:val="7"/>
        </w:numPr>
        <w:rPr>
          <w:rFonts w:ascii="Arial" w:hAnsi="Arial" w:cs="Arial"/>
          <w:sz w:val="22"/>
          <w:szCs w:val="22"/>
        </w:rPr>
      </w:pPr>
      <w:r>
        <w:rPr>
          <w:rFonts w:cs="Arial" w:ascii="Arial" w:hAnsi="Arial"/>
          <w:sz w:val="22"/>
          <w:szCs w:val="22"/>
        </w:rPr>
        <w:t xml:space="preserve">Alliant presented spreadsheets for IES Zone D and Zone ABC Allocations for October, 2001.  Spreadsheets identified bad gates where estimates were used. </w:t>
      </w:r>
    </w:p>
    <w:p>
      <w:pPr>
        <w:pStyle w:val="Normal"/>
        <w:numPr>
          <w:ilvl w:val="0"/>
          <w:numId w:val="7"/>
        </w:numPr>
        <w:rPr>
          <w:rFonts w:ascii="Arial" w:hAnsi="Arial" w:cs="Arial"/>
          <w:sz w:val="22"/>
          <w:szCs w:val="22"/>
        </w:rPr>
      </w:pPr>
      <w:r>
        <w:rPr>
          <w:rFonts w:cs="Arial" w:ascii="Arial" w:hAnsi="Arial"/>
          <w:sz w:val="22"/>
          <w:szCs w:val="22"/>
        </w:rPr>
        <w:t>Alliant also provided detail dating back to November 2000 where measurement data remained the same and did not correlate with actuals.</w:t>
      </w:r>
    </w:p>
    <w:p>
      <w:pPr>
        <w:pStyle w:val="Normal"/>
        <w:numPr>
          <w:ilvl w:val="0"/>
          <w:numId w:val="7"/>
        </w:numPr>
        <w:rPr>
          <w:rFonts w:ascii="Arial" w:hAnsi="Arial" w:cs="Arial"/>
          <w:sz w:val="22"/>
          <w:szCs w:val="22"/>
        </w:rPr>
      </w:pPr>
      <w:r>
        <w:rPr>
          <w:rFonts w:cs="Arial" w:ascii="Arial" w:hAnsi="Arial"/>
          <w:sz w:val="22"/>
          <w:szCs w:val="22"/>
        </w:rPr>
        <w:t>Alliant requested ability to export data from Hottap from November, 1999 forward</w:t>
      </w:r>
    </w:p>
    <w:p>
      <w:pPr>
        <w:pStyle w:val="Normal"/>
        <w:numPr>
          <w:ilvl w:val="0"/>
          <w:numId w:val="7"/>
        </w:numPr>
        <w:rPr>
          <w:rFonts w:ascii="Arial" w:hAnsi="Arial" w:cs="Arial"/>
          <w:sz w:val="22"/>
          <w:szCs w:val="22"/>
        </w:rPr>
      </w:pPr>
      <w:r>
        <w:rPr>
          <w:rFonts w:cs="Arial" w:ascii="Arial" w:hAnsi="Arial"/>
          <w:sz w:val="22"/>
          <w:szCs w:val="22"/>
        </w:rPr>
        <w:t>Alliant proposed delaying invoices one month to capture actual measurement readings.</w:t>
      </w:r>
    </w:p>
    <w:p>
      <w:pPr>
        <w:pStyle w:val="Normal"/>
        <w:ind w:start="360" w:end="0"/>
        <w:rPr>
          <w:rFonts w:ascii="Arial" w:hAnsi="Arial" w:cs="Arial"/>
          <w:sz w:val="22"/>
          <w:szCs w:val="22"/>
        </w:rPr>
      </w:pPr>
      <w:r>
        <w:rPr>
          <w:rFonts w:cs="Arial" w:ascii="Arial" w:hAnsi="Arial"/>
          <w:sz w:val="22"/>
          <w:szCs w:val="22"/>
        </w:rPr>
        <w:t>TO DO’s:</w:t>
      </w:r>
    </w:p>
    <w:p>
      <w:pPr>
        <w:pStyle w:val="Normal"/>
        <w:numPr>
          <w:ilvl w:val="0"/>
          <w:numId w:val="5"/>
        </w:numPr>
        <w:rPr>
          <w:rFonts w:ascii="Arial" w:hAnsi="Arial" w:cs="Arial"/>
          <w:sz w:val="22"/>
          <w:szCs w:val="22"/>
        </w:rPr>
      </w:pPr>
      <w:r>
        <w:rPr>
          <w:rFonts w:cs="Arial" w:ascii="Arial" w:hAnsi="Arial"/>
          <w:sz w:val="22"/>
          <w:szCs w:val="22"/>
        </w:rPr>
        <w:t xml:space="preserve">Alliant to provide Northern a ranked/tiered list of sites they would like EFM installed. </w:t>
      </w:r>
    </w:p>
    <w:p>
      <w:pPr>
        <w:pStyle w:val="Normal"/>
        <w:numPr>
          <w:ilvl w:val="0"/>
          <w:numId w:val="5"/>
        </w:numPr>
        <w:rPr>
          <w:rFonts w:ascii="Arial" w:hAnsi="Arial" w:cs="Arial"/>
          <w:sz w:val="22"/>
          <w:szCs w:val="22"/>
        </w:rPr>
      </w:pPr>
      <w:r>
        <w:rPr>
          <w:rFonts w:cs="Arial" w:ascii="Arial" w:hAnsi="Arial"/>
          <w:sz w:val="22"/>
          <w:szCs w:val="22"/>
        </w:rPr>
        <w:t>Northern to provide Alliant with actual measurement detail (via electronic format) for last 2 heating seasons for all IES and IPC gates.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u w:val="single"/>
        </w:rPr>
      </w:pPr>
      <w:r>
        <w:rPr>
          <w:rFonts w:cs="Arial" w:ascii="Arial" w:hAnsi="Arial"/>
          <w:sz w:val="22"/>
          <w:szCs w:val="22"/>
          <w:u w:val="single"/>
        </w:rPr>
        <w:t>Inability to reduce Storage Withdrawals during an injection allocation</w:t>
      </w:r>
    </w:p>
    <w:p>
      <w:pPr>
        <w:pStyle w:val="Normal"/>
        <w:numPr>
          <w:ilvl w:val="0"/>
          <w:numId w:val="2"/>
        </w:numPr>
        <w:rPr>
          <w:rFonts w:ascii="Arial" w:hAnsi="Arial" w:cs="Arial"/>
          <w:sz w:val="22"/>
          <w:szCs w:val="22"/>
        </w:rPr>
      </w:pPr>
      <w:r>
        <w:rPr>
          <w:rFonts w:cs="Arial" w:ascii="Arial" w:hAnsi="Arial"/>
          <w:sz w:val="22"/>
          <w:szCs w:val="22"/>
        </w:rPr>
        <w:t>Alliant proposed Northern does not sell IDD on warm days or allocate zones when storage is being allocated.</w:t>
      </w:r>
    </w:p>
    <w:p>
      <w:pPr>
        <w:pStyle w:val="Normal"/>
        <w:ind w:start="420" w:end="0"/>
        <w:rPr>
          <w:rFonts w:ascii="Arial" w:hAnsi="Arial" w:cs="Arial"/>
          <w:sz w:val="22"/>
          <w:szCs w:val="22"/>
        </w:rPr>
      </w:pPr>
      <w:r>
        <w:rPr>
          <w:rFonts w:cs="Arial" w:ascii="Arial" w:hAnsi="Arial"/>
          <w:sz w:val="22"/>
          <w:szCs w:val="22"/>
        </w:rPr>
        <w:t>TO DO’s:</w:t>
      </w:r>
    </w:p>
    <w:p>
      <w:pPr>
        <w:pStyle w:val="Normal"/>
        <w:numPr>
          <w:ilvl w:val="0"/>
          <w:numId w:val="2"/>
        </w:numPr>
        <w:rPr>
          <w:rFonts w:ascii="Arial" w:hAnsi="Arial" w:cs="Arial"/>
          <w:sz w:val="22"/>
          <w:szCs w:val="22"/>
        </w:rPr>
      </w:pPr>
      <w:r>
        <w:rPr>
          <w:rFonts w:cs="Arial" w:ascii="Arial" w:hAnsi="Arial"/>
          <w:sz w:val="22"/>
          <w:szCs w:val="22"/>
        </w:rPr>
        <w:t>Northern will waive penalties Alliant incurred ($8,463 est.) on two days (11/14 and 11/18) when storage allocations occurred.</w:t>
      </w:r>
    </w:p>
    <w:p>
      <w:pPr>
        <w:pStyle w:val="Normal"/>
        <w:numPr>
          <w:ilvl w:val="0"/>
          <w:numId w:val="2"/>
        </w:numPr>
        <w:rPr>
          <w:rFonts w:ascii="Arial" w:hAnsi="Arial" w:cs="Arial"/>
          <w:sz w:val="22"/>
          <w:szCs w:val="22"/>
        </w:rPr>
      </w:pPr>
      <w:r>
        <w:rPr>
          <w:rFonts w:cs="Arial" w:ascii="Arial" w:hAnsi="Arial"/>
          <w:sz w:val="22"/>
          <w:szCs w:val="22"/>
        </w:rPr>
        <w:t xml:space="preserve">Alliant requested a list of storage allocations which occurred in the Intraday 2 cycle for previous heating seasons starting November, 1998.  </w:t>
      </w:r>
    </w:p>
    <w:p>
      <w:pPr>
        <w:pStyle w:val="Normal"/>
        <w:numPr>
          <w:ilvl w:val="0"/>
          <w:numId w:val="2"/>
        </w:numPr>
        <w:rPr>
          <w:rFonts w:ascii="Arial" w:hAnsi="Arial" w:cs="Arial"/>
          <w:sz w:val="22"/>
          <w:szCs w:val="22"/>
        </w:rPr>
      </w:pPr>
      <w:r>
        <w:rPr>
          <w:rFonts w:cs="Arial" w:ascii="Arial" w:hAnsi="Arial"/>
          <w:sz w:val="22"/>
          <w:szCs w:val="22"/>
        </w:rPr>
        <w:t>Northern will allow Alliant to turn back FDD prior to expiration if service was originally misrepresented (i.e., 8 AM true up process, etc.).</w:t>
      </w:r>
    </w:p>
    <w:p>
      <w:pPr>
        <w:pStyle w:val="Normal"/>
        <w:numPr>
          <w:ilvl w:val="0"/>
          <w:numId w:val="2"/>
        </w:numPr>
        <w:rPr>
          <w:rFonts w:ascii="Arial" w:hAnsi="Arial" w:cs="Arial"/>
          <w:sz w:val="22"/>
          <w:szCs w:val="22"/>
        </w:rPr>
      </w:pPr>
      <w:r>
        <w:rPr>
          <w:rFonts w:cs="Arial" w:ascii="Arial" w:hAnsi="Arial"/>
          <w:sz w:val="22"/>
          <w:szCs w:val="22"/>
        </w:rPr>
        <w:t>Northern will examine reserving storage capacity for FDD shippers if allocation is imminent.</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u w:val="single"/>
        </w:rPr>
      </w:pPr>
      <w:r>
        <w:rPr>
          <w:rFonts w:cs="Arial" w:ascii="Arial" w:hAnsi="Arial"/>
          <w:sz w:val="22"/>
          <w:szCs w:val="22"/>
          <w:u w:val="single"/>
        </w:rPr>
        <w:t>Operational Problems</w:t>
      </w:r>
    </w:p>
    <w:p>
      <w:pPr>
        <w:pStyle w:val="Normal"/>
        <w:numPr>
          <w:ilvl w:val="0"/>
          <w:numId w:val="4"/>
        </w:numPr>
        <w:rPr>
          <w:rFonts w:ascii="Arial" w:hAnsi="Arial" w:cs="Arial"/>
          <w:sz w:val="22"/>
          <w:szCs w:val="22"/>
        </w:rPr>
      </w:pPr>
      <w:r>
        <w:rPr>
          <w:rFonts w:cs="Arial" w:ascii="Arial" w:hAnsi="Arial"/>
          <w:sz w:val="22"/>
          <w:szCs w:val="22"/>
        </w:rPr>
        <w:t>On a November weekend, ANR didn’t confirm a nom in the ID2 cycle, ANR went back to Northern and asked to keep shippers whole, Northern said no.</w:t>
      </w:r>
    </w:p>
    <w:p>
      <w:pPr>
        <w:pStyle w:val="Normal"/>
        <w:numPr>
          <w:ilvl w:val="0"/>
          <w:numId w:val="4"/>
        </w:numPr>
        <w:rPr>
          <w:rFonts w:ascii="Arial" w:hAnsi="Arial" w:cs="Arial"/>
          <w:sz w:val="22"/>
          <w:szCs w:val="22"/>
        </w:rPr>
      </w:pPr>
      <w:r>
        <w:rPr>
          <w:rFonts w:cs="Arial" w:ascii="Arial" w:hAnsi="Arial"/>
          <w:sz w:val="22"/>
          <w:szCs w:val="22"/>
        </w:rPr>
        <w:t>Alliant feels Northern makes retroactive changes when it works in Northern’s favor (i.e., Reverse Auction noms would get fixed after the weekend).</w:t>
      </w:r>
    </w:p>
    <w:p>
      <w:pPr>
        <w:pStyle w:val="Normal"/>
        <w:numPr>
          <w:ilvl w:val="0"/>
          <w:numId w:val="4"/>
        </w:numPr>
        <w:rPr>
          <w:rFonts w:ascii="Arial" w:hAnsi="Arial" w:cs="Arial"/>
          <w:sz w:val="22"/>
          <w:szCs w:val="22"/>
        </w:rPr>
      </w:pPr>
      <w:r>
        <w:rPr>
          <w:rFonts w:cs="Arial" w:ascii="Arial" w:hAnsi="Arial"/>
          <w:sz w:val="22"/>
          <w:szCs w:val="22"/>
        </w:rPr>
        <w:t>Northern is inflexible compared to ANR and NGPL.</w:t>
      </w:r>
    </w:p>
    <w:p>
      <w:pPr>
        <w:pStyle w:val="Normal"/>
        <w:ind w:start="360" w:end="0"/>
        <w:rPr>
          <w:rFonts w:ascii="Arial" w:hAnsi="Arial" w:cs="Arial"/>
          <w:sz w:val="22"/>
          <w:szCs w:val="22"/>
        </w:rPr>
      </w:pPr>
      <w:r>
        <w:rPr>
          <w:rFonts w:cs="Arial" w:ascii="Arial" w:hAnsi="Arial"/>
          <w:sz w:val="22"/>
          <w:szCs w:val="22"/>
        </w:rPr>
      </w:r>
    </w:p>
    <w:p>
      <w:pPr>
        <w:pStyle w:val="Normal"/>
        <w:rPr>
          <w:rFonts w:ascii="Arial" w:hAnsi="Arial" w:cs="Arial"/>
          <w:sz w:val="22"/>
          <w:szCs w:val="22"/>
          <w:u w:val="single"/>
        </w:rPr>
      </w:pPr>
      <w:r>
        <w:rPr>
          <w:rFonts w:cs="Arial" w:ascii="Arial" w:hAnsi="Arial"/>
          <w:sz w:val="22"/>
          <w:szCs w:val="22"/>
          <w:u w:val="single"/>
        </w:rPr>
        <w:t>Zone Allocations</w:t>
      </w:r>
    </w:p>
    <w:p>
      <w:pPr>
        <w:pStyle w:val="Normal"/>
        <w:numPr>
          <w:ilvl w:val="0"/>
          <w:numId w:val="8"/>
        </w:numPr>
        <w:rPr>
          <w:rFonts w:ascii="Arial" w:hAnsi="Arial" w:cs="Arial"/>
          <w:sz w:val="22"/>
          <w:szCs w:val="22"/>
        </w:rPr>
      </w:pPr>
      <w:r>
        <w:rPr>
          <w:rFonts w:cs="Arial" w:ascii="Arial" w:hAnsi="Arial"/>
          <w:sz w:val="22"/>
          <w:szCs w:val="22"/>
        </w:rPr>
        <w:t>Alliant asked why Northern would allocate (not allow deliveries) on a warm day.</w:t>
      </w:r>
    </w:p>
    <w:p>
      <w:pPr>
        <w:pStyle w:val="Normal"/>
        <w:numPr>
          <w:ilvl w:val="0"/>
          <w:numId w:val="8"/>
        </w:numPr>
        <w:rPr>
          <w:rFonts w:ascii="Arial" w:hAnsi="Arial" w:cs="Arial"/>
          <w:sz w:val="22"/>
          <w:szCs w:val="22"/>
        </w:rPr>
      </w:pPr>
      <w:r>
        <w:rPr>
          <w:rFonts w:cs="Arial" w:ascii="Arial" w:hAnsi="Arial"/>
          <w:sz w:val="22"/>
          <w:szCs w:val="22"/>
        </w:rPr>
        <w:t>Alliant says there is no place in Hottap that identifies available space on Northern.  Some points such as ANR/Janesville work but information is not available for majority of other points.</w:t>
      </w:r>
    </w:p>
    <w:p>
      <w:pPr>
        <w:pStyle w:val="Normal"/>
        <w:numPr>
          <w:ilvl w:val="0"/>
          <w:numId w:val="8"/>
        </w:numPr>
        <w:rPr>
          <w:rFonts w:ascii="Arial" w:hAnsi="Arial" w:cs="Arial"/>
          <w:sz w:val="22"/>
          <w:szCs w:val="22"/>
        </w:rPr>
      </w:pPr>
      <w:r>
        <w:rPr>
          <w:rFonts w:cs="Arial" w:ascii="Arial" w:hAnsi="Arial"/>
          <w:sz w:val="22"/>
          <w:szCs w:val="22"/>
        </w:rPr>
        <w:t>Alliant proposed Northern call them with capacity levels, specifically when capacity is getting tight or Alliant will call Northern to advise their FDD noms will be zero but they may increase noms in the ID cycles.</w:t>
      </w:r>
    </w:p>
    <w:p>
      <w:pPr>
        <w:pStyle w:val="Normal"/>
        <w:ind w:start="360" w:end="0"/>
        <w:rPr>
          <w:rFonts w:ascii="Arial" w:hAnsi="Arial" w:cs="Arial"/>
          <w:sz w:val="22"/>
          <w:szCs w:val="22"/>
        </w:rPr>
      </w:pPr>
      <w:r>
        <w:rPr>
          <w:rFonts w:cs="Arial" w:ascii="Arial" w:hAnsi="Arial"/>
          <w:sz w:val="22"/>
          <w:szCs w:val="22"/>
        </w:rPr>
        <w:t>TO DO’s:</w:t>
      </w:r>
    </w:p>
    <w:p>
      <w:pPr>
        <w:pStyle w:val="Normal"/>
        <w:numPr>
          <w:ilvl w:val="0"/>
          <w:numId w:val="11"/>
        </w:numPr>
        <w:rPr>
          <w:rFonts w:ascii="Arial" w:hAnsi="Arial" w:cs="Arial"/>
          <w:sz w:val="22"/>
          <w:szCs w:val="22"/>
        </w:rPr>
      </w:pPr>
      <w:r>
        <w:rPr>
          <w:rFonts w:cs="Arial" w:ascii="Arial" w:hAnsi="Arial"/>
          <w:sz w:val="22"/>
          <w:szCs w:val="22"/>
        </w:rPr>
        <w:t>Dave will discuss issue with Steve January, specifically flexibility within the zone as Northern should have an idea of anticipated load prior to gas day (i.e., avoid both storage and zone allocations occurring simultaneously).  Dave indicated LS Power is likely the cause for the zone allocations.  It was suggested Chris call Alliant when LS Power is running.</w:t>
      </w:r>
    </w:p>
    <w:p>
      <w:pPr>
        <w:pStyle w:val="Normal"/>
        <w:numPr>
          <w:ilvl w:val="0"/>
          <w:numId w:val="11"/>
        </w:numPr>
        <w:rPr>
          <w:rFonts w:ascii="Arial" w:hAnsi="Arial" w:cs="Arial"/>
          <w:sz w:val="22"/>
          <w:szCs w:val="22"/>
        </w:rPr>
      </w:pPr>
      <w:r>
        <w:rPr>
          <w:rFonts w:cs="Arial" w:ascii="Arial" w:hAnsi="Arial"/>
          <w:sz w:val="22"/>
          <w:szCs w:val="22"/>
        </w:rPr>
        <w:t xml:space="preserve">Northern suggested Alliant nom to a specific unallocated point versus the zone.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u w:val="single"/>
        </w:rPr>
      </w:pPr>
      <w:r>
        <w:rPr>
          <w:rFonts w:cs="Arial" w:ascii="Arial" w:hAnsi="Arial"/>
          <w:sz w:val="22"/>
          <w:szCs w:val="22"/>
          <w:u w:val="single"/>
        </w:rPr>
        <w:t>Albert Lea Metering Issue</w:t>
      </w:r>
    </w:p>
    <w:p>
      <w:pPr>
        <w:pStyle w:val="Normal"/>
        <w:numPr>
          <w:ilvl w:val="0"/>
          <w:numId w:val="3"/>
        </w:numPr>
        <w:rPr>
          <w:rFonts w:ascii="Arial" w:hAnsi="Arial" w:cs="Arial"/>
          <w:sz w:val="22"/>
          <w:szCs w:val="22"/>
        </w:rPr>
      </w:pPr>
      <w:r>
        <w:rPr>
          <w:rFonts w:cs="Arial" w:ascii="Arial" w:hAnsi="Arial"/>
          <w:sz w:val="22"/>
          <w:szCs w:val="22"/>
        </w:rPr>
        <w:t>Pulse reading not set properly for cold weather.  Alliant received DDVC penalties.  Northern would not allow a retro FDD nomination.</w:t>
      </w:r>
    </w:p>
    <w:p>
      <w:pPr>
        <w:pStyle w:val="Normal"/>
        <w:numPr>
          <w:ilvl w:val="0"/>
          <w:numId w:val="3"/>
        </w:numPr>
        <w:rPr>
          <w:rFonts w:ascii="Arial" w:hAnsi="Arial" w:cs="Arial"/>
          <w:sz w:val="22"/>
          <w:szCs w:val="22"/>
        </w:rPr>
      </w:pPr>
      <w:r>
        <w:rPr>
          <w:rFonts w:cs="Arial" w:ascii="Arial" w:hAnsi="Arial"/>
          <w:sz w:val="22"/>
          <w:szCs w:val="22"/>
        </w:rPr>
        <w:t>Alliant was short at month end and had to pay Northern back with $11 gas versus $4 storage gas.</w:t>
      </w:r>
    </w:p>
    <w:p>
      <w:pPr>
        <w:pStyle w:val="Normal"/>
        <w:ind w:start="360" w:end="0"/>
        <w:rPr>
          <w:rFonts w:ascii="Arial" w:hAnsi="Arial" w:cs="Arial"/>
          <w:sz w:val="22"/>
          <w:szCs w:val="22"/>
        </w:rPr>
      </w:pPr>
      <w:r>
        <w:rPr>
          <w:rFonts w:cs="Arial" w:ascii="Arial" w:hAnsi="Arial"/>
          <w:sz w:val="22"/>
          <w:szCs w:val="22"/>
        </w:rPr>
        <w:t>TO DO’s:</w:t>
      </w:r>
    </w:p>
    <w:p>
      <w:pPr>
        <w:pStyle w:val="Normal"/>
        <w:numPr>
          <w:ilvl w:val="0"/>
          <w:numId w:val="6"/>
        </w:numPr>
        <w:rPr>
          <w:rFonts w:ascii="Arial" w:hAnsi="Arial" w:cs="Arial"/>
          <w:sz w:val="22"/>
          <w:szCs w:val="22"/>
        </w:rPr>
      </w:pPr>
      <w:r>
        <w:rPr>
          <w:rFonts w:cs="Arial" w:ascii="Arial" w:hAnsi="Arial"/>
          <w:sz w:val="22"/>
          <w:szCs w:val="22"/>
        </w:rPr>
        <w:t>Northern may consider waiving DDVC penalties specific to Albert Lea but which have already been paid.  (Note:  Gas Logistics needs to archive penalties specific to Albert Lea.  Entire IPC December 2000 Zone EF DDVC’s were approx. $1,200).</w:t>
      </w:r>
    </w:p>
    <w:p>
      <w:pPr>
        <w:pStyle w:val="Normal"/>
        <w:numPr>
          <w:ilvl w:val="0"/>
          <w:numId w:val="6"/>
        </w:numPr>
        <w:rPr>
          <w:rFonts w:ascii="Arial" w:hAnsi="Arial" w:cs="Arial"/>
          <w:sz w:val="22"/>
          <w:szCs w:val="22"/>
        </w:rPr>
      </w:pPr>
      <w:r>
        <w:rPr>
          <w:rFonts w:cs="Arial" w:ascii="Arial" w:hAnsi="Arial"/>
          <w:sz w:val="22"/>
          <w:szCs w:val="22"/>
        </w:rPr>
        <w:t>Gas Logistics needs to tag invoices when a PPA is reversed.</w:t>
      </w:r>
    </w:p>
    <w:p>
      <w:pPr>
        <w:pStyle w:val="Normal"/>
        <w:numPr>
          <w:ilvl w:val="0"/>
          <w:numId w:val="6"/>
        </w:numPr>
        <w:rPr>
          <w:rFonts w:ascii="Arial" w:hAnsi="Arial" w:cs="Arial"/>
          <w:sz w:val="22"/>
          <w:szCs w:val="22"/>
        </w:rPr>
      </w:pPr>
      <w:r>
        <w:rPr>
          <w:rFonts w:cs="Arial" w:ascii="Arial" w:hAnsi="Arial"/>
          <w:sz w:val="22"/>
          <w:szCs w:val="22"/>
        </w:rPr>
        <w:t xml:space="preserve">Gas Logistics needs to tag changes on PPA’s (i.e., volumes, points, etc.)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u w:val="single"/>
        </w:rPr>
      </w:pPr>
      <w:r>
        <w:rPr>
          <w:rFonts w:cs="Arial" w:ascii="Arial" w:hAnsi="Arial"/>
          <w:sz w:val="22"/>
          <w:szCs w:val="22"/>
          <w:u w:val="single"/>
        </w:rPr>
        <w:t>Atlantic Turbine Issue</w:t>
      </w:r>
    </w:p>
    <w:p>
      <w:pPr>
        <w:pStyle w:val="Normal"/>
        <w:numPr>
          <w:ilvl w:val="0"/>
          <w:numId w:val="9"/>
        </w:numPr>
        <w:rPr>
          <w:rFonts w:ascii="Arial" w:hAnsi="Arial" w:cs="Arial"/>
          <w:sz w:val="22"/>
          <w:szCs w:val="22"/>
        </w:rPr>
      </w:pPr>
      <w:r>
        <w:rPr>
          <w:rFonts w:cs="Arial" w:ascii="Arial" w:hAnsi="Arial"/>
          <w:sz w:val="22"/>
          <w:szCs w:val="22"/>
        </w:rPr>
        <w:t>Example provided where Alliant added a new point to contract but the point was not placed behind their zone.  Alliant received DDVC’s because they had nommed to zone instead of point.</w:t>
      </w:r>
    </w:p>
    <w:p>
      <w:pPr>
        <w:pStyle w:val="Normal"/>
        <w:numPr>
          <w:ilvl w:val="0"/>
          <w:numId w:val="9"/>
        </w:numPr>
        <w:rPr>
          <w:rFonts w:ascii="Arial" w:hAnsi="Arial" w:cs="Arial"/>
          <w:sz w:val="22"/>
          <w:szCs w:val="22"/>
        </w:rPr>
      </w:pPr>
      <w:r>
        <w:rPr>
          <w:rFonts w:cs="Arial" w:ascii="Arial" w:hAnsi="Arial"/>
          <w:sz w:val="22"/>
          <w:szCs w:val="22"/>
        </w:rPr>
        <w:t>Northern had waived $2,458.75 in punitive DDVC’s for the billing month of January, 2000.  Alliant claimed they did not get notice the DDVC’s were waived.  Further Northern personnel could not explain why Alliant was charged $8.75 DDVC penalty rate.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u w:val="single"/>
        </w:rPr>
      </w:pPr>
      <w:r>
        <w:rPr>
          <w:rFonts w:cs="Arial" w:ascii="Arial" w:hAnsi="Arial"/>
          <w:sz w:val="22"/>
          <w:szCs w:val="22"/>
          <w:u w:val="single"/>
        </w:rPr>
        <w:t>GISB Standards:  NNG has 6 months to correct any metering and cannot bill us for adjustments beyond the 6 month period</w:t>
      </w:r>
    </w:p>
    <w:p>
      <w:pPr>
        <w:pStyle w:val="Normal"/>
        <w:numPr>
          <w:ilvl w:val="0"/>
          <w:numId w:val="10"/>
        </w:numPr>
        <w:rPr>
          <w:rFonts w:ascii="Arial" w:hAnsi="Arial" w:cs="Arial"/>
          <w:sz w:val="22"/>
          <w:szCs w:val="22"/>
        </w:rPr>
      </w:pPr>
      <w:r>
        <w:rPr>
          <w:rFonts w:cs="Arial" w:ascii="Arial" w:hAnsi="Arial"/>
          <w:sz w:val="22"/>
          <w:szCs w:val="22"/>
        </w:rPr>
        <w:t xml:space="preserve">Northern suggested putting Cherokee TBS matter aside for now, but will come back with suggestions on how to address accounts receivable.  </w:t>
      </w:r>
    </w:p>
    <w:p>
      <w:pPr>
        <w:pStyle w:val="Normal"/>
        <w:ind w:start="360" w:end="0"/>
        <w:rPr>
          <w:rFonts w:ascii="Arial" w:hAnsi="Arial" w:cs="Arial"/>
          <w:sz w:val="22"/>
          <w:szCs w:val="22"/>
        </w:rPr>
      </w:pPr>
      <w:r>
        <w:rPr>
          <w:rFonts w:cs="Arial" w:ascii="Arial" w:hAnsi="Arial"/>
          <w:sz w:val="22"/>
          <w:szCs w:val="22"/>
        </w:rPr>
        <w:t>TO DO’s:</w:t>
      </w:r>
    </w:p>
    <w:p>
      <w:pPr>
        <w:pStyle w:val="Normal"/>
        <w:numPr>
          <w:ilvl w:val="0"/>
          <w:numId w:val="10"/>
        </w:numPr>
        <w:rPr>
          <w:rFonts w:ascii="Arial" w:hAnsi="Arial" w:cs="Arial"/>
          <w:sz w:val="22"/>
          <w:szCs w:val="22"/>
        </w:rPr>
      </w:pPr>
      <w:r>
        <w:rPr>
          <w:rFonts w:cs="Arial" w:ascii="Arial" w:hAnsi="Arial"/>
          <w:sz w:val="22"/>
          <w:szCs w:val="22"/>
        </w:rPr>
        <w:t>Northern suggested exchanging installation of EFM for accounts receivable.  Northern needs to provide Alliant with proposal.</w:t>
      </w:r>
    </w:p>
    <w:p>
      <w:pPr>
        <w:pStyle w:val="Normal"/>
        <w:ind w:start="360" w:end="0"/>
        <w:rPr>
          <w:rFonts w:ascii="Arial" w:hAnsi="Arial" w:cs="Arial"/>
          <w:sz w:val="22"/>
          <w:szCs w:val="22"/>
        </w:rPr>
      </w:pPr>
      <w:r>
        <w:rPr>
          <w:rFonts w:cs="Arial" w:ascii="Arial" w:hAnsi="Arial"/>
          <w:sz w:val="22"/>
          <w:szCs w:val="22"/>
        </w:rPr>
      </w:r>
    </w:p>
    <w:p>
      <w:pPr>
        <w:pStyle w:val="Normal"/>
        <w:rPr>
          <w:rFonts w:ascii="Arial" w:hAnsi="Arial" w:cs="Arial"/>
          <w:sz w:val="22"/>
          <w:szCs w:val="22"/>
          <w:u w:val="single"/>
        </w:rPr>
      </w:pPr>
      <w:r>
        <w:rPr>
          <w:rFonts w:cs="Arial" w:ascii="Arial" w:hAnsi="Arial"/>
          <w:sz w:val="22"/>
          <w:szCs w:val="22"/>
          <w:u w:val="single"/>
        </w:rPr>
        <w:t>Your computer system runs your business, when it should be the business that runs the system</w:t>
      </w:r>
    </w:p>
    <w:p>
      <w:pPr>
        <w:pStyle w:val="Normal"/>
        <w:numPr>
          <w:ilvl w:val="0"/>
          <w:numId w:val="3"/>
        </w:numPr>
        <w:rPr>
          <w:rFonts w:ascii="Arial" w:hAnsi="Arial" w:cs="Arial"/>
          <w:sz w:val="22"/>
          <w:szCs w:val="22"/>
        </w:rPr>
      </w:pPr>
      <w:r>
        <w:rPr>
          <w:rFonts w:cs="Arial" w:ascii="Arial" w:hAnsi="Arial"/>
          <w:sz w:val="22"/>
          <w:szCs w:val="22"/>
        </w:rPr>
        <w:t>Alliant feels Northern’s rules and procedures are becoming so complicated it is affecting reliability.  (i.e. Duns numbers at Ventura, 8 AM cycle mismatches where one MMBtu can throw out an entire nom).</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u w:val="single"/>
        </w:rPr>
      </w:pPr>
      <w:r>
        <w:rPr>
          <w:rFonts w:cs="Arial" w:ascii="Arial" w:hAnsi="Arial"/>
          <w:sz w:val="22"/>
          <w:szCs w:val="22"/>
          <w:u w:val="single"/>
        </w:rPr>
        <w:t>No one at NNG is empowered to make a decision</w:t>
      </w:r>
    </w:p>
    <w:p>
      <w:pPr>
        <w:pStyle w:val="Normal"/>
        <w:numPr>
          <w:ilvl w:val="0"/>
          <w:numId w:val="3"/>
        </w:numPr>
        <w:rPr>
          <w:rFonts w:ascii="Arial" w:hAnsi="Arial" w:cs="Arial"/>
          <w:sz w:val="22"/>
          <w:szCs w:val="22"/>
          <w:u w:val="single"/>
        </w:rPr>
      </w:pPr>
      <w:r>
        <w:rPr>
          <w:rFonts w:cs="Arial" w:ascii="Arial" w:hAnsi="Arial"/>
          <w:sz w:val="22"/>
          <w:szCs w:val="22"/>
        </w:rPr>
        <w:t>Alliant feels Gas Logistics rep cannot provide timely answers.  Northern’s systems are too complicated.</w:t>
      </w:r>
    </w:p>
    <w:p>
      <w:pPr>
        <w:pStyle w:val="Normal"/>
        <w:rPr>
          <w:rFonts w:ascii="Arial" w:hAnsi="Arial" w:cs="Arial"/>
          <w:sz w:val="22"/>
          <w:szCs w:val="22"/>
          <w:u w:val="single"/>
        </w:rPr>
      </w:pPr>
      <w:r>
        <w:rPr>
          <w:rFonts w:cs="Arial" w:ascii="Arial" w:hAnsi="Arial"/>
          <w:sz w:val="22"/>
          <w:szCs w:val="22"/>
          <w:u w:val="single"/>
        </w:rPr>
      </w:r>
    </w:p>
    <w:p>
      <w:pPr>
        <w:pStyle w:val="Normal"/>
        <w:rPr>
          <w:rFonts w:ascii="Arial" w:hAnsi="Arial" w:cs="Arial"/>
          <w:sz w:val="22"/>
          <w:szCs w:val="22"/>
          <w:u w:val="single"/>
        </w:rPr>
      </w:pPr>
      <w:r>
        <w:rPr>
          <w:rFonts w:cs="Arial" w:ascii="Arial" w:hAnsi="Arial"/>
          <w:sz w:val="22"/>
          <w:szCs w:val="22"/>
          <w:u w:val="single"/>
        </w:rPr>
      </w:r>
    </w:p>
    <w:p>
      <w:pPr>
        <w:pStyle w:val="Normal"/>
        <w:ind w:start="360" w:end="0"/>
        <w:rPr>
          <w:rFonts w:ascii="Arial" w:hAnsi="Arial" w:cs="Arial"/>
          <w:sz w:val="22"/>
          <w:szCs w:val="22"/>
        </w:rPr>
      </w:pPr>
      <w:r>
        <w:rPr>
          <w:rFonts w:cs="Arial" w:ascii="Arial" w:hAnsi="Arial"/>
          <w:sz w:val="22"/>
          <w:szCs w:val="22"/>
        </w:rPr>
        <w:t>TO DO’s:</w:t>
      </w:r>
    </w:p>
    <w:p>
      <w:pPr>
        <w:pStyle w:val="Normal"/>
        <w:numPr>
          <w:ilvl w:val="0"/>
          <w:numId w:val="3"/>
        </w:numPr>
        <w:rPr>
          <w:rFonts w:ascii="Arial" w:hAnsi="Arial" w:cs="Arial"/>
          <w:sz w:val="22"/>
          <w:szCs w:val="22"/>
          <w:u w:val="single"/>
        </w:rPr>
      </w:pPr>
      <w:r>
        <w:rPr>
          <w:rFonts w:cs="Arial" w:ascii="Arial" w:hAnsi="Arial"/>
          <w:sz w:val="22"/>
          <w:szCs w:val="22"/>
        </w:rPr>
        <w:t xml:space="preserve">Marketing will discuss with Gas Logistics the possibility of assigning a new Gas Logistics rep to Alliant’s account. </w:t>
      </w:r>
    </w:p>
    <w:p>
      <w:pPr>
        <w:pStyle w:val="Normal"/>
        <w:numPr>
          <w:ilvl w:val="0"/>
          <w:numId w:val="3"/>
        </w:numPr>
        <w:rPr>
          <w:rFonts w:ascii="Arial" w:hAnsi="Arial" w:cs="Arial"/>
          <w:sz w:val="22"/>
          <w:szCs w:val="22"/>
          <w:u w:val="single"/>
        </w:rPr>
      </w:pPr>
      <w:r>
        <w:rPr>
          <w:rFonts w:cs="Arial" w:ascii="Arial" w:hAnsi="Arial"/>
          <w:sz w:val="22"/>
          <w:szCs w:val="22"/>
        </w:rPr>
        <w:t>Alliant needs to call Shelly Corman or Lynn Blair directly when a scheduling problem occurs.  Chris to provide Kelly with Shelly and Lynn’s phone numbers.</w:t>
      </w:r>
    </w:p>
    <w:p>
      <w:pPr>
        <w:pStyle w:val="Normal"/>
        <w:rPr>
          <w:rFonts w:ascii="Arial" w:hAnsi="Arial" w:cs="Arial"/>
          <w:sz w:val="22"/>
          <w:szCs w:val="22"/>
          <w:u w:val="single"/>
        </w:rPr>
      </w:pPr>
      <w:r>
        <w:rPr>
          <w:rFonts w:cs="Arial" w:ascii="Arial" w:hAnsi="Arial"/>
          <w:sz w:val="22"/>
          <w:szCs w:val="22"/>
          <w:u w:val="single"/>
        </w:rPr>
      </w:r>
    </w:p>
    <w:p>
      <w:pPr>
        <w:pStyle w:val="Normal"/>
        <w:rPr>
          <w:rFonts w:ascii="Arial" w:hAnsi="Arial" w:cs="Arial"/>
          <w:sz w:val="22"/>
          <w:szCs w:val="22"/>
          <w:u w:val="single"/>
        </w:rPr>
      </w:pPr>
      <w:r>
        <w:rPr>
          <w:rFonts w:cs="Arial" w:ascii="Arial" w:hAnsi="Arial"/>
          <w:sz w:val="22"/>
          <w:szCs w:val="22"/>
          <w:u w:val="single"/>
        </w:rPr>
        <w:t>Other Issues</w:t>
      </w:r>
    </w:p>
    <w:p>
      <w:pPr>
        <w:pStyle w:val="Normal"/>
        <w:numPr>
          <w:ilvl w:val="0"/>
          <w:numId w:val="1"/>
        </w:numPr>
        <w:rPr>
          <w:rFonts w:ascii="Arial" w:hAnsi="Arial" w:cs="Arial"/>
          <w:sz w:val="22"/>
          <w:szCs w:val="22"/>
        </w:rPr>
      </w:pPr>
      <w:r>
        <w:rPr>
          <w:rFonts w:cs="Arial" w:ascii="Arial" w:hAnsi="Arial"/>
          <w:sz w:val="22"/>
          <w:szCs w:val="22"/>
        </w:rPr>
        <w:t>1995-1999 Accounts Receivable - Northern will waive $43,245.46 (Commodity = $15,472.59, Penalty = $25,943.62, Imbalance = $1,829.25).</w:t>
      </w:r>
    </w:p>
    <w:p>
      <w:pPr>
        <w:pStyle w:val="Normal"/>
        <w:numPr>
          <w:ilvl w:val="0"/>
          <w:numId w:val="1"/>
        </w:numPr>
        <w:rPr>
          <w:rFonts w:ascii="Arial" w:hAnsi="Arial" w:cs="Arial"/>
          <w:sz w:val="22"/>
          <w:szCs w:val="22"/>
        </w:rPr>
      </w:pPr>
      <w:r>
        <w:rPr>
          <w:rFonts w:cs="Arial" w:ascii="Arial" w:hAnsi="Arial"/>
          <w:sz w:val="22"/>
          <w:szCs w:val="22"/>
        </w:rPr>
        <w:t>Electronic Invoices – Alliant requested a legend specific to the coding on an invoice be placed at bottom of invoice.</w:t>
      </w:r>
    </w:p>
    <w:p>
      <w:pPr>
        <w:pStyle w:val="Normal"/>
        <w:numPr>
          <w:ilvl w:val="0"/>
          <w:numId w:val="1"/>
        </w:numPr>
        <w:rPr>
          <w:rFonts w:ascii="Arial" w:hAnsi="Arial" w:cs="Arial"/>
          <w:sz w:val="22"/>
          <w:szCs w:val="22"/>
        </w:rPr>
      </w:pPr>
      <w:r>
        <w:rPr>
          <w:rFonts w:cs="Arial" w:ascii="Arial" w:hAnsi="Arial"/>
          <w:sz w:val="22"/>
          <w:szCs w:val="22"/>
        </w:rPr>
        <w:t>System Updates – Chris will call Alliant after Morning Meeting with pertinent system information (i.e., storage, zone allocations, etc.)</w:t>
      </w:r>
    </w:p>
    <w:p>
      <w:pPr>
        <w:pStyle w:val="Normal"/>
        <w:numPr>
          <w:ilvl w:val="0"/>
          <w:numId w:val="1"/>
        </w:numPr>
        <w:rPr>
          <w:rFonts w:ascii="Arial" w:hAnsi="Arial" w:cs="Arial"/>
          <w:sz w:val="22"/>
          <w:szCs w:val="22"/>
        </w:rPr>
      </w:pPr>
      <w:r>
        <w:rPr>
          <w:rFonts w:cs="Arial" w:ascii="Arial" w:hAnsi="Arial"/>
          <w:sz w:val="22"/>
          <w:szCs w:val="22"/>
        </w:rPr>
        <w:t>It was agreed to schedule a follow up meeting within a few months (target is March 1, 2002).</w:t>
      </w:r>
    </w:p>
    <w:p>
      <w:pPr>
        <w:pStyle w:val="Normal"/>
        <w:rPr>
          <w:rFonts w:ascii="Arial" w:hAnsi="Arial" w:cs="Arial"/>
          <w:sz w:val="22"/>
          <w:szCs w:val="22"/>
          <w:u w:val="single"/>
        </w:rPr>
      </w:pPr>
      <w:r>
        <w:rPr>
          <w:rFonts w:cs="Arial" w:ascii="Arial" w:hAnsi="Arial"/>
          <w:sz w:val="22"/>
          <w:szCs w:val="22"/>
          <w:u w:val="single"/>
        </w:rPr>
      </w:r>
    </w:p>
    <w:p>
      <w:pPr>
        <w:pStyle w:val="Normal"/>
        <w:rPr>
          <w:rFonts w:ascii="Arial" w:hAnsi="Arial" w:cs="Arial"/>
          <w:sz w:val="22"/>
          <w:szCs w:val="22"/>
          <w:u w:val="single"/>
        </w:rPr>
      </w:pPr>
      <w:r>
        <w:rPr>
          <w:rFonts w:cs="Arial" w:ascii="Arial" w:hAnsi="Arial"/>
          <w:sz w:val="22"/>
          <w:szCs w:val="22"/>
          <w:u w:val="single"/>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bullet"/>
      <w:lvlText w:val=""/>
      <w:lvlJc w:val="start"/>
      <w:pPr>
        <w:tabs>
          <w:tab w:val="num" w:pos="780"/>
        </w:tabs>
        <w:ind w:start="78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720"/>
        </w:tabs>
        <w:ind w:start="720" w:hanging="360"/>
      </w:pPr>
      <w:rPr>
        <w:rFonts w:ascii="Symbol" w:hAnsi="Symbol" w:cs="Symbol" w:hint="default"/>
      </w:rPr>
    </w:lvl>
  </w:abstractNum>
  <w:abstractNum w:abstractNumId="11">
    <w:lvl w:ilvl="0">
      <w:start w:val="1"/>
      <w:numFmt w:val="bullet"/>
      <w:lvlText w:val=""/>
      <w:lvlJc w:val="start"/>
      <w:pPr>
        <w:tabs>
          <w:tab w:val="num" w:pos="720"/>
        </w:tabs>
        <w:ind w:start="720" w:hanging="360"/>
      </w:pPr>
      <w:rPr>
        <w:rFonts w:ascii="Symbol" w:hAnsi="Symbol" w:cs="Symbol" w:hint="default"/>
      </w:rPr>
    </w:lvl>
  </w:abstractNum>
  <w:abstractNum w:abstractNumId="1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2001-12-12T14:56:00Z</dcterms:created>
  <dc:creator>Christine E. Sebesta</dc:creator>
  <dc:description/>
  <dc:language>en-CA</dc:language>
  <cp:lastModifiedBy>csebest2</cp:lastModifiedBy>
  <dcterms:modified xsi:type="dcterms:W3CDTF">2001-12-12T17:10:00Z</dcterms:modified>
  <cp:revision>4</cp:revision>
  <dc:subject/>
  <dc:title>Alliant Energy Meeting Notes</dc:title>
</cp:coreProperties>
</file>