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r>
    </w:p>
    <w:p>
      <w:pPr>
        <w:pStyle w:val="Heading1"/>
        <w:ind w:hanging="0" w:start="0"/>
        <w:rPr>
          <w:rFonts w:ascii="Arial" w:hAnsi="Arial" w:cs="Arial"/>
          <w:sz w:val="24"/>
        </w:rPr>
      </w:pPr>
      <w:r>
        <w:rPr>
          <w:rFonts w:cs="Arial" w:ascii="Arial" w:hAnsi="Arial"/>
          <w:sz w:val="24"/>
        </w:rPr>
        <w:t>Allegheny Questions and Answers: Wheatland Facility (Second Batch)</w:t>
      </w:r>
    </w:p>
    <w:p>
      <w:pPr>
        <w:pStyle w:val="Heading3"/>
        <w:ind w:hanging="0" w:start="0"/>
        <w:rPr>
          <w:rFonts w:ascii="Arial" w:hAnsi="Arial" w:cs="Arial"/>
        </w:rPr>
      </w:pPr>
      <w:r>
        <w:rPr>
          <w:rFonts w:cs="Arial" w:ascii="Arial" w:hAnsi="Arial"/>
        </w:rPr>
        <w:t>October  23, 2000</w:t>
      </w:r>
    </w:p>
    <w:p>
      <w:pPr>
        <w:pStyle w:val="Normal"/>
        <w:spacing w:lineRule="atLeast" w:line="240"/>
        <w:rPr>
          <w:rFonts w:ascii="Arial" w:hAnsi="Arial" w:cs="Arial"/>
          <w:color w:val="000000"/>
        </w:rPr>
      </w:pPr>
      <w:r>
        <w:rPr>
          <w:rFonts w:cs="Arial" w:ascii="Arial" w:hAnsi="Arial"/>
          <w:color w:val="000000"/>
        </w:rPr>
      </w:r>
    </w:p>
    <w:p>
      <w:pPr>
        <w:pStyle w:val="Normal"/>
        <w:numPr>
          <w:ilvl w:val="0"/>
          <w:numId w:val="2"/>
        </w:numPr>
        <w:spacing w:lineRule="atLeast" w:line="240"/>
        <w:rPr>
          <w:rFonts w:ascii="Arial" w:hAnsi="Arial" w:cs="Arial"/>
          <w:color w:val="000000"/>
        </w:rPr>
      </w:pPr>
      <w:r>
        <w:rPr>
          <w:rFonts w:cs="Arial" w:ascii="Arial" w:hAnsi="Arial"/>
          <w:color w:val="000000"/>
        </w:rPr>
        <w:t>We understand that the Wheatland facility may seek a NPDES permit to discharge wastewater directly to the White River.  How is this wastewater currently managed?  Why is the facility considering changing the management method to direct discharge under a NPDES permit?  If there are associated cost savings with a NPDES permit, what are they estimated to be?  We understand that the source of the water that is discharged is a pond associated with mining operations.  Who is the owner of the pond?  Are any water extraction permits needed to remove water from this pond and, if so, have they been obtained?  We also understand that sampling was recently performed of the water.  Please provide copies of this analysis and any associated documentation.</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ind w:start="360" w:end="0"/>
        <w:rPr>
          <w:rFonts w:ascii="Arial" w:hAnsi="Arial" w:cs="Arial"/>
          <w:b/>
          <w:bCs/>
          <w:color w:val="000000"/>
        </w:rPr>
      </w:pPr>
      <w:r>
        <w:rPr>
          <w:rFonts w:cs="Arial" w:ascii="Arial" w:hAnsi="Arial"/>
          <w:b/>
          <w:bCs/>
          <w:color w:val="000000"/>
        </w:rPr>
        <w:t>Chris Norris may need to provide additional input to my answer below..</w:t>
      </w:r>
    </w:p>
    <w:p>
      <w:pPr>
        <w:pStyle w:val="Normal"/>
        <w:spacing w:lineRule="atLeast" w:line="240"/>
        <w:ind w:start="360" w:end="0"/>
        <w:rPr>
          <w:rFonts w:ascii="Arial" w:hAnsi="Arial" w:cs="Arial"/>
          <w:b/>
          <w:bCs/>
          <w:color w:val="000000"/>
        </w:rPr>
      </w:pPr>
      <w:r>
        <w:rPr>
          <w:rFonts w:cs="Arial" w:ascii="Arial" w:hAnsi="Arial"/>
          <w:b/>
          <w:bCs/>
          <w:color w:val="000000"/>
        </w:rPr>
      </w:r>
    </w:p>
    <w:p>
      <w:pPr>
        <w:pStyle w:val="Normal"/>
        <w:spacing w:lineRule="atLeast" w:line="240"/>
        <w:ind w:start="360" w:end="0"/>
        <w:rPr>
          <w:rFonts w:ascii="Arial" w:hAnsi="Arial" w:cs="Arial"/>
          <w:b/>
          <w:bCs/>
          <w:color w:val="000000"/>
        </w:rPr>
      </w:pPr>
      <w:r>
        <w:rPr>
          <w:rFonts w:cs="Arial" w:ascii="Arial" w:hAnsi="Arial"/>
          <w:b/>
          <w:bCs/>
          <w:color w:val="000000"/>
        </w:rPr>
        <w:t>Generated Wastewater is currently hauled off-site to a permitted wastewater treatment facility.</w:t>
      </w:r>
    </w:p>
    <w:p>
      <w:pPr>
        <w:pStyle w:val="Normal"/>
        <w:spacing w:lineRule="atLeast" w:line="240"/>
        <w:ind w:start="360" w:end="0"/>
        <w:rPr>
          <w:rFonts w:ascii="Arial" w:hAnsi="Arial" w:cs="Arial"/>
          <w:b/>
          <w:bCs/>
          <w:color w:val="000000"/>
        </w:rPr>
      </w:pPr>
      <w:r>
        <w:rPr>
          <w:rFonts w:cs="Arial" w:ascii="Arial" w:hAnsi="Arial"/>
          <w:b/>
          <w:bCs/>
          <w:color w:val="000000"/>
        </w:rPr>
        <w:t xml:space="preserve">An NPDES permit may potentially save money in the long term </w:t>
      </w:r>
    </w:p>
    <w:p>
      <w:pPr>
        <w:pStyle w:val="Normal"/>
        <w:spacing w:lineRule="atLeast" w:line="240"/>
        <w:ind w:start="360" w:end="0"/>
        <w:rPr>
          <w:rFonts w:ascii="Arial" w:hAnsi="Arial" w:cs="Arial"/>
          <w:b/>
          <w:bCs/>
          <w:color w:val="000000"/>
        </w:rPr>
      </w:pPr>
      <w:r>
        <w:rPr>
          <w:rFonts w:cs="Arial" w:ascii="Arial" w:hAnsi="Arial"/>
          <w:b/>
          <w:bCs/>
          <w:color w:val="000000"/>
        </w:rPr>
        <w:t>A cost savings analysis has not yet been conducted. However, there is clear indication that discharging under an NPDES permit will be more economical over the life of this facility</w:t>
      </w:r>
    </w:p>
    <w:p>
      <w:pPr>
        <w:pStyle w:val="Normal"/>
        <w:spacing w:lineRule="atLeast" w:line="240"/>
        <w:ind w:start="360" w:end="0"/>
        <w:rPr>
          <w:rFonts w:ascii="Arial" w:hAnsi="Arial" w:cs="Arial"/>
          <w:b/>
          <w:bCs/>
          <w:color w:val="000000"/>
        </w:rPr>
      </w:pPr>
      <w:r>
        <w:rPr>
          <w:rFonts w:cs="Arial" w:ascii="Arial" w:hAnsi="Arial"/>
          <w:b/>
          <w:bCs/>
          <w:color w:val="000000"/>
        </w:rPr>
        <w:t>The water is withdrawn from a pond owned by Enron Corp</w:t>
      </w:r>
    </w:p>
    <w:p>
      <w:pPr>
        <w:pStyle w:val="Normal"/>
        <w:spacing w:lineRule="atLeast" w:line="240"/>
        <w:ind w:start="360" w:end="0"/>
        <w:rPr>
          <w:rFonts w:ascii="Arial" w:hAnsi="Arial" w:cs="Arial"/>
          <w:b/>
          <w:bCs/>
          <w:color w:val="000000"/>
        </w:rPr>
      </w:pPr>
      <w:r>
        <w:rPr>
          <w:rFonts w:cs="Arial" w:ascii="Arial" w:hAnsi="Arial"/>
          <w:b/>
          <w:bCs/>
          <w:color w:val="000000"/>
        </w:rPr>
        <w:t>There are no water extraction permits needed</w:t>
      </w:r>
    </w:p>
    <w:p>
      <w:pPr>
        <w:pStyle w:val="Normal"/>
        <w:spacing w:lineRule="atLeast" w:line="240"/>
        <w:ind w:start="360" w:end="0"/>
        <w:rPr/>
      </w:pPr>
      <w:r>
        <w:rPr>
          <w:rFonts w:cs="Arial" w:ascii="Arial" w:hAnsi="Arial"/>
          <w:b/>
          <w:bCs/>
          <w:color w:val="000000"/>
        </w:rPr>
        <w:t>Mercury sampling of the pond water has recently been conducted. The sampling report will be placed in the data room as soon as it becomes available</w:t>
      </w:r>
      <w:r>
        <w:rPr>
          <w:rFonts w:cs="Arial" w:ascii="Arial" w:hAnsi="Arial"/>
          <w:color w:val="000000"/>
        </w:rPr>
        <w:t xml:space="preserve"> </w:t>
      </w:r>
    </w:p>
    <w:p>
      <w:pPr>
        <w:pStyle w:val="Normal"/>
        <w:rPr>
          <w:rFonts w:ascii="Arial" w:hAnsi="Arial" w:cs="Arial"/>
          <w:color w:val="000000"/>
        </w:rPr>
      </w:pPr>
      <w:r>
        <w:rPr>
          <w:rFonts w:cs="Arial" w:ascii="Arial" w:hAnsi="Arial"/>
          <w:color w:val="00000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tLeast" w:line="240"/>
      <w:outlineLvl w:val="0"/>
    </w:pPr>
    <w:rPr>
      <w:rFonts w:ascii="Courier" w:hAnsi="Courier" w:cs="Courier"/>
      <w:b/>
      <w:color w:val="000000"/>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outlineLvl w:val="2"/>
    </w:pPr>
    <w:rPr>
      <w:b/>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2000-10-23T17:14:00Z</dcterms:created>
  <dc:creator>Ben Rogers</dc:creator>
  <dc:description/>
  <dc:language>en-CA</dc:language>
  <cp:lastModifiedBy>geghneim</cp:lastModifiedBy>
  <dcterms:modified xsi:type="dcterms:W3CDTF">2000-10-24T12:22:00Z</dcterms:modified>
  <cp:revision>5</cp:revision>
  <dc:subject/>
  <dc:title>Questions for All Facilities</dc:title>
</cp:coreProperties>
</file>