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sz w:val="24"/>
        </w:rPr>
      </w:pPr>
      <w:r>
        <w:rPr>
          <w:rFonts w:cs="Arial" w:ascii="Arial" w:hAnsi="Arial"/>
          <w:sz w:val="24"/>
        </w:rPr>
        <w:t>Allegheny Questions and Answers: Lincoln Facility (Second Batch)</w:t>
      </w:r>
    </w:p>
    <w:p>
      <w:pPr>
        <w:pStyle w:val="Normal"/>
        <w:rPr>
          <w:rFonts w:ascii="Arial" w:hAnsi="Arial" w:cs="Arial"/>
          <w:b/>
          <w:sz w:val="24"/>
        </w:rPr>
      </w:pPr>
      <w:r>
        <w:rPr>
          <w:rFonts w:cs="Arial" w:ascii="Arial" w:hAnsi="Arial"/>
          <w:b/>
          <w:sz w:val="24"/>
        </w:rPr>
        <w:t>October  23, 2000</w:t>
      </w:r>
    </w:p>
    <w:p>
      <w:pPr>
        <w:pStyle w:val="Normal"/>
        <w:spacing w:lineRule="atLeast" w:line="240"/>
        <w:rPr>
          <w:rFonts w:ascii="Arial" w:hAnsi="Arial" w:cs="Arial"/>
          <w:b/>
          <w:color w:val="000000"/>
          <w:sz w:val="24"/>
        </w:rPr>
      </w:pPr>
      <w:r>
        <w:rPr>
          <w:rFonts w:cs="Arial" w:ascii="Arial" w:hAnsi="Arial"/>
          <w:b/>
          <w:color w:val="000000"/>
          <w:sz w:val="24"/>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1.  Does the Lincoln facility have an air operating permit from the</w:t>
        <w:tab/>
        <w:t>Illinois Environmental Protection Agency?  If so, please provide a copy. If not, please explain status.</w:t>
      </w:r>
    </w:p>
    <w:p>
      <w:pPr>
        <w:pStyle w:val="Normal"/>
        <w:spacing w:lineRule="atLeast" w:line="240"/>
        <w:rPr>
          <w:rFonts w:ascii="Arial" w:hAnsi="Arial" w:cs="Arial"/>
          <w:color w:val="000000"/>
        </w:rPr>
      </w:pPr>
      <w:r>
        <w:rPr>
          <w:rFonts w:cs="Arial" w:ascii="Arial" w:hAnsi="Arial"/>
          <w:color w:val="000000"/>
        </w:rPr>
      </w:r>
    </w:p>
    <w:p>
      <w:pPr>
        <w:pStyle w:val="BodyText"/>
        <w:rPr/>
      </w:pPr>
      <w:r>
        <w:rPr/>
        <w:t>The facility has not yet applied for an air operating permit. The deadline for submitting this application is April 2001. The construction permit authorizes the current operation of the facility.</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2.  Were any wetlands impacted by the construction of the facility and, if so, what permits were obtained?  Will any wetlands be impacted by future expansion plans?  ENSR's conclusion on this issue seemed unclear, particularly with respect to the 30 acre parcel.  See 02.03.09C.</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bCs/>
        </w:rPr>
      </w:pPr>
      <w:r>
        <w:rPr>
          <w:rFonts w:cs="Arial" w:ascii="Arial" w:hAnsi="Arial"/>
          <w:bCs/>
        </w:rPr>
        <w:t>Merle Churchill needs to check with NEPCO on this question</w:t>
      </w:r>
    </w:p>
    <w:p>
      <w:pPr>
        <w:pStyle w:val="Normal"/>
        <w:spacing w:lineRule="atLeast" w:line="240"/>
        <w:rPr>
          <w:rFonts w:ascii="Arial" w:hAnsi="Arial" w:cs="Arial"/>
          <w:bCs/>
          <w:color w:val="000000"/>
        </w:rPr>
      </w:pPr>
      <w:r>
        <w:rPr>
          <w:rFonts w:cs="Arial" w:ascii="Arial" w:hAnsi="Arial"/>
          <w:bCs/>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bCs/>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2000-10-23T17:12:00Z</dcterms:created>
  <dc:creator>Ben Rogers</dc:creator>
  <dc:description/>
  <dc:language>en-CA</dc:language>
  <cp:lastModifiedBy>geghneim</cp:lastModifiedBy>
  <dcterms:modified xsi:type="dcterms:W3CDTF">2000-10-24T12:00:00Z</dcterms:modified>
  <cp:revision>5</cp:revision>
  <dc:subject/>
  <dc:title>Questions for All Facilities</dc:title>
</cp:coreProperties>
</file>