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/>
      </w:pPr>
      <w:r>
        <w:rPr>
          <w:rFonts w:cs="Arial" w:ascii="Arial" w:hAnsi="Arial"/>
          <w:b/>
          <w:sz w:val="24"/>
        </w:rPr>
        <w:t xml:space="preserve">Allegheny Questions: </w:t>
      </w:r>
      <w:r>
        <w:rPr>
          <w:rFonts w:cs="Arial" w:ascii="Arial" w:hAnsi="Arial"/>
          <w:b/>
          <w:color w:val="000000"/>
          <w:sz w:val="24"/>
          <w:lang w:eastAsia="en-US"/>
        </w:rPr>
        <w:t xml:space="preserve">Wheatland, Gleason and Lincoln </w:t>
      </w:r>
      <w:r>
        <w:rPr>
          <w:rFonts w:cs="Arial" w:ascii="Arial" w:hAnsi="Arial"/>
          <w:b/>
          <w:sz w:val="24"/>
        </w:rPr>
        <w:t>(Third Batch)</w:t>
      </w:r>
    </w:p>
    <w:p>
      <w:pPr>
        <w:pStyle w:val="Heading2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October 25, 2000</w:t>
      </w:r>
    </w:p>
    <w:p>
      <w:pPr>
        <w:pStyle w:val="Normal"/>
        <w:spacing w:lineRule="atLeast" w:line="240"/>
        <w:rPr>
          <w:rFonts w:ascii="Courier" w:hAnsi="Courier" w:cs="Courier"/>
          <w:color w:val="000000"/>
          <w:sz w:val="24"/>
          <w:lang w:eastAsia="en-US"/>
        </w:rPr>
      </w:pPr>
      <w:r>
        <w:rPr>
          <w:rFonts w:cs="Courier" w:ascii="Courier" w:hAnsi="Courier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1.  We noticed that Schedule 4.1(u) for each facility indicates that an</w:t>
      </w:r>
    </w:p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SPCC is needed but not currently in place.  What is stored that triggers</w:t>
      </w:r>
    </w:p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the SPCC requirement?  How long have these materials been stored at the</w:t>
      </w:r>
    </w:p>
    <w:p>
      <w:pPr>
        <w:pStyle w:val="Normal"/>
        <w:spacing w:lineRule="atLeast" w:line="240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  <w:t>facilities?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rFonts w:cs="Courier" w:ascii="Courier" w:hAnsi="Courier"/>
          <w:b/>
          <w:color w:val="000000"/>
          <w:lang w:eastAsia="en-US"/>
        </w:rPr>
        <w:t>Wheatland: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ourier" w:hAnsi="Courier" w:cs="Courier"/>
          <w:b/>
          <w:color w:val="000000"/>
          <w:lang w:eastAsia="en-US"/>
        </w:rPr>
      </w:pPr>
      <w:r>
        <w:rPr>
          <w:rFonts w:cs="Courier" w:ascii="Courier" w:hAnsi="Courier"/>
          <w:b/>
          <w:color w:val="000000"/>
          <w:lang w:eastAsia="en-US"/>
        </w:rPr>
        <w:t>Gleason:</w:t>
      </w:r>
    </w:p>
    <w:p>
      <w:pPr>
        <w:pStyle w:val="Normal"/>
        <w:rPr>
          <w:rFonts w:ascii="Courier" w:hAnsi="Courier" w:cs="Courier"/>
          <w:b/>
          <w:color w:val="000000"/>
          <w:lang w:eastAsia="en-US"/>
        </w:rPr>
      </w:pPr>
      <w:r>
        <w:rPr>
          <w:rFonts w:cs="Courier" w:ascii="Courier" w:hAnsi="Courier"/>
          <w:b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Courier" w:ascii="Courier" w:hAnsi="Courier"/>
          <w:b/>
          <w:color w:val="000000"/>
          <w:lang w:eastAsia="en-US"/>
        </w:rPr>
        <w:t>Lincoln</w:t>
      </w:r>
      <w:r>
        <w:rPr>
          <w:rFonts w:cs="Courier" w:ascii="Courier" w:hAnsi="Courier"/>
          <w:color w:val="000000"/>
          <w:lang w:eastAsia="en-US"/>
        </w:rPr>
        <w:t>:</w:t>
      </w:r>
    </w:p>
    <w:p>
      <w:pPr>
        <w:pStyle w:val="Normal"/>
        <w:rPr>
          <w:rFonts w:ascii="Courier" w:hAnsi="Courier" w:cs="Courier"/>
          <w:color w:val="000000"/>
          <w:lang w:eastAsia="en-US"/>
        </w:rPr>
      </w:pPr>
      <w:r>
        <w:rPr>
          <w:rFonts w:cs="Courier" w:ascii="Courier" w:hAnsi="Courier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" w:hAnsi="Courier" w:cs="Courier"/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2000-10-25T19:11:00Z</dcterms:created>
  <dc:creator>Ben Rogers</dc:creator>
  <dc:description/>
  <dc:language>en-CA</dc:language>
  <cp:lastModifiedBy>Ben Rogers</cp:lastModifiedBy>
  <dcterms:modified xsi:type="dcterms:W3CDTF">2000-10-25T19:16:00Z</dcterms:modified>
  <cp:revision>1</cp:revision>
  <dc:subject/>
  <dc:title>Allegheny Questions: Wheatland, Gleason and Lincoln (Third Batch)</dc:title>
</cp:coreProperties>
</file>