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FIRST AMENDMENT TO MASTER FIRM</w:t>
      </w:r>
    </w:p>
    <w:p>
      <w:pPr>
        <w:pStyle w:val="Subtitle"/>
        <w:rPr/>
      </w:pPr>
      <w:r>
        <w:rPr/>
        <w:t>PURCHASE/SALE AGREEMENT</w:t>
      </w:r>
    </w:p>
    <w:p>
      <w:pPr>
        <w:pStyle w:val="Normal"/>
        <w:jc w:val="center"/>
        <w:rPr/>
      </w:pPr>
      <w:r>
        <w:rPr/>
      </w:r>
    </w:p>
    <w:p>
      <w:pPr>
        <w:pStyle w:val="Normal"/>
        <w:jc w:val="center"/>
        <w:rPr/>
      </w:pPr>
      <w:r>
        <w:rPr/>
      </w:r>
    </w:p>
    <w:p>
      <w:pPr>
        <w:pStyle w:val="Normal"/>
        <w:jc w:val="both"/>
        <w:rPr/>
      </w:pPr>
      <w:r>
        <w:rPr/>
        <w:tab/>
        <w:t>This First Amendment to Master Firm Purchase/Sale Agreement is dated as of April 26, 2001 (the “Amendment”) and is between enovate, L.L.C. (“Company”) and Allegheny Energy Supply Company, LLC (“Customer”).</w:t>
      </w:r>
    </w:p>
    <w:p>
      <w:pPr>
        <w:pStyle w:val="Normal"/>
        <w:jc w:val="both"/>
        <w:rPr/>
      </w:pPr>
      <w:r>
        <w:rPr/>
      </w:r>
    </w:p>
    <w:p>
      <w:pPr>
        <w:pStyle w:val="Normal"/>
        <w:jc w:val="center"/>
        <w:rPr/>
      </w:pPr>
      <w:r>
        <w:rPr/>
        <w:t>W I T N E S S E T H:</w:t>
      </w:r>
    </w:p>
    <w:p>
      <w:pPr>
        <w:pStyle w:val="Normal"/>
        <w:jc w:val="both"/>
        <w:rPr/>
      </w:pPr>
      <w:r>
        <w:rPr/>
      </w:r>
    </w:p>
    <w:p>
      <w:pPr>
        <w:pStyle w:val="BodyText"/>
        <w:rPr/>
      </w:pPr>
      <w:r>
        <w:rPr/>
        <w:tab/>
        <w:t>WHEREAS, Customer and Company are Parties to that certain Master Firm Purchase/Sale Agreement dated as of April 26, 2001 (the “Agreement”); and</w:t>
      </w:r>
    </w:p>
    <w:p>
      <w:pPr>
        <w:pStyle w:val="Normal"/>
        <w:jc w:val="both"/>
        <w:rPr/>
      </w:pPr>
      <w:r>
        <w:rPr/>
      </w:r>
    </w:p>
    <w:p>
      <w:pPr>
        <w:pStyle w:val="Normal"/>
        <w:jc w:val="both"/>
        <w:rPr/>
      </w:pPr>
      <w:r>
        <w:rPr/>
        <w:tab/>
        <w:t>WHEREAS, the Parties desire to amend the Agreement to add credit support provisions;</w:t>
      </w:r>
    </w:p>
    <w:p>
      <w:pPr>
        <w:pStyle w:val="Normal"/>
        <w:jc w:val="both"/>
        <w:rPr/>
      </w:pPr>
      <w:r>
        <w:rPr/>
      </w:r>
    </w:p>
    <w:p>
      <w:pPr>
        <w:pStyle w:val="Normal"/>
        <w:jc w:val="both"/>
        <w:rPr/>
      </w:pPr>
      <w:r>
        <w:rPr/>
        <w:tab/>
        <w:t>NOW THEREFORE, the Parties agree as follows:</w:t>
      </w:r>
    </w:p>
    <w:p>
      <w:pPr>
        <w:pStyle w:val="Normal"/>
        <w:jc w:val="both"/>
        <w:rPr/>
      </w:pPr>
      <w:r>
        <w:rPr/>
      </w:r>
    </w:p>
    <w:p>
      <w:pPr>
        <w:pStyle w:val="Normal"/>
        <w:numPr>
          <w:ilvl w:val="0"/>
          <w:numId w:val="1"/>
        </w:numPr>
        <w:tabs>
          <w:tab w:val="clear" w:pos="720"/>
        </w:tabs>
        <w:ind w:hanging="0" w:start="720" w:end="0"/>
        <w:jc w:val="both"/>
        <w:rPr/>
      </w:pPr>
      <w:r>
        <w:rPr/>
        <w:t>All capitalized terms herein used unless otherwise defined shall have the meanings ascribed in the Agreement.</w:t>
      </w:r>
    </w:p>
    <w:p>
      <w:pPr>
        <w:pStyle w:val="Normal"/>
        <w:ind w:start="720" w:end="0"/>
        <w:jc w:val="both"/>
        <w:rPr/>
      </w:pPr>
      <w:r>
        <w:rPr/>
      </w:r>
    </w:p>
    <w:p>
      <w:pPr>
        <w:pStyle w:val="Normal"/>
        <w:ind w:start="720" w:end="0"/>
        <w:jc w:val="both"/>
        <w:rPr/>
      </w:pPr>
      <w:r>
        <w:rPr/>
        <w:t>(2)</w:t>
        <w:tab/>
        <w:t>All references in any writing related to the Agreement shall be to the Agreement as amended hereby.</w:t>
      </w:r>
    </w:p>
    <w:p>
      <w:pPr>
        <w:pStyle w:val="Normal"/>
        <w:ind w:start="720" w:end="0"/>
        <w:jc w:val="both"/>
        <w:rPr/>
      </w:pPr>
      <w:r>
        <w:rPr/>
      </w:r>
    </w:p>
    <w:p>
      <w:pPr>
        <w:pStyle w:val="Normal"/>
        <w:ind w:start="720" w:end="0"/>
        <w:jc w:val="both"/>
        <w:rPr/>
      </w:pPr>
      <w:r>
        <w:rPr/>
        <w:t>(3)</w:t>
        <w:tab/>
        <w:t>The following provisions shall be added at the en</w:t>
      </w:r>
      <w:ins w:id="0" w:author="sdickso" w:date="2001-05-07T10:52:00Z">
        <w:r>
          <w:rPr/>
          <w:t>d</w:t>
        </w:r>
      </w:ins>
      <w:del w:id="1" w:author="sdickso" w:date="2001-05-07T10:52:00Z">
        <w:r>
          <w:rPr/>
          <w:delText>tire</w:delText>
        </w:r>
      </w:del>
      <w:r>
        <w:rPr/>
        <w:t xml:space="preserve"> of Section 4.2;</w:t>
      </w:r>
    </w:p>
    <w:p>
      <w:pPr>
        <w:pStyle w:val="Normal"/>
        <w:ind w:start="720" w:end="0"/>
        <w:jc w:val="both"/>
        <w:rPr/>
      </w:pPr>
      <w:r>
        <w:rPr/>
      </w:r>
    </w:p>
    <w:p>
      <w:pPr>
        <w:pStyle w:val="Normal"/>
        <w:ind w:start="720" w:end="0"/>
        <w:jc w:val="both"/>
        <w:rPr/>
      </w:pPr>
      <w:r>
        <w:rPr/>
        <w:tab/>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u w:val="single"/>
        </w:rPr>
        <w:t>sum</w:t>
      </w:r>
      <w:r>
        <w:rPr/>
        <w:t xml:space="preserve"> of (in each case rounding upwards for </w:t>
      </w:r>
      <w:r>
        <w:rPr>
          <w:u w:val="single"/>
        </w:rPr>
        <w:t>any</w:t>
      </w:r>
      <w:r>
        <w:rPr/>
        <w:t xml:space="preserve"> fractional amount to the next $250,000) (a) the Notifying Party’s Termination Payment </w:t>
      </w:r>
      <w:r>
        <w:rPr>
          <w:u w:val="single"/>
        </w:rPr>
        <w:t>plus</w:t>
      </w:r>
      <w:r>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 shall have defaulted on its indebtedness to third parties, resulting in an acceleration of obligations of Customer in excess of $30,000,000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w:t>
      </w:r>
    </w:p>
    <w:p>
      <w:pPr>
        <w:pStyle w:val="Normal"/>
        <w:ind w:start="720" w:end="0"/>
        <w:jc w:val="both"/>
        <w:rPr/>
      </w:pPr>
      <w:r>
        <w:rPr/>
      </w:r>
    </w:p>
    <w:p>
      <w:pPr>
        <w:pStyle w:val="Normal"/>
        <w:ind w:start="720" w:end="0"/>
        <w:jc w:val="both"/>
        <w:rPr/>
      </w:pPr>
      <w:r>
        <w:rPr/>
        <w:t>(4)</w:t>
        <w:tab/>
        <w:t xml:space="preserve">The following provision shall be added as a new Section 4.5:  “4.5 </w:t>
      </w:r>
      <w:r>
        <w:rPr>
          <w:u w:val="single"/>
        </w:rPr>
        <w:t>Security</w:t>
      </w:r>
      <w:r>
        <w:rPr/>
        <w:t xml:space="preserve">.  In order to secure all payment obligations of Company to Customer hereunder, Company shall cause its Guarantor to execute and deliver to Customer guaranty agreements in the total amount of $10,000,000.  </w:t>
      </w:r>
    </w:p>
    <w:p>
      <w:pPr>
        <w:pStyle w:val="Normal"/>
        <w:ind w:start="720" w:end="0"/>
        <w:jc w:val="both"/>
        <w:rPr/>
      </w:pPr>
      <w:r>
        <w:rPr/>
        <w:t>(5)</w:t>
        <w:tab/>
        <w:t xml:space="preserve">The following provision shall be added as a new Section 4.6:  “4.6 </w:t>
      </w:r>
      <w:r>
        <w:rPr>
          <w:u w:val="single"/>
        </w:rPr>
        <w:t>Collateral Requirement/Termination Payment Threshold</w:t>
      </w:r>
      <w:r>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u w:val="single"/>
        </w:rPr>
        <w:t>any</w:t>
      </w:r>
      <w:r>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u w:val="single"/>
        </w:rPr>
        <w:t>any</w:t>
      </w:r>
      <w:r>
        <w:rPr/>
        <w:t xml:space="preserve"> fractional amount to the next $250,000).  For purposes of this Section 4.6, the calculation of “Termination Payment” shall include all amounts owed but not yet paid by one Party to the other Party whether or not such amounts are then due, for performance already provided pursuant to any and all Transactions”.</w:t>
      </w:r>
    </w:p>
    <w:p>
      <w:pPr>
        <w:pStyle w:val="Normal"/>
        <w:ind w:start="720" w:end="0"/>
        <w:jc w:val="both"/>
        <w:rPr/>
      </w:pPr>
      <w:r>
        <w:rPr/>
      </w:r>
    </w:p>
    <w:p>
      <w:pPr>
        <w:pStyle w:val="Normal"/>
        <w:ind w:start="720" w:end="0"/>
        <w:jc w:val="both"/>
        <w:rPr/>
      </w:pPr>
      <w:r>
        <w:rPr/>
        <w:t>(6)</w:t>
        <w:tab/>
        <w:t xml:space="preserve">The following definitions shall be added to </w:t>
      </w:r>
      <w:r>
        <w:rPr>
          <w:u w:val="single"/>
        </w:rPr>
        <w:t>Appendix “1”</w:t>
      </w:r>
      <w:r>
        <w:rPr/>
        <w:t xml:space="preserve">  </w:t>
      </w:r>
      <w:r>
        <w:rPr>
          <w:u w:val="single"/>
        </w:rPr>
        <w:t>General Provisions</w:t>
      </w:r>
      <w:r>
        <w:rPr/>
        <w:t xml:space="preserve">  </w:t>
      </w:r>
      <w:r>
        <w:rPr>
          <w:rFonts w:cs="Arial" w:ascii="Arial" w:hAnsi="Arial"/>
        </w:rPr>
        <w:t>•</w:t>
      </w:r>
      <w:r>
        <w:rPr/>
        <w:t xml:space="preserve">  Usage and Definitions:</w:t>
      </w:r>
    </w:p>
    <w:p>
      <w:pPr>
        <w:pStyle w:val="Normal"/>
        <w:ind w:start="720" w:end="0"/>
        <w:jc w:val="both"/>
        <w:rPr/>
      </w:pPr>
      <w:r>
        <w:rPr/>
      </w:r>
    </w:p>
    <w:p>
      <w:pPr>
        <w:pStyle w:val="Normal"/>
        <w:ind w:start="1440" w:end="0"/>
        <w:jc w:val="both"/>
        <w:rPr/>
      </w:pPr>
      <w:r>
        <w:rPr/>
        <w:t>““</w:t>
      </w:r>
      <w:r>
        <w:rPr>
          <w:u w:val="single"/>
        </w:rPr>
        <w:t>Guarantor</w:t>
      </w:r>
      <w:r>
        <w:rPr/>
        <w:t xml:space="preserve">” means as to Company, Company’s ultimate parent companies, Enron Corp. and Peoples Energy Corp. </w:t>
      </w:r>
    </w:p>
    <w:p>
      <w:pPr>
        <w:pStyle w:val="Normal"/>
        <w:ind w:start="1440" w:end="0"/>
        <w:jc w:val="both"/>
        <w:rPr/>
      </w:pPr>
      <w:r>
        <w:rPr/>
        <w:t>“</w:t>
      </w:r>
      <w:r>
        <w:rPr>
          <w:u w:val="single"/>
        </w:rPr>
        <w:t>Letter of Credit</w:t>
      </w:r>
      <w:r>
        <w:rPr/>
        <w:t>” means an irrevocable standby letter of credit established by a Party (the “</w:t>
      </w:r>
      <w:r>
        <w:rPr>
          <w:u w:val="single"/>
        </w:rPr>
        <w:t>Account Party</w:t>
      </w:r>
      <w:r>
        <w:rPr/>
        <w:t>”) and issued or confirmed in a form and by a commercial bank acceptable to the Party in whose favor it is issued (the “</w:t>
      </w:r>
      <w:r>
        <w:rPr>
          <w:u w:val="single"/>
        </w:rPr>
        <w:t>Beneficiary Party</w:t>
      </w:r>
      <w:r>
        <w:rPr/>
        <w:t>”).</w:t>
      </w:r>
    </w:p>
    <w:p>
      <w:pPr>
        <w:pStyle w:val="Normal"/>
        <w:ind w:start="1440" w:end="0"/>
        <w:jc w:val="both"/>
        <w:rPr/>
      </w:pPr>
      <w:r>
        <w:rPr/>
      </w:r>
    </w:p>
    <w:p>
      <w:pPr>
        <w:pStyle w:val="Normal"/>
        <w:ind w:start="1440" w:end="0"/>
        <w:jc w:val="both"/>
        <w:rPr/>
      </w:pPr>
      <w:r>
        <w:rPr/>
        <w:t>“</w:t>
      </w:r>
      <w:r>
        <w:rPr>
          <w:u w:val="single"/>
        </w:rPr>
        <w:t>Material Adverse Change</w:t>
      </w:r>
      <w:r>
        <w:rPr/>
        <w:t>” means (i) with respect to Customer, Customer shall have senior, unsecured long-term debt unsupported by third party credit enhancement that is rated by Standard &amp; Poor’s Corporation below BBB- or (ii) with respect to Company, Enron Corp. or Peoples Energy Corp. shall have senior, unsecured long-term debt unsupported by third party credit enhancement that is rated by Standard &amp; Poor’s Corporation below BBB-.”</w:t>
      </w:r>
    </w:p>
    <w:p>
      <w:pPr>
        <w:pStyle w:val="Normal"/>
        <w:jc w:val="both"/>
        <w:rPr/>
      </w:pPr>
      <w:r>
        <w:rPr/>
        <w:tab/>
      </w:r>
    </w:p>
    <w:p>
      <w:pPr>
        <w:pStyle w:val="Normal"/>
        <w:jc w:val="both"/>
        <w:rPr/>
      </w:pPr>
      <w:r>
        <w:rPr/>
        <w:tab/>
        <w:t>(7)</w:t>
        <w:tab/>
        <w:t>Except as otherwise amended, the Agreement shall remain in full force and effect herein.</w:t>
      </w:r>
    </w:p>
    <w:p>
      <w:pPr>
        <w:pStyle w:val="Normal"/>
        <w:jc w:val="both"/>
        <w:rPr/>
      </w:pPr>
      <w:r>
        <w:rPr/>
      </w:r>
    </w:p>
    <w:p>
      <w:pPr>
        <w:pStyle w:val="Normal"/>
        <w:jc w:val="both"/>
        <w:rPr/>
      </w:pPr>
      <w:r>
        <w:rPr/>
        <w:tab/>
        <w:t>IN WITNESS WHEREOF, the Parties hereto have caused this Amendment to be executed in multiple originals on this ___ day of __________, 2001.</w:t>
      </w:r>
    </w:p>
    <w:p>
      <w:pPr>
        <w:pStyle w:val="Normal"/>
        <w:jc w:val="both"/>
        <w:rPr/>
      </w:pPr>
      <w:r>
        <w:rPr/>
      </w:r>
    </w:p>
    <w:p>
      <w:pPr>
        <w:pStyle w:val="Normal"/>
        <w:ind w:firstLine="720" w:end="0"/>
        <w:jc w:val="both"/>
        <w:rPr/>
      </w:pPr>
      <w:r>
        <w:rPr/>
        <w:t>enovate, LLC</w:t>
        <w:tab/>
        <w:tab/>
        <w:tab/>
        <w:tab/>
        <w:t>Allegheny Energy Supply Company, LLC</w:t>
      </w:r>
    </w:p>
    <w:p>
      <w:pPr>
        <w:pStyle w:val="Normal"/>
        <w:ind w:firstLine="720" w:end="0"/>
        <w:jc w:val="both"/>
        <w:rPr/>
      </w:pPr>
      <w:r>
        <w:rPr/>
      </w:r>
    </w:p>
    <w:p>
      <w:pPr>
        <w:pStyle w:val="Normal"/>
        <w:jc w:val="both"/>
        <w:rPr/>
      </w:pPr>
      <w:r>
        <w:rPr/>
        <w:t>By:</w:t>
      </w:r>
      <w:r>
        <w:rPr>
          <w:u w:val="single"/>
        </w:rPr>
        <w:tab/>
        <w:tab/>
        <w:tab/>
        <w:tab/>
        <w:tab/>
      </w:r>
      <w:r>
        <w:rPr/>
        <w:tab/>
        <w:t>By:</w:t>
      </w:r>
      <w:r>
        <w:rPr>
          <w:u w:val="single"/>
        </w:rPr>
        <w:tab/>
        <w:tab/>
        <w:tab/>
        <w:tab/>
        <w:tab/>
      </w:r>
    </w:p>
    <w:p>
      <w:pPr>
        <w:pStyle w:val="Normal"/>
        <w:jc w:val="both"/>
        <w:rPr/>
      </w:pPr>
      <w:r>
        <w:rPr/>
        <w:t>Name:</w:t>
      </w:r>
      <w:r>
        <w:rPr>
          <w:u w:val="single"/>
        </w:rPr>
        <w:tab/>
        <w:tab/>
        <w:tab/>
        <w:tab/>
        <w:tab/>
      </w:r>
      <w:r>
        <w:rPr/>
        <w:tab/>
        <w:t>Name:</w:t>
      </w:r>
      <w:r>
        <w:rPr>
          <w:u w:val="single"/>
        </w:rPr>
        <w:tab/>
        <w:tab/>
        <w:tab/>
        <w:tab/>
        <w:tab/>
      </w:r>
    </w:p>
    <w:p>
      <w:pPr>
        <w:pStyle w:val="Normal"/>
        <w:jc w:val="both"/>
        <w:rPr/>
      </w:pPr>
      <w:r>
        <w:rPr/>
        <w:t>Title:</w:t>
      </w:r>
      <w:r>
        <w:rPr>
          <w:u w:val="single"/>
        </w:rPr>
        <w:tab/>
        <w:tab/>
        <w:tab/>
        <w:tab/>
        <w:tab/>
      </w:r>
      <w:r>
        <w:rPr/>
        <w:tab/>
        <w:t>Title:</w:t>
      </w:r>
      <w:r>
        <w:rPr>
          <w:u w:val="single"/>
        </w:rPr>
        <w:tab/>
        <w:tab/>
        <w:tab/>
        <w:tab/>
        <w:tab/>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/mnt/main-storage/datasets/enron-docs/doc/AlleghenyAmend.doc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2001-05-03T15:52:00Z</dcterms:created>
  <dc:creator>Theresa Zucha</dc:creator>
  <dc:description/>
  <dc:language>en-CA</dc:language>
  <cp:lastModifiedBy>gpenman</cp:lastModifiedBy>
  <cp:lastPrinted>2001-05-02T10:59:00Z</cp:lastPrinted>
  <dcterms:modified xsi:type="dcterms:W3CDTF">2001-05-07T13:23:00Z</dcterms:modified>
  <cp:revision>3</cp:revision>
  <dc:subject/>
  <dc:title>FIRST AMENDMENT TO MASTER FIRM</dc:title>
</cp:coreProperties>
</file>