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tabs>
          <w:tab w:val="left" w:pos="423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"/>
        <w:tabs>
          <w:tab w:val="left" w:pos="423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drawing>
          <wp:inline distT="0" distB="0" distL="0" distR="0">
            <wp:extent cx="920750" cy="9144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tabs>
          <w:tab w:val="left" w:pos="4230" w:leader="none"/>
        </w:tabs>
        <w:rPr/>
      </w:pPr>
      <w:r>
        <w:rPr/>
        <w:tab/>
      </w:r>
    </w:p>
    <w:tbl>
      <w:tblPr>
        <w:tblW w:w="10590" w:type="dxa"/>
        <w:jc w:val="start"/>
        <w:tblInd w:w="-456" w:type="dxa"/>
        <w:tblLayout w:type="fixed"/>
        <w:tblCellMar>
          <w:top w:w="0" w:type="dxa"/>
          <w:start w:w="120" w:type="dxa"/>
          <w:bottom w:w="0" w:type="dxa"/>
          <w:end w:w="120" w:type="dxa"/>
        </w:tblCellMar>
      </w:tblPr>
      <w:tblGrid>
        <w:gridCol w:w="1392"/>
        <w:gridCol w:w="5046"/>
        <w:gridCol w:w="1878"/>
        <w:gridCol w:w="2274"/>
      </w:tblGrid>
      <w:tr>
        <w:trPr/>
        <w:tc>
          <w:tcPr>
            <w:tcW w:w="1392" w:type="dxa"/>
            <w:tcBorders/>
          </w:tcPr>
          <w:p>
            <w:pPr>
              <w:pStyle w:val="Normal"/>
              <w:tabs>
                <w:tab w:val="left" w:pos="-720" w:leader="none"/>
                <w:tab w:val="left" w:pos="-576" w:leader="none"/>
                <w:tab w:val="left" w:pos="0" w:leader="none"/>
                <w:tab w:val="left" w:pos="540" w:leader="none"/>
                <w:tab w:val="left" w:pos="4230" w:leader="none"/>
              </w:tabs>
              <w:suppressAutoHyphens w:val="true"/>
              <w:spacing w:before="90" w:after="54"/>
              <w:jc w:val="end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b/>
                <w:spacing w:val="-2"/>
              </w:rPr>
              <w:t>To:</w:t>
            </w:r>
          </w:p>
        </w:tc>
        <w:tc>
          <w:tcPr>
            <w:tcW w:w="5046" w:type="dxa"/>
            <w:tcBorders/>
          </w:tcPr>
          <w:p>
            <w:pPr>
              <w:pStyle w:val="Footer"/>
              <w:tabs>
                <w:tab w:val="clear" w:pos="4320"/>
                <w:tab w:val="clear" w:pos="8640"/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pacing w:lineRule="exact" w:line="400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cs="Times New Roman" w:ascii="Times New Roman" w:hAnsi="Times New Roman"/>
                <w:spacing w:val="-3"/>
              </w:rPr>
              <w:t>All of Enron North America</w:t>
            </w:r>
          </w:p>
        </w:tc>
        <w:tc>
          <w:tcPr>
            <w:tcW w:w="1878" w:type="dxa"/>
            <w:tcBorders/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napToGrid w:val="false"/>
              <w:spacing w:before="90" w:after="54"/>
              <w:jc w:val="end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cs="Times New Roman" w:ascii="Times New Roman" w:hAnsi="Times New Roman"/>
                <w:spacing w:val="-3"/>
              </w:rPr>
            </w:r>
          </w:p>
        </w:tc>
        <w:tc>
          <w:tcPr>
            <w:tcW w:w="2274" w:type="dxa"/>
            <w:tcBorders/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napToGrid w:val="false"/>
              <w:spacing w:before="90" w:after="54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cs="Times New Roman" w:ascii="Times New Roman" w:hAnsi="Times New Roman"/>
                <w:spacing w:val="-3"/>
              </w:rPr>
            </w:r>
          </w:p>
        </w:tc>
      </w:tr>
      <w:tr>
        <w:trPr/>
        <w:tc>
          <w:tcPr>
            <w:tcW w:w="1392" w:type="dxa"/>
            <w:tcBorders/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pacing w:before="90" w:after="54"/>
              <w:jc w:val="end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b/>
                <w:spacing w:val="-2"/>
              </w:rPr>
              <w:t>From:</w:t>
            </w:r>
          </w:p>
        </w:tc>
        <w:tc>
          <w:tcPr>
            <w:tcW w:w="5046" w:type="dxa"/>
            <w:tcBorders/>
          </w:tcPr>
          <w:p>
            <w:pPr>
              <w:pStyle w:val="Footer"/>
              <w:tabs>
                <w:tab w:val="clear" w:pos="4320"/>
                <w:tab w:val="clear" w:pos="8640"/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pacing w:lineRule="exact" w:line="280" w:before="120" w:after="0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cs="Times New Roman" w:ascii="Times New Roman" w:hAnsi="Times New Roman"/>
                <w:spacing w:val="-3"/>
              </w:rPr>
              <w:t>Mark A. Frevert                                                 Mark E. Haedicke</w:t>
            </w:r>
          </w:p>
        </w:tc>
        <w:tc>
          <w:tcPr>
            <w:tcW w:w="1878" w:type="dxa"/>
            <w:tcBorders/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pacing w:before="90" w:after="54"/>
              <w:jc w:val="end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b/>
                <w:spacing w:val="-2"/>
              </w:rPr>
              <w:t>Department:</w:t>
            </w:r>
          </w:p>
        </w:tc>
        <w:tc>
          <w:tcPr>
            <w:tcW w:w="2274" w:type="dxa"/>
            <w:tcBorders/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pacing w:before="90" w:after="54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cs="Times New Roman" w:ascii="Times New Roman" w:hAnsi="Times New Roman"/>
                <w:spacing w:val="-3"/>
              </w:rPr>
              <w:t>OOC</w:t>
            </w:r>
          </w:p>
        </w:tc>
      </w:tr>
      <w:tr>
        <w:trPr/>
        <w:tc>
          <w:tcPr>
            <w:tcW w:w="1392" w:type="dxa"/>
            <w:tcBorders/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pacing w:before="90" w:after="54"/>
              <w:jc w:val="end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b/>
                <w:spacing w:val="-2"/>
              </w:rPr>
              <w:t>Subject:</w:t>
            </w:r>
          </w:p>
        </w:tc>
        <w:tc>
          <w:tcPr>
            <w:tcW w:w="5046" w:type="dxa"/>
            <w:tcBorders/>
          </w:tcPr>
          <w:p>
            <w:pPr>
              <w:pStyle w:val="Footer"/>
              <w:tabs>
                <w:tab w:val="clear" w:pos="4320"/>
                <w:tab w:val="clear" w:pos="8640"/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pacing w:lineRule="exact" w:line="400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cs="Times New Roman" w:ascii="Times New Roman" w:hAnsi="Times New Roman"/>
                <w:spacing w:val="-3"/>
              </w:rPr>
              <w:t>Email Retention Policy</w:t>
            </w:r>
          </w:p>
        </w:tc>
        <w:tc>
          <w:tcPr>
            <w:tcW w:w="1878" w:type="dxa"/>
            <w:tcBorders/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pacing w:before="90" w:after="54"/>
              <w:jc w:val="end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b/>
                <w:spacing w:val="-2"/>
              </w:rPr>
              <w:t>Date:</w:t>
            </w:r>
          </w:p>
        </w:tc>
        <w:tc>
          <w:tcPr>
            <w:tcW w:w="2274" w:type="dxa"/>
            <w:tcBorders/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pacing w:before="90" w:after="54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cs="Times New Roman" w:ascii="Times New Roman" w:hAnsi="Times New Roman"/>
                <w:spacing w:val="-3"/>
              </w:rPr>
              <w:t>October 30, 2000</w:t>
            </w:r>
          </w:p>
        </w:tc>
      </w:tr>
      <w:tr>
        <w:trPr/>
        <w:tc>
          <w:tcPr>
            <w:tcW w:w="1392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napToGrid w:val="false"/>
              <w:spacing w:before="90" w:after="54"/>
              <w:jc w:val="end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cs="Times New Roman" w:ascii="Times New Roman" w:hAnsi="Times New Roman"/>
                <w:b/>
                <w:spacing w:val="-2"/>
              </w:rPr>
            </w: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napToGrid w:val="false"/>
              <w:spacing w:before="90" w:after="54"/>
              <w:rPr>
                <w:rFonts w:ascii="Times New Roman" w:hAnsi="Times New Roman" w:cs="Times New Roman"/>
                <w:b/>
                <w:spacing w:val="-3"/>
              </w:rPr>
            </w:pPr>
            <w:r>
              <w:rPr>
                <w:rFonts w:cs="Times New Roman" w:ascii="Times New Roman" w:hAnsi="Times New Roman"/>
                <w:b/>
                <w:spacing w:val="-3"/>
              </w:rPr>
            </w:r>
          </w:p>
        </w:tc>
        <w:tc>
          <w:tcPr>
            <w:tcW w:w="1878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napToGrid w:val="false"/>
              <w:spacing w:before="90" w:after="54"/>
              <w:jc w:val="end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cs="Times New Roman" w:ascii="Times New Roman" w:hAnsi="Times New Roman"/>
                <w:b/>
                <w:spacing w:val="-2"/>
              </w:rPr>
            </w:r>
          </w:p>
        </w:tc>
        <w:tc>
          <w:tcPr>
            <w:tcW w:w="2274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napToGrid w:val="false"/>
              <w:spacing w:before="90" w:after="54"/>
              <w:rPr>
                <w:rFonts w:ascii="Times New Roman" w:hAnsi="Times New Roman" w:cs="Times New Roman"/>
                <w:b/>
                <w:spacing w:val="-3"/>
              </w:rPr>
            </w:pPr>
            <w:r>
              <w:rPr>
                <w:rFonts w:cs="Times New Roman" w:ascii="Times New Roman" w:hAnsi="Times New Roman"/>
                <w:b/>
                <w:spacing w:val="-3"/>
              </w:rPr>
            </w:r>
          </w:p>
        </w:tc>
      </w:tr>
    </w:tbl>
    <w:p>
      <w:pPr>
        <w:pStyle w:val="Body"/>
        <w:tabs>
          <w:tab w:val="left" w:pos="720" w:leader="none"/>
        </w:tabs>
        <w:ind w:start="0" w:end="0"/>
        <w:rPr>
          <w:rFonts w:ascii="Times New Roman" w:hAnsi="Times New Roman" w:cs="Times New Roman"/>
          <w:color w:val="000000"/>
          <w:spacing w:val="-3"/>
          <w:sz w:val="24"/>
        </w:rPr>
      </w:pPr>
      <w:r>
        <w:rPr>
          <w:rFonts w:cs="Times New Roman" w:ascii="Times New Roman" w:hAnsi="Times New Roman"/>
          <w:color w:val="000000"/>
          <w:spacing w:val="-3"/>
          <w:sz w:val="24"/>
        </w:rPr>
      </w:r>
    </w:p>
    <w:p>
      <w:pPr>
        <w:pStyle w:val="Normal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>As most of you know, several years ago, ENA instituted a policy for the retention of electronic mail, including Lotus Notes mail, Internet email, and cc:mail.  This policy is as follows:</w:t>
      </w:r>
    </w:p>
    <w:p>
      <w:pPr>
        <w:pStyle w:val="Normal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</w:r>
    </w:p>
    <w:p>
      <w:pPr>
        <w:pStyle w:val="Normal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  <w:u w:val="single"/>
        </w:rPr>
        <w:t>Message Location</w:t>
      </w:r>
      <w:r>
        <w:rPr>
          <w:rFonts w:cs="Times New Roman" w:ascii="Times New Roman" w:hAnsi="Times New Roman"/>
          <w:spacing w:val="-3"/>
        </w:rPr>
        <w:tab/>
        <w:tab/>
        <w:tab/>
        <w:tab/>
        <w:tab/>
      </w:r>
      <w:r>
        <w:rPr>
          <w:rFonts w:cs="Times New Roman" w:ascii="Times New Roman" w:hAnsi="Times New Roman"/>
          <w:spacing w:val="-3"/>
          <w:u w:val="single"/>
        </w:rPr>
        <w:t>Maximum Retention</w:t>
      </w:r>
    </w:p>
    <w:p>
      <w:pPr>
        <w:pStyle w:val="Normal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</w:r>
    </w:p>
    <w:p>
      <w:pPr>
        <w:pStyle w:val="Normal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>Inbox</w:t>
        <w:tab/>
        <w:tab/>
        <w:tab/>
        <w:tab/>
        <w:tab/>
        <w:tab/>
        <w:tab/>
        <w:t>30 Days</w:t>
      </w:r>
    </w:p>
    <w:p>
      <w:pPr>
        <w:pStyle w:val="Normal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>Message Log/Sent Mail</w:t>
        <w:tab/>
        <w:tab/>
        <w:tab/>
        <w:tab/>
        <w:t>30 Days</w:t>
      </w:r>
    </w:p>
    <w:p>
      <w:pPr>
        <w:pStyle w:val="Normal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>Trash</w:t>
        <w:tab/>
        <w:tab/>
        <w:tab/>
        <w:tab/>
        <w:tab/>
        <w:tab/>
        <w:tab/>
        <w:tab/>
        <w:t>Rollover from Inbox for 15 days</w:t>
      </w:r>
    </w:p>
    <w:p>
      <w:pPr>
        <w:pStyle w:val="Normal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>Bulletin Boards/Bulletin Board</w:t>
        <w:tab/>
        <w:tab/>
        <w:tab/>
      </w:r>
    </w:p>
    <w:p>
      <w:pPr>
        <w:pStyle w:val="Normal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>Exchange Database</w:t>
        <w:tab/>
        <w:tab/>
        <w:tab/>
        <w:tab/>
        <w:tab/>
        <w:t>30 Days</w:t>
      </w:r>
    </w:p>
    <w:p>
      <w:pPr>
        <w:pStyle w:val="Normal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>Folders/Archives</w:t>
        <w:tab/>
        <w:tab/>
        <w:tab/>
        <w:tab/>
        <w:tab/>
        <w:t>Emails place in Folders or Archives – one year</w:t>
      </w:r>
    </w:p>
    <w:p>
      <w:pPr>
        <w:pStyle w:val="Normal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</w:r>
    </w:p>
    <w:p>
      <w:pPr>
        <w:pStyle w:val="Normal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>Emails older than the maximum retention will be purged automatically.</w:t>
      </w:r>
    </w:p>
    <w:p>
      <w:pPr>
        <w:pStyle w:val="Normal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</w:r>
    </w:p>
    <w:p>
      <w:pPr>
        <w:pStyle w:val="Normal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>There are no exceptions to this policy.  If you have any questions regarding this policy, please contact Richard Sanders at extension 3-5587.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1296" w:right="1296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1)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760" w:leader="none"/>
        <w:tab w:val="right" w:pos="10800" w:leader="none"/>
      </w:tabs>
      <w:rPr>
        <w:b/>
        <w:sz w:val="16"/>
      </w:rPr>
    </w:pPr>
    <w:r>
      <w:rPr>
        <w:b/>
        <w:sz w:val="16"/>
      </w:rPr>
      <w:t xml:space="preserve">Your Personal Best Makes Enron  Best  </w:t>
      <w:tab/>
      <w:t xml:space="preserve">                  Communicate- Facts Are Friendly                      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bCs/>
        <w:sz w:val="12"/>
      </w:rPr>
    </w:pPr>
    <w:r>
      <w:rPr>
        <w:bCs/>
        <w:sz w:val="12"/>
      </w:rPr>
      <w:fldChar w:fldCharType="begin"/>
    </w:r>
    <w:r>
      <w:rPr>
        <w:sz w:val="12"/>
        <w:bCs/>
      </w:rPr>
      <w:instrText xml:space="preserve"> FILENAME \p </w:instrText>
    </w:r>
    <w:r>
      <w:rPr>
        <w:sz w:val="12"/>
        <w:bCs/>
      </w:rPr>
      <w:fldChar w:fldCharType="separate"/>
    </w:r>
    <w:r>
      <w:rPr>
        <w:sz w:val="12"/>
        <w:bCs/>
      </w:rPr>
      <w:t>/mnt/main-storage/datasets/enron-docs/doc/All_ENA_Emp._10.30.00.doc</w:t>
    </w:r>
    <w:r>
      <w:rPr>
        <w:sz w:val="12"/>
        <w:bCs/>
      </w:rPr>
      <w:fldChar w:fldCharType="end"/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000-469-E(7/92)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Memo re John Zufferli</w:t>
    </w:r>
  </w:p>
  <w:p>
    <w:pPr>
      <w:pStyle w:val="Head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September 27, 2000</w:t>
    </w:r>
  </w:p>
  <w:p>
    <w:pPr>
      <w:pStyle w:val="Header"/>
      <w:rPr/>
    </w:pPr>
    <w:r>
      <w:rPr>
        <w:rFonts w:cs="Times New Roman" w:ascii="Times New Roman" w:hAnsi="Times New Roman"/>
      </w:rPr>
      <w:t xml:space="preserve">Page </w:t>
    </w:r>
    <w:r>
      <w:rPr>
        <w:rFonts w:cs="Times New Roman" w:ascii="Times New Roman" w:hAnsi="Times New Roman"/>
      </w:rPr>
      <w:fldChar w:fldCharType="begin"/>
    </w:r>
    <w:r>
      <w:rPr>
        <w:rFonts w:cs="Times New Roman" w:ascii="Times New Roman" w:hAnsi="Times New Roman"/>
      </w:rPr>
      <w:instrText xml:space="preserve"> PAGE </w:instrText>
    </w:r>
    <w:r>
      <w:rPr>
        <w:rFonts w:cs="Times New Roman" w:ascii="Times New Roman" w:hAnsi="Times New Roman"/>
      </w:rPr>
      <w:fldChar w:fldCharType="separate"/>
    </w:r>
    <w:r>
      <w:rPr>
        <w:rFonts w:cs="Times New Roman" w:ascii="Times New Roman" w:hAnsi="Times New Roman"/>
      </w:rPr>
      <w:t>0</w:t>
    </w:r>
    <w:r>
      <w:rPr>
        <w:rFonts w:cs="Times New Roman"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2647950</wp:posOffset>
              </wp:positionH>
              <wp:positionV relativeFrom="paragraph">
                <wp:posOffset>-177165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13.95pt;mso-position-vertical-relative:text;margin-left:208.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1);Times New Roman" w:hAnsi="CG Times (W1);Times New Roman" w:cs="CG Times (W1);Times New Roman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jc w:val="both"/>
    </w:pPr>
    <w:rPr>
      <w:rFonts w:ascii="Times New Roman" w:hAnsi="Times New Roman" w:cs="Times New Roman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cs="Arial"/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cs="Arial"/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BodyText2">
    <w:name w:val="Body Text 2"/>
    <w:basedOn w:val="Normal"/>
    <w:qFormat/>
    <w:pPr>
      <w:jc w:val="both"/>
    </w:pPr>
    <w:rPr>
      <w:rFonts w:ascii="Times New Roman" w:hAnsi="Times New Roman" w:cs="Times New Roman"/>
      <w:b/>
      <w:spacing w:val="-3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BFSMEMO2.DOT</Template>
  <TotalTime>25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2000-10-30T15:05:00Z</dcterms:created>
  <dc:creator>Enron</dc:creator>
  <dc:description/>
  <dc:language>en-CA</dc:language>
  <cp:lastModifiedBy>tsweet</cp:lastModifiedBy>
  <cp:lastPrinted>2000-10-30T14:40:00Z</cp:lastPrinted>
  <dcterms:modified xsi:type="dcterms:W3CDTF">2000-10-30T18:10:00Z</dcterms:modified>
  <cp:revision>9</cp:revision>
  <dc:subject/>
  <dc:title> </dc:title>
</cp:coreProperties>
</file>