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32"/>
          <w:u w:val="single"/>
        </w:rPr>
      </w:pPr>
      <w:r>
        <w:rPr>
          <w:rFonts w:cs="Arial" w:ascii="Arial" w:hAnsi="Arial"/>
          <w:b/>
          <w:sz w:val="32"/>
          <w:u w:val="single"/>
        </w:rPr>
        <w:t>Content Meeting Agenda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Date:                </w:t>
      </w:r>
      <w:r>
        <w:rPr>
          <w:rFonts w:cs="Arial" w:ascii="Arial" w:hAnsi="Arial"/>
          <w:i/>
          <w:iCs/>
        </w:rPr>
        <w:t>Week of 9/3</w:t>
      </w:r>
    </w:p>
    <w:p>
      <w:pPr>
        <w:pStyle w:val="Normal"/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  <w:t xml:space="preserve">Attendees:     </w:t>
      </w:r>
      <w:r>
        <w:rPr>
          <w:rFonts w:cs="Arial" w:ascii="Arial" w:hAnsi="Arial"/>
          <w:i/>
        </w:rPr>
        <w:t xml:space="preserve"> Sheri Righi, Monica Brown, Laura de la Torre, Mery Brown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Objectives:</w:t>
      </w:r>
    </w:p>
    <w:p>
      <w:pPr>
        <w:pStyle w:val="bullet"/>
        <w:numPr>
          <w:ilvl w:val="0"/>
          <w:numId w:val="2"/>
        </w:numPr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</w:rPr>
        <w:t xml:space="preserve">Discuss Performance Objectives: </w:t>
      </w:r>
      <w:r>
        <w:rPr>
          <w:rFonts w:cs="Arial" w:ascii="Arial" w:hAnsi="Arial"/>
          <w:bCs/>
          <w:i/>
          <w:iCs/>
        </w:rPr>
        <w:t>What do you want people to be able to do after taking the Risk Management Simulation?</w:t>
      </w:r>
    </w:p>
    <w:p>
      <w:pPr>
        <w:pStyle w:val="bullet"/>
        <w:numPr>
          <w:ilvl w:val="0"/>
          <w:numId w:val="2"/>
        </w:numPr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</w:rPr>
        <w:t xml:space="preserve">Discuss content scope (topic list): </w:t>
      </w:r>
      <w:r>
        <w:rPr>
          <w:rFonts w:cs="Arial" w:ascii="Arial" w:hAnsi="Arial"/>
          <w:bCs/>
          <w:i/>
          <w:iCs/>
        </w:rPr>
        <w:t>What Risk Management knowledge is required to support the Performance Objectives?</w:t>
      </w:r>
    </w:p>
    <w:p>
      <w:pPr>
        <w:pStyle w:val="bullet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Discuss Storyline: </w:t>
      </w:r>
      <w:r>
        <w:rPr>
          <w:rFonts w:cs="Arial" w:ascii="Arial" w:hAnsi="Arial"/>
          <w:bCs/>
          <w:i/>
          <w:iCs/>
        </w:rPr>
        <w:t>What is the learner’s role and goal?</w:t>
      </w:r>
    </w:p>
    <w:p>
      <w:pPr>
        <w:pStyle w:val="bullet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Discuss Common Mistakes: </w:t>
      </w:r>
      <w:r>
        <w:rPr>
          <w:rFonts w:cs="Arial" w:ascii="Arial" w:hAnsi="Arial"/>
          <w:bCs/>
          <w:i/>
          <w:iCs/>
        </w:rPr>
        <w:t>What challenges do traders and risk managers face when managing risk?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Preparation: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Review Performance Objectives / content scope from Kickoff Meeting discussion (to be e-mailed after meeting)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>
        <w:rStyle w:val="PageNumber"/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Agenda_First_Mtg.doc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ab/>
      <w:t xml:space="preserve">PAGE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PAGE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1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 xml:space="preserve"> of </w:t>
    </w:r>
    <w:r>
      <w:rPr>
        <w:rStyle w:val="PageNumber"/>
        <w:rFonts w:cs="Arial" w:ascii="Arial" w:hAnsi="Arial"/>
        <w:sz w:val="16"/>
      </w:rPr>
      <w:fldChar w:fldCharType="begin"/>
    </w:r>
    <w:r>
      <w:rPr>
        <w:rStyle w:val="PageNumber"/>
        <w:sz w:val="16"/>
        <w:rFonts w:cs="Arial" w:ascii="Arial" w:hAnsi="Arial"/>
      </w:rPr>
      <w:instrText xml:space="preserve"> NUMPAGES \* ARABIC </w:instrText>
    </w:r>
    <w:r>
      <w:rPr>
        <w:rStyle w:val="PageNumber"/>
        <w:sz w:val="16"/>
        <w:rFonts w:cs="Arial" w:ascii="Arial" w:hAnsi="Arial"/>
      </w:rPr>
      <w:fldChar w:fldCharType="separate"/>
    </w:r>
    <w:r>
      <w:rPr>
        <w:rStyle w:val="PageNumber"/>
        <w:sz w:val="16"/>
        <w:rFonts w:cs="Arial" w:ascii="Arial" w:hAnsi="Arial"/>
      </w:rPr>
      <w:t>1</w:t>
    </w:r>
    <w:r>
      <w:rPr>
        <w:rStyle w:val="PageNumber"/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ab/>
    </w:r>
    <w:r>
      <w:rPr>
        <w:rStyle w:val="PageNumber"/>
        <w:rFonts w:cs="Arial" w:ascii="Arial" w:hAnsi="Arial"/>
        <w:sz w:val="16"/>
      </w:rPr>
      <w:fldChar w:fldCharType="begin"/>
    </w:r>
    <w:r>
      <w:rPr>
        <w:rStyle w:val="PageNumber"/>
        <w:sz w:val="16"/>
        <w:rFonts w:cs="Arial" w:ascii="Arial" w:hAnsi="Arial"/>
      </w:rPr>
      <w:instrText xml:space="preserve"> DATE \@"M/d/yyyy" </w:instrText>
    </w:r>
    <w:r>
      <w:rPr>
        <w:rStyle w:val="PageNumber"/>
        <w:sz w:val="16"/>
        <w:rFonts w:cs="Arial" w:ascii="Arial" w:hAnsi="Arial"/>
      </w:rPr>
      <w:fldChar w:fldCharType="separate"/>
    </w:r>
    <w:r>
      <w:rPr>
        <w:rStyle w:val="PageNumber"/>
        <w:sz w:val="16"/>
        <w:rFonts w:cs="Arial" w:ascii="Arial" w:hAnsi="Arial"/>
      </w:rPr>
      <w:t>9/28/2025</w:t>
    </w:r>
    <w:r>
      <w:rPr>
        <w:rStyle w:val="PageNumber"/>
        <w:sz w:val="16"/>
        <w:rFonts w:cs="Arial" w:ascii="Arial" w:hAnsi="Arial"/>
      </w:rPr>
      <w:fldChar w:fldCharType="end"/>
    </w:r>
  </w:p>
  <w:p>
    <w:pPr>
      <w:pStyle w:val="Normal"/>
      <w:rPr>
        <w:rStyle w:val="PageNumber"/>
        <w:rFonts w:ascii="Arial" w:hAnsi="Arial" w:cs="Arial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4680" w:leader="none"/>
        <w:tab w:val="right" w:pos="9360" w:leader="none"/>
      </w:tabs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4590" w:leader="none"/>
        <w:tab w:val="right" w:pos="9360" w:leader="none"/>
      </w:tabs>
      <w:jc w:val="end"/>
      <w:rPr>
        <w:b/>
        <w:i/>
        <w:i/>
        <w:sz w:val="20"/>
      </w:rPr>
    </w:pPr>
    <w:r>
      <w:rPr>
        <w:b/>
        <w:i/>
        <w:sz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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Times New Roman" w:hAnsi="Times New Roman" w:cs="Times New Roman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St1z0">
    <w:name w:val="WW8NumSt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bullet">
    <w:name w:val="bullet"/>
    <w:basedOn w:val="Normal"/>
    <w:qFormat/>
    <w:pPr>
      <w:numPr>
        <w:ilvl w:val="0"/>
        <w:numId w:val="3"/>
      </w:numPr>
      <w:ind w:hanging="360" w:start="360" w:end="0"/>
    </w:pPr>
    <w:rPr/>
  </w:style>
  <w:style w:type="paragraph" w:styleId="ABLOCKPARA">
    <w:name w:val="A BLOCK PARA"/>
    <w:basedOn w:val="Normal"/>
    <w:qFormat/>
    <w:pPr/>
    <w:rPr/>
  </w:style>
  <w:style w:type="paragraph" w:styleId="Print-ReverseHeader1">
    <w:name w:val="Print- Reverse Header1"/>
    <w:basedOn w:val="Normal"/>
    <w:next w:val="Normal"/>
    <w:qFormat/>
    <w:pPr>
      <w:pBdr>
        <w:left w:val="single" w:sz="18" w:space="1" w:color="000000"/>
      </w:pBdr>
      <w:shd w:fill="DFDFDF" w:val="clear"/>
      <w:ind w:hanging="1080" w:start="1080" w:end="0"/>
    </w:pPr>
    <w:rPr>
      <w:rFonts w:ascii="Arial" w:hAnsi="Arial" w:cs="Arial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interview template.dot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2001-08-06T15:25:00Z</dcterms:created>
  <dc:creator>Pratt &amp; Whitney</dc:creator>
  <dc:description/>
  <cp:keywords>BDMC Interview</cp:keywords>
  <dc:language>en-CA</dc:language>
  <cp:lastModifiedBy>Mery Brown</cp:lastModifiedBy>
  <cp:lastPrinted>1999-07-29T10:51:00Z</cp:lastPrinted>
  <dcterms:modified xsi:type="dcterms:W3CDTF">2001-08-31T17:25:00Z</dcterms:modified>
  <cp:revision>11</cp:revision>
  <dc:subject/>
  <dc:title>Detailed Design Interview</dc:title>
</cp:coreProperties>
</file>