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40"/>
        </w:rPr>
      </w:pPr>
      <w:r>
        <w:rPr>
          <w:sz w:val="40"/>
        </w:rPr>
        <w:t>Electricity Markets: How Do They Work?</w:t>
      </w:r>
    </w:p>
    <w:p>
      <w:pPr>
        <w:pStyle w:val="Normal"/>
        <w:rPr>
          <w:sz w:val="40"/>
        </w:rPr>
      </w:pPr>
      <w:r>
        <w:rPr>
          <w:sz w:val="40"/>
        </w:rPr>
      </w:r>
    </w:p>
    <w:p>
      <w:pPr>
        <w:pStyle w:val="Heading1"/>
        <w:ind w:hanging="0" w:start="0"/>
        <w:jc w:val="center"/>
        <w:rPr>
          <w:sz w:val="24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3829050</wp:posOffset>
            </wp:positionH>
            <wp:positionV relativeFrom="paragraph">
              <wp:posOffset>-114300</wp:posOffset>
            </wp:positionV>
            <wp:extent cx="1767840" cy="2286000"/>
            <wp:effectExtent l="0" t="0" r="0" b="0"/>
            <wp:wrapSquare wrapText="bothSides"/>
            <wp:docPr id="1" name="policymakers_basics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icymakers_basics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5" r="-19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t>Day 1: Economics of Electricity Markets</w:t>
      </w:r>
    </w:p>
    <w:p>
      <w:pPr>
        <w:pStyle w:val="List"/>
        <w:spacing w:before="0" w:after="0"/>
        <w:ind w:hanging="0" w:start="0" w:end="0"/>
        <w:jc w:val="center"/>
        <w:rPr>
          <w:b/>
        </w:rPr>
      </w:pPr>
      <w:r>
        <w:rPr>
          <w:b/>
        </w:rPr>
        <w:t>Instructors: Paul Joskow and James Bushnell</w:t>
      </w:r>
    </w:p>
    <w:p>
      <w:pPr>
        <w:pStyle w:val="List"/>
        <w:spacing w:before="0" w:after="0"/>
        <w:ind w:hanging="0" w:start="0" w:end="0"/>
        <w:jc w:val="center"/>
        <w:rPr>
          <w:b/>
        </w:rPr>
      </w:pPr>
      <w:r>
        <w:rPr>
          <w:b/>
        </w:rPr>
      </w:r>
    </w:p>
    <w:p>
      <w:pPr>
        <w:pStyle w:val="List"/>
        <w:spacing w:before="0" w:after="0"/>
        <w:ind w:hanging="0" w:start="0" w:end="0"/>
        <w:rPr/>
      </w:pPr>
      <w:r>
        <w:rPr/>
        <w:t xml:space="preserve">9:00 am </w:t>
        <w:tab/>
      </w:r>
      <w:r>
        <w:rPr>
          <w:b/>
          <w:i/>
        </w:rPr>
        <w:t>Registration/Continental Breakfast</w:t>
      </w:r>
    </w:p>
    <w:p>
      <w:pPr>
        <w:pStyle w:val="List"/>
        <w:spacing w:before="0" w:after="0"/>
        <w:ind w:hanging="1440" w:start="1440" w:end="0"/>
        <w:rPr/>
      </w:pPr>
      <w:r>
        <w:rPr/>
        <w:t>10:00 am</w:t>
        <w:tab/>
      </w:r>
      <w:r>
        <w:rPr>
          <w:b/>
          <w:i/>
        </w:rPr>
        <w:t>Welcome/Introductions/Purpose of the Workshop Series</w:t>
      </w:r>
    </w:p>
    <w:p>
      <w:pPr>
        <w:pStyle w:val="List"/>
        <w:spacing w:before="0" w:after="0"/>
        <w:ind w:hanging="1440" w:start="1440" w:end="0"/>
        <w:rPr/>
      </w:pPr>
      <w:r>
        <w:rPr/>
        <w:tab/>
        <w:t>Chris Forbes, David Owens etc.</w:t>
      </w:r>
    </w:p>
    <w:p>
      <w:pPr>
        <w:pStyle w:val="List"/>
        <w:spacing w:before="0" w:after="0"/>
        <w:ind w:hanging="0" w:start="0" w:end="0"/>
        <w:rPr/>
      </w:pPr>
      <w:r>
        <w:rPr/>
        <w:t>10:15 am</w:t>
        <w:tab/>
      </w:r>
      <w:r>
        <w:rPr>
          <w:b/>
          <w:i/>
        </w:rPr>
        <w:t>Session 1: Paul Joskow</w:t>
      </w:r>
    </w:p>
    <w:p>
      <w:pPr>
        <w:pStyle w:val="List"/>
        <w:spacing w:before="0" w:after="0"/>
        <w:ind w:firstLine="720" w:end="0"/>
        <w:rPr>
          <w:b/>
        </w:rPr>
      </w:pPr>
      <w:r>
        <w:rPr>
          <w:b/>
        </w:rPr>
        <w:t xml:space="preserve">An Overview Of Electricity Restructuring </w:t>
      </w:r>
    </w:p>
    <w:p>
      <w:pPr>
        <w:pStyle w:val="Normal"/>
        <w:numPr>
          <w:ilvl w:val="0"/>
          <w:numId w:val="4"/>
        </w:numPr>
        <w:rPr/>
      </w:pPr>
      <w:r>
        <w:rPr/>
        <w:t>Historical Industrial Organization—vertical &amp; horizontal integration</w:t>
      </w:r>
    </w:p>
    <w:p>
      <w:pPr>
        <w:pStyle w:val="Normal"/>
        <w:numPr>
          <w:ilvl w:val="0"/>
          <w:numId w:val="4"/>
        </w:numPr>
        <w:rPr/>
      </w:pPr>
      <w:r>
        <w:rPr/>
        <w:t>Operation, planning and investment protocols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Traditional wholesale trading and transmission arrangements </w:t>
      </w:r>
    </w:p>
    <w:p>
      <w:pPr>
        <w:pStyle w:val="Normal"/>
        <w:numPr>
          <w:ilvl w:val="0"/>
          <w:numId w:val="4"/>
        </w:numPr>
        <w:rPr/>
      </w:pPr>
      <w:r>
        <w:rPr/>
        <w:t>Overview of electric utility regulation and its rationale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Goals of restructuring 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Current status of restructuring in the U.S. </w:t>
      </w:r>
    </w:p>
    <w:p>
      <w:pPr>
        <w:pStyle w:val="Normal"/>
        <w:rPr/>
      </w:pPr>
      <w:r>
        <w:rPr/>
        <w:t>11:30 am</w:t>
        <w:tab/>
      </w:r>
      <w:r>
        <w:rPr>
          <w:i/>
        </w:rPr>
        <w:t>Break</w:t>
      </w:r>
    </w:p>
    <w:p>
      <w:pPr>
        <w:pStyle w:val="Normal"/>
        <w:rPr/>
      </w:pPr>
      <w:r>
        <w:rPr/>
        <w:t>11:45 am</w:t>
        <w:tab/>
      </w:r>
      <w:r>
        <w:rPr>
          <w:i/>
        </w:rPr>
        <w:t>Session 2: Paul Joskow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Special Attributes of Electricity</w:t>
      </w:r>
    </w:p>
    <w:p>
      <w:pPr>
        <w:pStyle w:val="Normal"/>
        <w:numPr>
          <w:ilvl w:val="0"/>
          <w:numId w:val="2"/>
        </w:numPr>
        <w:rPr/>
      </w:pPr>
      <w:r>
        <w:rPr/>
        <w:t>Non-storable</w:t>
      </w:r>
    </w:p>
    <w:p>
      <w:pPr>
        <w:pStyle w:val="Normal"/>
        <w:numPr>
          <w:ilvl w:val="0"/>
          <w:numId w:val="2"/>
        </w:numPr>
        <w:rPr/>
      </w:pPr>
      <w:r>
        <w:rPr/>
        <w:t>Inelastic demand</w:t>
      </w:r>
    </w:p>
    <w:p>
      <w:pPr>
        <w:pStyle w:val="Normal"/>
        <w:numPr>
          <w:ilvl w:val="0"/>
          <w:numId w:val="2"/>
        </w:numPr>
        <w:rPr/>
      </w:pPr>
      <w:r>
        <w:rPr/>
        <w:t>Continuous market clearing</w:t>
      </w:r>
    </w:p>
    <w:p>
      <w:pPr>
        <w:pStyle w:val="Normal"/>
        <w:numPr>
          <w:ilvl w:val="0"/>
          <w:numId w:val="2"/>
        </w:numPr>
        <w:rPr/>
      </w:pPr>
      <w:r>
        <w:rPr/>
        <w:t>Network effects --- loop flow and congestion</w:t>
      </w:r>
    </w:p>
    <w:p>
      <w:pPr>
        <w:pStyle w:val="Normal"/>
        <w:numPr>
          <w:ilvl w:val="0"/>
          <w:numId w:val="2"/>
        </w:numPr>
        <w:rPr/>
      </w:pPr>
      <w:r>
        <w:rPr/>
        <w:t>Spatial market analogies</w:t>
      </w:r>
    </w:p>
    <w:p>
      <w:pPr>
        <w:pStyle w:val="Normal"/>
        <w:numPr>
          <w:ilvl w:val="0"/>
          <w:numId w:val="2"/>
        </w:numPr>
        <w:rPr/>
      </w:pPr>
      <w:r>
        <w:rPr/>
        <w:t>Complementarities between generation and transmission</w:t>
      </w:r>
    </w:p>
    <w:p>
      <w:pPr>
        <w:pStyle w:val="Normal"/>
        <w:rPr/>
      </w:pPr>
      <w:r>
        <w:rPr/>
        <w:t>12:45 pm</w:t>
        <w:tab/>
      </w:r>
      <w:r>
        <w:rPr>
          <w:b/>
          <w:i/>
        </w:rPr>
        <w:t>Lunch break</w:t>
      </w:r>
    </w:p>
    <w:p>
      <w:pPr>
        <w:pStyle w:val="Normal"/>
        <w:rPr/>
      </w:pPr>
      <w:r>
        <w:rPr/>
        <w:t xml:space="preserve"> </w:t>
      </w:r>
      <w:r>
        <w:rPr/>
        <w:t>1:30 pm</w:t>
        <w:tab/>
      </w:r>
      <w:r>
        <w:rPr>
          <w:i/>
        </w:rPr>
        <w:t>Session 3:</w:t>
      </w:r>
      <w:r>
        <w:rPr/>
        <w:t xml:space="preserve"> </w:t>
      </w:r>
      <w:r>
        <w:rPr>
          <w:i/>
        </w:rPr>
        <w:t>Paul Joskow and James Bushnell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Competitive Market Pricing of Non-storable Commodities </w:t>
      </w:r>
    </w:p>
    <w:p>
      <w:pPr>
        <w:pStyle w:val="Heading3"/>
        <w:numPr>
          <w:ilvl w:val="0"/>
          <w:numId w:val="7"/>
        </w:numPr>
        <w:rPr/>
      </w:pPr>
      <w:r>
        <w:rPr/>
        <w:t>Competitive market benchmarks</w:t>
      </w:r>
    </w:p>
    <w:p>
      <w:pPr>
        <w:pStyle w:val="Normal"/>
        <w:numPr>
          <w:ilvl w:val="0"/>
          <w:numId w:val="7"/>
        </w:numPr>
        <w:rPr/>
      </w:pPr>
      <w:r>
        <w:rPr/>
        <w:t>Peak-load pricing</w:t>
      </w:r>
    </w:p>
    <w:p>
      <w:pPr>
        <w:pStyle w:val="Normal"/>
        <w:numPr>
          <w:ilvl w:val="0"/>
          <w:numId w:val="7"/>
        </w:numPr>
        <w:rPr/>
      </w:pPr>
      <w:r>
        <w:rPr/>
        <w:t>Efficiency of consumption/rationing</w:t>
      </w:r>
    </w:p>
    <w:p>
      <w:pPr>
        <w:pStyle w:val="Normal"/>
        <w:numPr>
          <w:ilvl w:val="0"/>
          <w:numId w:val="7"/>
        </w:numPr>
        <w:rPr/>
      </w:pPr>
      <w:r>
        <w:rPr/>
        <w:t>Fixed cost recovery; shadow value of capacity</w:t>
      </w:r>
    </w:p>
    <w:p>
      <w:pPr>
        <w:pStyle w:val="Normal"/>
        <w:rPr/>
      </w:pPr>
      <w:r>
        <w:rPr/>
        <w:t>2:30 pm</w:t>
        <w:tab/>
      </w:r>
      <w:r>
        <w:rPr>
          <w:i/>
        </w:rPr>
        <w:t>Break</w:t>
      </w:r>
    </w:p>
    <w:p>
      <w:pPr>
        <w:pStyle w:val="Normal"/>
        <w:rPr/>
      </w:pPr>
      <w:r>
        <w:rPr/>
        <w:t>2:45 pm</w:t>
        <w:tab/>
      </w:r>
      <w:r>
        <w:rPr>
          <w:i/>
        </w:rPr>
        <w:t>Session 4: James Bushnell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Market Power </w:t>
      </w:r>
    </w:p>
    <w:p>
      <w:pPr>
        <w:pStyle w:val="Normal"/>
        <w:numPr>
          <w:ilvl w:val="0"/>
          <w:numId w:val="6"/>
        </w:numPr>
        <w:rPr/>
      </w:pPr>
      <w:r>
        <w:rPr/>
        <w:t>Definition</w:t>
      </w:r>
    </w:p>
    <w:p>
      <w:pPr>
        <w:pStyle w:val="Normal"/>
        <w:numPr>
          <w:ilvl w:val="0"/>
          <w:numId w:val="6"/>
        </w:numPr>
        <w:rPr/>
      </w:pPr>
      <w:r>
        <w:rPr/>
        <w:t>Factors that enhance/mitigate market power</w:t>
      </w:r>
    </w:p>
    <w:p>
      <w:pPr>
        <w:pStyle w:val="Normal"/>
        <w:numPr>
          <w:ilvl w:val="0"/>
          <w:numId w:val="6"/>
        </w:numPr>
        <w:rPr/>
      </w:pPr>
      <w:r>
        <w:rPr/>
        <w:t>Consequences of market power</w:t>
      </w:r>
    </w:p>
    <w:p>
      <w:pPr>
        <w:pStyle w:val="Normal"/>
        <w:rPr/>
      </w:pPr>
      <w:r>
        <w:rPr/>
        <w:t>3:45 pm</w:t>
        <w:tab/>
        <w:t>Break</w:t>
      </w:r>
    </w:p>
    <w:p>
      <w:pPr>
        <w:pStyle w:val="Normal"/>
        <w:rPr/>
      </w:pPr>
      <w:r>
        <w:rPr/>
        <w:t>4:00 pm</w:t>
        <w:tab/>
      </w:r>
      <w:r>
        <w:rPr>
          <w:i/>
        </w:rPr>
        <w:t>Session 5</w:t>
      </w:r>
      <w:r>
        <w:rPr/>
        <w:t xml:space="preserve">: </w:t>
      </w:r>
      <w:r>
        <w:rPr>
          <w:i/>
        </w:rPr>
        <w:t>James Bushnell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Auctions and Bidding</w:t>
      </w:r>
    </w:p>
    <w:p>
      <w:pPr>
        <w:pStyle w:val="Normal"/>
        <w:numPr>
          <w:ilvl w:val="0"/>
          <w:numId w:val="3"/>
        </w:numPr>
        <w:rPr/>
      </w:pPr>
      <w:r>
        <w:rPr/>
        <w:t>Auction formats (uniform, first price, etc.)</w:t>
      </w:r>
    </w:p>
    <w:p>
      <w:pPr>
        <w:pStyle w:val="Normal"/>
        <w:numPr>
          <w:ilvl w:val="0"/>
          <w:numId w:val="3"/>
        </w:numPr>
        <w:rPr/>
      </w:pPr>
      <w:r>
        <w:rPr/>
        <w:t>Auction types (common, private, affiliated values)</w:t>
      </w:r>
    </w:p>
    <w:p>
      <w:pPr>
        <w:pStyle w:val="Normal"/>
        <w:numPr>
          <w:ilvl w:val="0"/>
          <w:numId w:val="3"/>
        </w:numPr>
        <w:rPr/>
      </w:pPr>
      <w:r>
        <w:rPr/>
        <w:t>Auction strategies</w:t>
      </w:r>
    </w:p>
    <w:p>
      <w:pPr>
        <w:pStyle w:val="Normal"/>
        <w:numPr>
          <w:ilvl w:val="0"/>
          <w:numId w:val="3"/>
        </w:numPr>
        <w:rPr/>
      </w:pPr>
      <w:r>
        <w:rPr/>
        <w:t>Multi-unit auctions (with electricity examples)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5:00 pm</w:t>
        <w:tab/>
      </w:r>
      <w:r>
        <w:rPr>
          <w:i/>
        </w:rPr>
        <w:t>Session 6</w:t>
      </w:r>
      <w:r>
        <w:rPr/>
        <w:t xml:space="preserve">: </w:t>
      </w:r>
      <w:r>
        <w:rPr>
          <w:i/>
        </w:rPr>
        <w:t>Paul Joskow</w:t>
      </w:r>
    </w:p>
    <w:p>
      <w:pPr>
        <w:pStyle w:val="Heading3"/>
        <w:ind w:hanging="0" w:start="1440" w:end="0"/>
        <w:rPr>
          <w:b/>
        </w:rPr>
      </w:pPr>
      <w:r>
        <w:rPr>
          <w:b/>
        </w:rPr>
        <w:t>Investment in Generation and Transmission Capacity: Basic Issues</w:t>
      </w:r>
    </w:p>
    <w:p>
      <w:pPr>
        <w:pStyle w:val="Normal"/>
        <w:numPr>
          <w:ilvl w:val="0"/>
          <w:numId w:val="5"/>
        </w:numPr>
        <w:rPr/>
      </w:pPr>
      <w:r>
        <w:rPr/>
        <w:t>Attracting investment in generation</w:t>
      </w:r>
    </w:p>
    <w:p>
      <w:pPr>
        <w:pStyle w:val="Normal"/>
        <w:numPr>
          <w:ilvl w:val="0"/>
          <w:numId w:val="5"/>
        </w:numPr>
        <w:rPr/>
      </w:pPr>
      <w:r>
        <w:rPr/>
        <w:t>Location and interconnection issues</w:t>
      </w:r>
    </w:p>
    <w:p>
      <w:pPr>
        <w:pStyle w:val="Normal"/>
        <w:numPr>
          <w:ilvl w:val="0"/>
          <w:numId w:val="5"/>
        </w:numPr>
        <w:rPr/>
      </w:pPr>
      <w:r>
        <w:rPr/>
        <w:t>Transmission property rights and investment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6:00 pm</w:t>
        <w:tab/>
      </w:r>
      <w:r>
        <w:rPr>
          <w:b/>
          <w:i/>
        </w:rPr>
        <w:t>Closing Remarks</w:t>
      </w:r>
    </w:p>
    <w:sectPr>
      <w:footerReference w:type="default" r:id="rId3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t xml:space="preserve">Agenda, </w:t>
    </w: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Cs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Wingdings" w:hAnsi="Wingdings" w:cs="Wingdings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6z6">
    <w:name w:val="WW8Num6z6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Wingdings" w:hAnsi="Wingdings" w:cs="Wingdings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Wingdings" w:hAnsi="Wingdings" w:cs="Wingdings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Wingdings" w:hAnsi="Wingdings" w:cs="Wingdings"/>
    </w:rPr>
  </w:style>
  <w:style w:type="character" w:styleId="WW8Num13z4">
    <w:name w:val="WW8Num13z4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Wingdings" w:hAnsi="Wingdings" w:cs="Wingdings"/>
    </w:rPr>
  </w:style>
  <w:style w:type="character" w:styleId="WW8Num16z4">
    <w:name w:val="WW8Num16z4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Wingdings" w:hAnsi="Wingdings" w:cs="Wingdings"/>
    </w:rPr>
  </w:style>
  <w:style w:type="character" w:styleId="WW8Num17z4">
    <w:name w:val="WW8Num17z4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spacing w:before="0" w:after="280"/>
      <w:ind w:hanging="360" w:start="720" w:end="0"/>
    </w:pPr>
    <w:rPr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1440" w:start="144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2001-04-09T13:22:00Z</dcterms:created>
  <dc:creator>mathew morey</dc:creator>
  <dc:description/>
  <dc:language>en-CA</dc:language>
  <cp:lastModifiedBy>Alice Travis</cp:lastModifiedBy>
  <dcterms:modified xsi:type="dcterms:W3CDTF">2001-04-09T13:22:00Z</dcterms:modified>
  <cp:revision>2</cp:revision>
  <dc:subject/>
  <dc:title>Day 1: Economics of Electricity Markets</dc:title>
</cp:coreProperties>
</file>