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AGENDA</w:t>
      </w:r>
    </w:p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Weekly Consultants Meeting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rFonts w:cs="Arial" w:ascii="Arial" w:hAnsi="Arial"/>
          <w:b/>
          <w:bCs/>
          <w:color w:val="000000"/>
          <w:sz w:val="28"/>
        </w:rPr>
        <w:t>Monday, May 21, 2001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rFonts w:cs="Arial" w:ascii="Arial" w:hAnsi="Arial"/>
          <w:b/>
          <w:bCs/>
          <w:color w:val="000000"/>
          <w:sz w:val="28"/>
        </w:rPr>
        <w:t>4:00 PM EST</w:t>
      </w:r>
    </w:p>
    <w:p>
      <w:pPr>
        <w:pStyle w:val="Normal"/>
        <w:jc w:val="center"/>
        <w:rPr>
          <w:rFonts w:ascii="Arial" w:hAnsi="Arial" w:cs="Arial"/>
          <w:b/>
          <w:bCs/>
          <w:color w:val="000000"/>
          <w:sz w:val="28"/>
        </w:rPr>
      </w:pPr>
      <w:r>
        <w:rPr>
          <w:rFonts w:cs="Arial" w:ascii="Arial" w:hAnsi="Arial"/>
          <w:b/>
          <w:bCs/>
          <w:color w:val="000000"/>
          <w:sz w:val="28"/>
        </w:rPr>
        <w:t xml:space="preserve">Enron Offices </w:t>
      </w:r>
    </w:p>
    <w:p>
      <w:pPr>
        <w:pStyle w:val="Normal"/>
        <w:autoSpaceDE w:val="false"/>
        <w:spacing w:lineRule="atLeast" w:line="240"/>
        <w:jc w:val="center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  <w:t>Conference Call-In Number:  800-713-8600; Code 6261</w:t>
      </w:r>
    </w:p>
    <w:p>
      <w:pPr>
        <w:pStyle w:val="Normal"/>
        <w:autoSpaceDE w:val="false"/>
        <w:spacing w:lineRule="atLeast" w:line="240"/>
        <w:rPr>
          <w:rFonts w:ascii="Arial" w:hAnsi="Arial" w:cs="Arial"/>
          <w:b/>
          <w:bCs/>
          <w:sz w:val="28"/>
        </w:rPr>
      </w:pPr>
      <w:r>
        <w:rPr>
          <w:rFonts w:cs="Arial" w:ascii="Arial" w:hAnsi="Arial"/>
          <w:b/>
          <w:bCs/>
          <w:sz w:val="28"/>
        </w:rPr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I.</w:t>
        <w:tab/>
        <w:t>White House</w:t>
      </w:r>
    </w:p>
    <w:p>
      <w:pPr>
        <w:pStyle w:val="Normal"/>
        <w:keepLines/>
        <w:numPr>
          <w:ilvl w:val="0"/>
          <w:numId w:val="2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Energy Working Group Report Release</w:t>
      </w:r>
    </w:p>
    <w:p>
      <w:pPr>
        <w:pStyle w:val="Normal"/>
        <w:keepLines/>
        <w:numPr>
          <w:ilvl w:val="0"/>
          <w:numId w:val="2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Enron stories related to Report Release</w:t>
      </w:r>
    </w:p>
    <w:p>
      <w:pPr>
        <w:pStyle w:val="Normal"/>
        <w:keepLines/>
        <w:numPr>
          <w:ilvl w:val="0"/>
          <w:numId w:val="2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Department of Energy Meeting on Wednesday</w:t>
      </w:r>
    </w:p>
    <w:p>
      <w:pPr>
        <w:pStyle w:val="Normal"/>
        <w:keepLines/>
        <w:numPr>
          <w:ilvl w:val="0"/>
          <w:numId w:val="2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Other Administration Actions</w:t>
      </w:r>
    </w:p>
    <w:p>
      <w:pPr>
        <w:pStyle w:val="Normal"/>
        <w:keepLines/>
        <w:numPr>
          <w:ilvl w:val="0"/>
          <w:numId w:val="2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Drafting of Legislative Language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II.</w:t>
        <w:tab/>
        <w:t>Congress</w:t>
      </w:r>
    </w:p>
    <w:p>
      <w:pPr>
        <w:pStyle w:val="Normal"/>
        <w:keepLines/>
        <w:numPr>
          <w:ilvl w:val="0"/>
          <w:numId w:val="6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Barton Legislation: Full Committee Mark Up</w:t>
      </w:r>
    </w:p>
    <w:p>
      <w:pPr>
        <w:pStyle w:val="Normal"/>
        <w:keepLines/>
        <w:numPr>
          <w:ilvl w:val="1"/>
          <w:numId w:val="6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Negawatts Amendment</w:t>
      </w:r>
    </w:p>
    <w:p>
      <w:pPr>
        <w:pStyle w:val="Normal"/>
        <w:keepLines/>
        <w:numPr>
          <w:ilvl w:val="1"/>
          <w:numId w:val="6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Price Caps Amendment</w:t>
      </w:r>
    </w:p>
    <w:p>
      <w:pPr>
        <w:pStyle w:val="Normal"/>
        <w:keepLines/>
        <w:numPr>
          <w:ilvl w:val="1"/>
          <w:numId w:val="6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Natural Gas Amendment?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0"/>
          <w:numId w:val="6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Energy &amp; Commerce Committee member meetings</w:t>
      </w:r>
    </w:p>
    <w:p>
      <w:pPr>
        <w:pStyle w:val="Normal"/>
        <w:keepLines/>
        <w:numPr>
          <w:ilvl w:val="0"/>
          <w:numId w:val="6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House and Senate Hearings</w:t>
      </w:r>
    </w:p>
    <w:p>
      <w:pPr>
        <w:pStyle w:val="Normal"/>
        <w:keepLines/>
        <w:numPr>
          <w:ilvl w:val="0"/>
          <w:numId w:val="6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Feinstein/Smith Price Cap Legislation</w:t>
      </w:r>
    </w:p>
    <w:p>
      <w:pPr>
        <w:pStyle w:val="Normal"/>
        <w:keepLines/>
        <w:numPr>
          <w:ilvl w:val="0"/>
          <w:numId w:val="6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Additional Outreach Meetings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III.</w:t>
        <w:tab/>
        <w:t>FERC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ab/>
        <w:t>A.    Status of Nominations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ab/>
        <w:t>B.    Upcoming FERC activities?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numPr>
          <w:ilvl w:val="0"/>
          <w:numId w:val="3"/>
        </w:numPr>
        <w:tabs>
          <w:tab w:val="left" w:pos="720" w:leader="none"/>
        </w:tabs>
        <w:autoSpaceDE w:val="false"/>
        <w:spacing w:lineRule="atLeast" w:line="240"/>
        <w:ind w:hanging="720" w:start="72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Governors</w:t>
      </w:r>
    </w:p>
    <w:p>
      <w:pPr>
        <w:pStyle w:val="Normal"/>
        <w:keepLines/>
        <w:numPr>
          <w:ilvl w:val="1"/>
          <w:numId w:val="3"/>
        </w:numPr>
        <w:tabs>
          <w:tab w:val="clear" w:pos="720"/>
        </w:tabs>
        <w:autoSpaceDE w:val="false"/>
        <w:spacing w:lineRule="atLeast" w:line="240"/>
        <w:ind w:hanging="540" w:start="126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Outreach to Governors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V.</w:t>
        <w:tab/>
        <w:t>California Update</w:t>
      </w:r>
    </w:p>
    <w:p>
      <w:pPr>
        <w:pStyle w:val="Normal"/>
        <w:keepLines/>
        <w:numPr>
          <w:ilvl w:val="0"/>
          <w:numId w:val="4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Gray Davis Poll Story in WSJ</w:t>
      </w:r>
    </w:p>
    <w:p>
      <w:pPr>
        <w:pStyle w:val="Normal"/>
        <w:keepLines/>
        <w:numPr>
          <w:ilvl w:val="0"/>
          <w:numId w:val="4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Legislation Update</w:t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ab/>
      </w:r>
    </w:p>
    <w:p>
      <w:pPr>
        <w:pStyle w:val="Normal"/>
        <w:keepLines/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VI.</w:t>
        <w:tab/>
        <w:t>Media/Message</w:t>
      </w:r>
    </w:p>
    <w:p>
      <w:pPr>
        <w:pStyle w:val="Normal"/>
        <w:keepLines/>
        <w:numPr>
          <w:ilvl w:val="0"/>
          <w:numId w:val="5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New Information</w:t>
      </w:r>
    </w:p>
    <w:p>
      <w:pPr>
        <w:pStyle w:val="Normal"/>
        <w:keepLines/>
        <w:numPr>
          <w:ilvl w:val="0"/>
          <w:numId w:val="5"/>
        </w:numPr>
        <w:autoSpaceDE w:val="false"/>
        <w:spacing w:lineRule="atLeast" w:line="24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 xml:space="preserve">Campaign Outreach Status </w:t>
      </w:r>
    </w:p>
    <w:p>
      <w:pPr>
        <w:pStyle w:val="Normal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numPr>
          <w:ilvl w:val="1"/>
          <w:numId w:val="1"/>
        </w:numPr>
        <w:tabs>
          <w:tab w:val="left" w:pos="720" w:leader="none"/>
        </w:tabs>
        <w:ind w:hanging="1260" w:start="126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 xml:space="preserve">Other   </w:t>
      </w:r>
    </w:p>
    <w:p>
      <w:pPr>
        <w:pStyle w:val="Normal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</w:r>
    </w:p>
    <w:p>
      <w:pPr>
        <w:pStyle w:val="Normal"/>
        <w:ind w:start="720" w:end="0"/>
        <w:rPr>
          <w:rFonts w:ascii="Arial" w:hAnsi="Arial" w:cs="Arial"/>
          <w:color w:val="000000"/>
          <w:szCs w:val="20"/>
        </w:rPr>
      </w:pPr>
      <w:r>
        <w:rPr>
          <w:rFonts w:cs="Arial" w:ascii="Arial" w:hAnsi="Arial"/>
          <w:color w:val="000000"/>
          <w:szCs w:val="20"/>
        </w:rPr>
        <w:t>A.</w:t>
        <w:tab/>
        <w:t>???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Letter"/>
      <w:lvlText w:val="%1."/>
      <w:lvlJc w:val="start"/>
      <w:pPr>
        <w:tabs>
          <w:tab w:val="num" w:pos="1800"/>
        </w:tabs>
        <w:ind w:start="1800" w:hanging="360"/>
      </w:pPr>
      <w:rPr/>
    </w:lvl>
    <w:lvl w:ilvl="1">
      <w:start w:val="7"/>
      <w:numFmt w:val="upperRoman"/>
      <w:lvlText w:val="%2."/>
      <w:lvlJc w:val="start"/>
      <w:pPr>
        <w:tabs>
          <w:tab w:val="num" w:pos="2880"/>
        </w:tabs>
        <w:ind w:start="2880" w:hanging="720"/>
      </w:pPr>
      <w:rPr/>
    </w:lvl>
    <w:lvl w:ilvl="2">
      <w:start w:val="1"/>
      <w:numFmt w:val="lowerRoman"/>
      <w:lvlText w:val="%3."/>
      <w:lvlJc w:val="end"/>
      <w:pPr>
        <w:tabs>
          <w:tab w:val="num" w:pos="3240"/>
        </w:tabs>
        <w:ind w:start="3240" w:hanging="180"/>
      </w:pPr>
    </w:lvl>
    <w:lvl w:ilvl="3">
      <w:start w:val="1"/>
      <w:numFmt w:val="decimal"/>
      <w:lvlText w:val="%4."/>
      <w:lvlJc w:val="start"/>
      <w:pPr>
        <w:tabs>
          <w:tab w:val="num" w:pos="3960"/>
        </w:tabs>
        <w:ind w:start="3960" w:hanging="360"/>
      </w:pPr>
    </w:lvl>
    <w:lvl w:ilvl="4">
      <w:start w:val="1"/>
      <w:numFmt w:val="lowerLetter"/>
      <w:lvlText w:val="%5."/>
      <w:lvlJc w:val="start"/>
      <w:pPr>
        <w:tabs>
          <w:tab w:val="num" w:pos="4680"/>
        </w:tabs>
        <w:ind w:start="4680" w:hanging="360"/>
      </w:pPr>
    </w:lvl>
    <w:lvl w:ilvl="5">
      <w:start w:val="1"/>
      <w:numFmt w:val="lowerRoman"/>
      <w:lvlText w:val="%6."/>
      <w:lvlJc w:val="end"/>
      <w:pPr>
        <w:tabs>
          <w:tab w:val="num" w:pos="5400"/>
        </w:tabs>
        <w:ind w:start="5400" w:hanging="180"/>
      </w:pPr>
    </w:lvl>
    <w:lvl w:ilvl="6">
      <w:start w:val="1"/>
      <w:numFmt w:val="decimal"/>
      <w:lvlText w:val="%7."/>
      <w:lvlJc w:val="start"/>
      <w:pPr>
        <w:tabs>
          <w:tab w:val="num" w:pos="6120"/>
        </w:tabs>
        <w:ind w:start="6120" w:hanging="360"/>
      </w:pPr>
    </w:lvl>
    <w:lvl w:ilvl="7">
      <w:start w:val="1"/>
      <w:numFmt w:val="lowerLetter"/>
      <w:lvlText w:val="%8."/>
      <w:lvlJc w:val="start"/>
      <w:pPr>
        <w:tabs>
          <w:tab w:val="num" w:pos="6840"/>
        </w:tabs>
        <w:ind w:start="6840" w:hanging="360"/>
      </w:pPr>
    </w:lvl>
    <w:lvl w:ilvl="8">
      <w:start w:val="1"/>
      <w:numFmt w:val="lowerRoman"/>
      <w:lvlText w:val="%9."/>
      <w:lvlJc w:val="end"/>
      <w:pPr>
        <w:tabs>
          <w:tab w:val="num" w:pos="7560"/>
        </w:tabs>
        <w:ind w:start="7560" w:hanging="180"/>
      </w:pPr>
    </w:lvl>
  </w:abstractNum>
  <w:abstractNum w:abstractNumId="2">
    <w:lvl w:ilvl="0">
      <w:start w:val="1"/>
      <w:numFmt w:val="upperLetter"/>
      <w:lvlText w:val="%1."/>
      <w:lvlJc w:val="start"/>
      <w:pPr>
        <w:tabs>
          <w:tab w:val="num" w:pos="1200"/>
        </w:tabs>
        <w:ind w:start="1200" w:hanging="480"/>
      </w:pPr>
      <w:rPr/>
    </w:lvl>
  </w:abstractNum>
  <w:abstractNum w:abstractNumId="3">
    <w:lvl w:ilvl="0">
      <w:start w:val="4"/>
      <w:numFmt w:val="upperRoman"/>
      <w:lvlText w:val="%1."/>
      <w:lvlJc w:val="start"/>
      <w:pPr>
        <w:tabs>
          <w:tab w:val="num" w:pos="1080"/>
        </w:tabs>
        <w:ind w:start="1080" w:hanging="720"/>
      </w:pPr>
      <w:rPr/>
    </w:lvl>
    <w:lvl w:ilvl="1">
      <w:start w:val="1"/>
      <w:numFmt w:val="upperLetter"/>
      <w:lvlText w:val="%2."/>
      <w:lvlJc w:val="start"/>
      <w:pPr>
        <w:tabs>
          <w:tab w:val="num" w:pos="144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2160"/>
        </w:tabs>
        <w:ind w:start="2160" w:hanging="180"/>
      </w:pPr>
    </w:lvl>
    <w:lvl w:ilvl="3">
      <w:start w:val="1"/>
      <w:numFmt w:val="decimal"/>
      <w:lvlText w:val="%4."/>
      <w:lvlJc w:val="start"/>
      <w:pPr>
        <w:tabs>
          <w:tab w:val="num" w:pos="2880"/>
        </w:tabs>
        <w:ind w:start="2880" w:hanging="360"/>
      </w:pPr>
    </w:lvl>
    <w:lvl w:ilvl="4">
      <w:start w:val="1"/>
      <w:numFmt w:val="lowerLetter"/>
      <w:lvlText w:val="%5."/>
      <w:lvlJc w:val="start"/>
      <w:pPr>
        <w:tabs>
          <w:tab w:val="num" w:pos="3600"/>
        </w:tabs>
        <w:ind w:start="3600" w:hanging="360"/>
      </w:pPr>
    </w:lvl>
    <w:lvl w:ilvl="5">
      <w:start w:val="1"/>
      <w:numFmt w:val="lowerRoman"/>
      <w:lvlText w:val="%6."/>
      <w:lvlJc w:val="end"/>
      <w:pPr>
        <w:tabs>
          <w:tab w:val="num" w:pos="4320"/>
        </w:tabs>
        <w:ind w:start="4320" w:hanging="180"/>
      </w:pPr>
    </w:lvl>
    <w:lvl w:ilvl="6">
      <w:start w:val="1"/>
      <w:numFmt w:val="decimal"/>
      <w:lvlText w:val="%7."/>
      <w:lvlJc w:val="start"/>
      <w:pPr>
        <w:tabs>
          <w:tab w:val="num" w:pos="5040"/>
        </w:tabs>
        <w:ind w:start="5040" w:hanging="360"/>
      </w:pPr>
    </w:lvl>
    <w:lvl w:ilvl="7">
      <w:start w:val="1"/>
      <w:numFmt w:val="lowerLetter"/>
      <w:lvlText w:val="%8."/>
      <w:lvlJc w:val="start"/>
      <w:pPr>
        <w:tabs>
          <w:tab w:val="num" w:pos="5760"/>
        </w:tabs>
        <w:ind w:start="5760" w:hanging="360"/>
      </w:pPr>
    </w:lvl>
    <w:lvl w:ilvl="8">
      <w:start w:val="1"/>
      <w:numFmt w:val="lowerRoman"/>
      <w:lvlText w:val="%9."/>
      <w:lvlJc w:val="end"/>
      <w:pPr>
        <w:tabs>
          <w:tab w:val="num" w:pos="6480"/>
        </w:tabs>
        <w:ind w:start="6480" w:hanging="180"/>
      </w:pPr>
    </w:lvl>
  </w:abstractNum>
  <w:abstractNum w:abstractNumId="4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5">
    <w:lvl w:ilvl="0">
      <w:start w:val="1"/>
      <w:numFmt w:val="upperLetter"/>
      <w:lvlText w:val="%1."/>
      <w:lvlJc w:val="start"/>
      <w:pPr>
        <w:tabs>
          <w:tab w:val="num" w:pos="1200"/>
        </w:tabs>
        <w:ind w:start="1200" w:hanging="480"/>
      </w:pPr>
      <w:rPr/>
    </w:lvl>
  </w:abstractNum>
  <w:abstractNum w:abstractNumId="6">
    <w:lvl w:ilvl="0">
      <w:start w:val="1"/>
      <w:numFmt w:val="upperLetter"/>
      <w:lvlText w:val="%1."/>
      <w:lvlJc w:val="start"/>
      <w:pPr>
        <w:tabs>
          <w:tab w:val="num" w:pos="1200"/>
        </w:tabs>
        <w:ind w:start="1200" w:hanging="480"/>
      </w:pPr>
      <w:rPr/>
    </w:lvl>
    <w:lvl w:ilvl="1">
      <w:start w:val="1"/>
      <w:numFmt w:val="decimal"/>
      <w:lvlText w:val="%2."/>
      <w:lvlJc w:val="start"/>
      <w:pPr>
        <w:tabs>
          <w:tab w:val="num" w:pos="1800"/>
        </w:tabs>
        <w:ind w:start="1800" w:hanging="360"/>
      </w:pPr>
      <w:rPr/>
    </w:lvl>
    <w:lvl w:ilvl="2">
      <w:start w:val="1"/>
      <w:numFmt w:val="lowerRoman"/>
      <w:lvlText w:val="%3."/>
      <w:lvlJc w:val="end"/>
      <w:pPr>
        <w:tabs>
          <w:tab w:val="num" w:pos="2520"/>
        </w:tabs>
        <w:ind w:start="2520" w:hanging="180"/>
      </w:pPr>
    </w:lvl>
    <w:lvl w:ilvl="3">
      <w:start w:val="1"/>
      <w:numFmt w:val="decimal"/>
      <w:lvlText w:val="%4."/>
      <w:lvlJc w:val="start"/>
      <w:pPr>
        <w:tabs>
          <w:tab w:val="num" w:pos="3240"/>
        </w:tabs>
        <w:ind w:start="3240" w:hanging="360"/>
      </w:pPr>
    </w:lvl>
    <w:lvl w:ilvl="4">
      <w:start w:val="1"/>
      <w:numFmt w:val="lowerLetter"/>
      <w:lvlText w:val="%5."/>
      <w:lvlJc w:val="start"/>
      <w:pPr>
        <w:tabs>
          <w:tab w:val="num" w:pos="3960"/>
        </w:tabs>
        <w:ind w:start="3960" w:hanging="360"/>
      </w:pPr>
    </w:lvl>
    <w:lvl w:ilvl="5">
      <w:start w:val="1"/>
      <w:numFmt w:val="lowerRoman"/>
      <w:lvlText w:val="%6."/>
      <w:lvlJc w:val="end"/>
      <w:pPr>
        <w:tabs>
          <w:tab w:val="num" w:pos="4680"/>
        </w:tabs>
        <w:ind w:start="4680" w:hanging="180"/>
      </w:pPr>
    </w:lvl>
    <w:lvl w:ilvl="6">
      <w:start w:val="1"/>
      <w:numFmt w:val="decimal"/>
      <w:lvlText w:val="%7."/>
      <w:lvlJc w:val="start"/>
      <w:pPr>
        <w:tabs>
          <w:tab w:val="num" w:pos="5400"/>
        </w:tabs>
        <w:ind w:start="5400" w:hanging="360"/>
      </w:pPr>
    </w:lvl>
    <w:lvl w:ilvl="7">
      <w:start w:val="1"/>
      <w:numFmt w:val="lowerLetter"/>
      <w:lvlText w:val="%8."/>
      <w:lvlJc w:val="start"/>
      <w:pPr>
        <w:tabs>
          <w:tab w:val="num" w:pos="6120"/>
        </w:tabs>
        <w:ind w:start="6120" w:hanging="360"/>
      </w:pPr>
    </w:lvl>
    <w:lvl w:ilvl="8">
      <w:start w:val="1"/>
      <w:numFmt w:val="lowerRoman"/>
      <w:lvlText w:val="%9."/>
      <w:lvlJc w:val="end"/>
      <w:pPr>
        <w:tabs>
          <w:tab w:val="num" w:pos="6840"/>
        </w:tabs>
        <w:ind w:start="6840" w:hanging="18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/>
  </w:style>
  <w:style w:type="character" w:styleId="WW8Num7z0">
    <w:name w:val="WW8Num7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autoSpaceDE w:val="false"/>
      <w:spacing w:lineRule="atLeast" w:line="240"/>
      <w:jc w:val="center"/>
    </w:pPr>
    <w:rPr>
      <w:rFonts w:ascii="Arial" w:hAnsi="Arial" w:cs="Arial"/>
      <w:b/>
      <w:bC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2001-05-21T12:47:00Z</dcterms:created>
  <dc:creator>lsulliv</dc:creator>
  <dc:description/>
  <dc:language>en-CA</dc:language>
  <cp:lastModifiedBy>lsulliv</cp:lastModifiedBy>
  <cp:lastPrinted>2001-05-21T11:06:00Z</cp:lastPrinted>
  <dcterms:modified xsi:type="dcterms:W3CDTF">2001-05-21T12:47:00Z</dcterms:modified>
  <cp:revision>2</cp:revision>
  <dc:subject/>
  <dc:title>AGENDA</dc:title>
</cp:coreProperties>
</file>