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EMF 20 Meeting #1</w:t>
      </w:r>
    </w:p>
    <w:p>
      <w:pPr>
        <w:pStyle w:val="Heading5"/>
        <w:ind w:hanging="0" w:start="0"/>
        <w:rPr/>
      </w:pPr>
      <w:r>
        <w:rPr/>
        <w:t>Fuel Diversity, Natural Gas and North American Energy Markets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Baker Institute, Rice University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Houston, Texas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January 22-23, 2001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Heading4"/>
        <w:ind w:hanging="0" w:start="0"/>
        <w:rPr/>
      </w:pPr>
      <w:r>
        <w:rPr/>
        <w:t>Tuesday, January 22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97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7830"/>
      </w:tblGrid>
      <w:tr>
        <w:trPr/>
        <w:tc>
          <w:tcPr>
            <w:tcW w:w="190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8:30 - 8:45</w:t>
            </w:r>
          </w:p>
        </w:tc>
        <w:tc>
          <w:tcPr>
            <w:tcW w:w="7830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Welcome and Introductions</w:t>
            </w:r>
          </w:p>
          <w:p>
            <w:pPr>
              <w:pStyle w:val="Heading2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8:45 - 9:00</w:t>
            </w:r>
          </w:p>
        </w:tc>
        <w:tc>
          <w:tcPr>
            <w:tcW w:w="7830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The EMF:  Goals, Process and Reports</w:t>
            </w:r>
          </w:p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9:00-10:30</w:t>
            </w:r>
          </w:p>
        </w:tc>
        <w:tc>
          <w:tcPr>
            <w:tcW w:w="7830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Critical Strategic and Policy Issues:  What Do We Want to Know?</w:t>
            </w:r>
            <w:r>
              <w:rPr>
                <w:rStyle w:val="FootnoteCharacters"/>
                <w:b/>
                <w:sz w:val="28"/>
              </w:rPr>
              <w:t xml:space="preserve"> </w:t>
            </w:r>
            <w:r>
              <w:rPr>
                <w:rStyle w:val="FootnoteCharacters"/>
                <w:rStyle w:val="FootnoteReference"/>
                <w:rFonts w:eastAsia="Symbol" w:cs="Symbol" w:ascii="Symbol" w:hAnsi="Symbol"/>
                <w:b/>
                <w:sz w:val="28"/>
              </w:rPr>
              <w:footnoteReference w:customMarkFollows="1" w:id="2"/>
              <w:t></w:t>
            </w:r>
          </w:p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11:00-12:30</w:t>
            </w:r>
          </w:p>
        </w:tc>
        <w:tc>
          <w:tcPr>
            <w:tcW w:w="7830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b/>
                <w:sz w:val="24"/>
              </w:rPr>
              <w:t>Natural Gas Supply:  What Do We Know (or Think That We Know)?*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1:45 - 3:15 </w:t>
            </w:r>
          </w:p>
        </w:tc>
        <w:tc>
          <w:tcPr>
            <w:tcW w:w="7830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Natural Gas &amp; Energy Markets: What Do We Know (or Think That We Know)?*</w:t>
            </w:r>
          </w:p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3:45 - 5:30 </w:t>
            </w:r>
          </w:p>
        </w:tc>
        <w:tc>
          <w:tcPr>
            <w:tcW w:w="7830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Smaller Study Group Meetings (proposed)</w:t>
            </w:r>
          </w:p>
          <w:p>
            <w:pPr>
              <w:pStyle w:val="Heading3"/>
              <w:rPr/>
            </w:pPr>
            <w:r>
              <w:rPr/>
              <w:t xml:space="preserve">Natural Gas Availability </w:t>
            </w:r>
          </w:p>
          <w:p>
            <w:pPr>
              <w:pStyle w:val="Normal"/>
              <w:ind w:start="720" w:end="0"/>
              <w:rPr>
                <w:sz w:val="24"/>
              </w:rPr>
            </w:pPr>
            <w:r>
              <w:rPr>
                <w:sz w:val="24"/>
              </w:rPr>
              <w:t xml:space="preserve">Energy Market Developments </w:t>
            </w:r>
          </w:p>
          <w:p>
            <w:pPr>
              <w:pStyle w:val="Normal"/>
              <w:ind w:start="720" w:end="0"/>
              <w:rPr>
                <w:sz w:val="24"/>
              </w:rPr>
            </w:pPr>
            <w:r>
              <w:rPr>
                <w:sz w:val="24"/>
              </w:rPr>
              <w:t>Managing Fuel Risks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4"/>
        <w:ind w:hanging="0" w:start="0"/>
        <w:rPr/>
      </w:pPr>
      <w:r>
        <w:rPr/>
        <w:t>Wednesday, January 23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97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7830"/>
      </w:tblGrid>
      <w:tr>
        <w:trPr/>
        <w:tc>
          <w:tcPr>
            <w:tcW w:w="190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8:30-10:00</w:t>
            </w:r>
          </w:p>
        </w:tc>
        <w:tc>
          <w:tcPr>
            <w:tcW w:w="7830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Review &amp; Discuss Study Group Reports</w:t>
            </w:r>
          </w:p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10:30-12:30</w:t>
            </w:r>
          </w:p>
        </w:tc>
        <w:tc>
          <w:tcPr>
            <w:tcW w:w="7830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Develop Preliminary Study Plan</w:t>
            </w:r>
          </w:p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12:30 - 1:30 </w:t>
            </w:r>
          </w:p>
        </w:tc>
        <w:tc>
          <w:tcPr>
            <w:tcW w:w="7830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Lunch at Meeting Room </w:t>
            </w:r>
          </w:p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1908" w:type="dxa"/>
            <w:tcBorders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1:30 - 3:00</w:t>
            </w:r>
          </w:p>
        </w:tc>
        <w:tc>
          <w:tcPr>
            <w:tcW w:w="7830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Refine Study Plan &amp; Prepare for Next Meeting</w:t>
            </w:r>
          </w:p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There will be continental breakfasts each morning at the meeting site.</w:t>
      </w:r>
    </w:p>
    <w:p>
      <w:pPr>
        <w:pStyle w:val="Normal"/>
        <w:rPr>
          <w:sz w:val="24"/>
        </w:rPr>
      </w:pPr>
      <w:r>
        <w:rPr>
          <w:sz w:val="24"/>
        </w:rPr>
        <w:t xml:space="preserve">There will be a working group dinner on Tuesday evening.  </w:t>
      </w:r>
    </w:p>
    <w:sectPr>
      <w:footnotePr>
        <w:numFmt w:val="decimal"/>
      </w:footnote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t></w:t>
      </w:r>
      <w:r>
        <w:rPr/>
        <w:t xml:space="preserve"> </w:t>
      </w:r>
      <w:r>
        <w:rPr/>
        <w:t xml:space="preserve">Session will begin with several short presentations that are less than 15 minutes and will raise a few critical issues for general discussion.   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720" w:end="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i/>
      <w:iCs/>
      <w:sz w:val="28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otnoteText">
    <w:name w:val="footnote text"/>
    <w:basedOn w:val="Normal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2001-12-18T16:38:00Z</dcterms:created>
  <dc:creator>Hillard Huntington</dc:creator>
  <dc:description/>
  <dc:language>en-CA</dc:language>
  <cp:lastModifiedBy>eleni</cp:lastModifiedBy>
  <cp:lastPrinted>2001-12-18T11:14:00Z</cp:lastPrinted>
  <dcterms:modified xsi:type="dcterms:W3CDTF">2001-12-18T16:46:00Z</dcterms:modified>
  <cp:revision>4</cp:revision>
  <dc:subject/>
  <dc:title>EMF 20 Meeting #1</dc:title>
</cp:coreProperties>
</file>