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940"/>
        <w:gridCol w:w="4230"/>
      </w:tblGrid>
      <w:tr>
        <w:trPr/>
        <w:tc>
          <w:tcPr>
            <w:tcW w:w="10170" w:type="dxa"/>
            <w:gridSpan w:val="2"/>
            <w:tcBorders/>
          </w:tcPr>
          <w:p>
            <w:pPr>
              <w:pStyle w:val="NormalIndent"/>
              <w:tabs>
                <w:tab w:val="clear" w:pos="720"/>
              </w:tabs>
              <w:ind w:hanging="18" w:end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Kenneth L. Lay, Chairman</w:t>
            </w:r>
          </w:p>
        </w:tc>
      </w:tr>
      <w:tr>
        <w:trPr/>
        <w:tc>
          <w:tcPr>
            <w:tcW w:w="5940" w:type="dxa"/>
            <w:tcBorders/>
          </w:tcPr>
          <w:p>
            <w:pPr>
              <w:pStyle w:val="NormalIndent"/>
              <w:tabs>
                <w:tab w:val="clear" w:pos="720"/>
              </w:tabs>
              <w:ind w:firstLine="342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Mr. Robert A. Belfer</w:t>
            </w:r>
          </w:p>
          <w:p>
            <w:pPr>
              <w:pStyle w:val="Normal"/>
              <w:tabs>
                <w:tab w:val="clear" w:pos="720"/>
              </w:tabs>
              <w:ind w:firstLine="342" w:end="0"/>
              <w:jc w:val="start"/>
              <w:rPr>
                <w:sz w:val="24"/>
              </w:rPr>
            </w:pPr>
            <w:r>
              <w:rPr>
                <w:sz w:val="24"/>
              </w:rPr>
              <w:t>Mr. Norman P. Blake, Jr.</w:t>
            </w:r>
          </w:p>
          <w:p>
            <w:pPr>
              <w:pStyle w:val="Normal"/>
              <w:tabs>
                <w:tab w:val="clear" w:pos="720"/>
              </w:tabs>
              <w:ind w:firstLine="342" w:end="0"/>
              <w:jc w:val="start"/>
              <w:rPr>
                <w:sz w:val="24"/>
              </w:rPr>
            </w:pPr>
            <w:r>
              <w:rPr>
                <w:sz w:val="24"/>
              </w:rPr>
              <w:t>Mr. Ronnie C. Chan</w:t>
            </w:r>
          </w:p>
          <w:p>
            <w:pPr>
              <w:pStyle w:val="Normal"/>
              <w:tabs>
                <w:tab w:val="clear" w:pos="720"/>
              </w:tabs>
              <w:ind w:firstLine="342" w:end="252"/>
              <w:jc w:val="start"/>
              <w:rPr>
                <w:sz w:val="24"/>
              </w:rPr>
            </w:pPr>
            <w:r>
              <w:rPr>
                <w:sz w:val="24"/>
              </w:rPr>
              <w:t>Mr. John H. Duncan</w:t>
            </w:r>
          </w:p>
          <w:p>
            <w:pPr>
              <w:pStyle w:val="Normal"/>
              <w:tabs>
                <w:tab w:val="clear" w:pos="720"/>
              </w:tabs>
              <w:ind w:firstLine="342" w:end="0"/>
              <w:jc w:val="start"/>
              <w:rPr>
                <w:sz w:val="24"/>
              </w:rPr>
            </w:pPr>
            <w:r>
              <w:rPr>
                <w:sz w:val="24"/>
              </w:rPr>
              <w:t>Dr. Wendy L. Gramm</w:t>
            </w:r>
          </w:p>
          <w:p>
            <w:pPr>
              <w:pStyle w:val="Normal"/>
              <w:tabs>
                <w:tab w:val="clear" w:pos="720"/>
              </w:tabs>
              <w:ind w:firstLine="342" w:end="0"/>
              <w:jc w:val="start"/>
              <w:rPr>
                <w:sz w:val="24"/>
              </w:rPr>
            </w:pPr>
            <w:r>
              <w:rPr>
                <w:sz w:val="24"/>
              </w:rPr>
              <w:t>Dr. Robert K. Jaedicke</w:t>
            </w:r>
          </w:p>
          <w:p>
            <w:pPr>
              <w:pStyle w:val="NormalIndent"/>
              <w:tabs>
                <w:tab w:val="clear" w:pos="720"/>
              </w:tabs>
              <w:ind w:firstLine="342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Dr. Charles A. LeMaistre</w:t>
            </w:r>
          </w:p>
        </w:tc>
        <w:tc>
          <w:tcPr>
            <w:tcW w:w="4230" w:type="dxa"/>
            <w:tcBorders/>
          </w:tcPr>
          <w:p>
            <w:pPr>
              <w:pStyle w:val="Normal"/>
              <w:tabs>
                <w:tab w:val="clear" w:pos="720"/>
              </w:tabs>
              <w:ind w:start="252" w:end="0"/>
              <w:rPr>
                <w:sz w:val="24"/>
              </w:rPr>
            </w:pPr>
            <w:r>
              <w:rPr>
                <w:sz w:val="24"/>
              </w:rPr>
              <w:t>Dr. John Mendelsohn</w:t>
            </w:r>
          </w:p>
          <w:p>
            <w:pPr>
              <w:pStyle w:val="Normal"/>
              <w:tabs>
                <w:tab w:val="clear" w:pos="720"/>
              </w:tabs>
              <w:ind w:start="252" w:end="0"/>
              <w:rPr>
                <w:sz w:val="24"/>
              </w:rPr>
            </w:pPr>
            <w:r>
              <w:rPr>
                <w:sz w:val="24"/>
              </w:rPr>
              <w:t>Mr. Paulo V. Ferraz Pereira</w:t>
            </w:r>
          </w:p>
          <w:p>
            <w:pPr>
              <w:pStyle w:val="Normal"/>
              <w:tabs>
                <w:tab w:val="clear" w:pos="720"/>
              </w:tabs>
              <w:ind w:start="252" w:end="0"/>
              <w:rPr>
                <w:sz w:val="24"/>
              </w:rPr>
            </w:pPr>
            <w:r>
              <w:rPr>
                <w:sz w:val="24"/>
              </w:rPr>
              <w:t>Mr. William C. Powers, Jr.</w:t>
            </w:r>
          </w:p>
          <w:p>
            <w:pPr>
              <w:pStyle w:val="Normal"/>
              <w:tabs>
                <w:tab w:val="clear" w:pos="720"/>
              </w:tabs>
              <w:ind w:start="252" w:end="0"/>
              <w:rPr>
                <w:sz w:val="24"/>
              </w:rPr>
            </w:pPr>
            <w:r>
              <w:rPr>
                <w:sz w:val="24"/>
              </w:rPr>
              <w:t>Mr. Frank Savage</w:t>
            </w:r>
          </w:p>
          <w:p>
            <w:pPr>
              <w:pStyle w:val="Normal"/>
              <w:tabs>
                <w:tab w:val="clear" w:pos="720"/>
              </w:tabs>
              <w:ind w:start="252" w:end="0"/>
              <w:rPr>
                <w:sz w:val="24"/>
              </w:rPr>
            </w:pPr>
            <w:r>
              <w:rPr>
                <w:sz w:val="24"/>
              </w:rPr>
              <w:t>Mr. Raymond S. Troubh</w:t>
            </w:r>
          </w:p>
          <w:p>
            <w:pPr>
              <w:pStyle w:val="Normal"/>
              <w:tabs>
                <w:tab w:val="clear" w:pos="720"/>
              </w:tabs>
              <w:ind w:start="252" w:end="0"/>
              <w:rPr>
                <w:sz w:val="24"/>
              </w:rPr>
            </w:pPr>
            <w:r>
              <w:rPr>
                <w:sz w:val="24"/>
              </w:rPr>
              <w:t>Lord John Wakeham</w:t>
            </w:r>
          </w:p>
          <w:p>
            <w:pPr>
              <w:pStyle w:val="Normal"/>
              <w:tabs>
                <w:tab w:val="clear" w:pos="720"/>
              </w:tabs>
              <w:ind w:start="252" w:end="0"/>
              <w:rPr>
                <w:sz w:val="24"/>
              </w:rPr>
            </w:pPr>
            <w:r>
              <w:rPr>
                <w:sz w:val="24"/>
              </w:rPr>
              <w:t>Mr. Herbert S. Winokur, Jr.</w:t>
            </w:r>
          </w:p>
        </w:tc>
      </w:tr>
    </w:tbl>
    <w:p>
      <w:pPr>
        <w:pStyle w:val="Normal"/>
        <w:spacing w:lineRule="auto" w:line="480"/>
        <w:ind w:hanging="720" w:end="0"/>
        <w:rPr>
          <w:sz w:val="24"/>
        </w:rPr>
      </w:pPr>
      <w:r>
        <w:rPr>
          <w:sz w:val="24"/>
        </w:rPr>
      </w:r>
    </w:p>
    <w:p>
      <w:pPr>
        <w:pStyle w:val="Normal"/>
        <w:ind w:hanging="720" w:end="0"/>
        <w:jc w:val="center"/>
        <w:rPr>
          <w:b/>
          <w:sz w:val="24"/>
        </w:rPr>
      </w:pPr>
      <w:r>
        <w:rPr>
          <w:b/>
          <w:sz w:val="24"/>
        </w:rPr>
        <w:t>AGENDA</w:t>
      </w:r>
    </w:p>
    <w:p>
      <w:pPr>
        <w:pStyle w:val="Heading4"/>
        <w:ind w:hanging="720" w:start="0" w:end="0"/>
        <w:rPr/>
      </w:pPr>
      <w:r>
        <w:rPr/>
        <w:t>MEETING OF THE BOARD OF DIRECTORS</w:t>
      </w:r>
    </w:p>
    <w:p>
      <w:pPr>
        <w:pStyle w:val="Normal"/>
        <w:ind w:hanging="720" w:end="0"/>
        <w:jc w:val="center"/>
        <w:rPr>
          <w:b/>
          <w:sz w:val="24"/>
        </w:rPr>
      </w:pPr>
      <w:r>
        <w:rPr>
          <w:b/>
          <w:sz w:val="24"/>
        </w:rPr>
        <w:t>ENRON CORP.</w:t>
      </w:r>
    </w:p>
    <w:p>
      <w:pPr>
        <w:pStyle w:val="Normal"/>
        <w:ind w:hanging="720" w:end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720" w:end="0"/>
        <w:jc w:val="center"/>
        <w:rPr>
          <w:b/>
          <w:sz w:val="24"/>
        </w:rPr>
      </w:pPr>
      <w:r>
        <w:rPr>
          <w:b/>
          <w:sz w:val="24"/>
        </w:rPr>
        <w:t>11:30 a.m. – 2:00 p.m., December 20, 2001</w:t>
      </w:r>
    </w:p>
    <w:p>
      <w:pPr>
        <w:pStyle w:val="Normal"/>
        <w:ind w:hanging="720" w:end="0"/>
        <w:jc w:val="center"/>
        <w:rPr/>
      </w:pPr>
      <w:r>
        <w:rPr>
          <w:b/>
          <w:sz w:val="24"/>
        </w:rPr>
        <w:t>Enron Building, 50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 Boardroom</w:t>
      </w:r>
    </w:p>
    <w:p>
      <w:pPr>
        <w:pStyle w:val="Heading4"/>
        <w:ind w:hanging="720" w:start="0" w:end="0"/>
        <w:rPr/>
      </w:pPr>
      <w:r>
        <w:rPr/>
        <w:t>Houston, Texas</w:t>
      </w:r>
    </w:p>
    <w:p>
      <w:pPr>
        <w:pStyle w:val="Normal"/>
        <w:spacing w:lineRule="auto" w:line="480"/>
        <w:ind w:hanging="720" w:start="720" w:end="0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pacing w:lineRule="auto" w:line="480"/>
        <w:ind w:hanging="720" w:start="720" w:end="0"/>
        <w:rPr>
          <w:b/>
          <w:sz w:val="24"/>
          <w:u w:val="single"/>
        </w:rPr>
      </w:pPr>
      <w:r>
        <w:rPr>
          <w:b/>
          <w:sz w:val="24"/>
          <w:u w:val="single"/>
        </w:rPr>
        <w:t>EXECUTIVE SESSION:</w:t>
      </w:r>
    </w:p>
    <w:p>
      <w:pPr>
        <w:pStyle w:val="BodyText"/>
        <w:numPr>
          <w:ilvl w:val="0"/>
          <w:numId w:val="2"/>
        </w:numPr>
        <w:tabs>
          <w:tab w:val="clear" w:pos="0"/>
        </w:tabs>
        <w:ind w:hanging="720" w:start="720" w:end="0"/>
        <w:rPr/>
      </w:pPr>
      <w:r>
        <w:rPr/>
        <w:t>Consider the minutes of previous meetings of the Board of Directors for approval – Mr. Lay</w:t>
      </w:r>
    </w:p>
    <w:p>
      <w:pPr>
        <w:pStyle w:val="BodyText"/>
        <w:tabs>
          <w:tab w:val="clear" w:pos="0"/>
          <w:tab w:val="left" w:pos="720" w:leader="none"/>
        </w:tabs>
        <w:ind w:hanging="720"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720" w:start="720" w:end="0"/>
        <w:rPr>
          <w:sz w:val="24"/>
        </w:rPr>
      </w:pPr>
      <w:r>
        <w:rPr>
          <w:sz w:val="24"/>
        </w:rPr>
        <w:t>Report on Nominating and Corporate Governance Committee Meeting held on December 20, 2001 – Lord Wakeham</w:t>
      </w:r>
    </w:p>
    <w:p>
      <w:pPr>
        <w:pStyle w:val="Normal"/>
        <w:tabs>
          <w:tab w:val="clear" w:pos="720"/>
        </w:tabs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BodyTextIndent3"/>
        <w:numPr>
          <w:ilvl w:val="0"/>
          <w:numId w:val="3"/>
        </w:numPr>
        <w:tabs>
          <w:tab w:val="clear" w:pos="0"/>
        </w:tabs>
        <w:rPr/>
      </w:pPr>
      <w:r>
        <w:rPr/>
        <w:t>Nominating and Corporate Governance Committee Agenda included for information purposes only</w:t>
      </w:r>
    </w:p>
    <w:p>
      <w:pPr>
        <w:pStyle w:val="BodyTextIndent3"/>
        <w:ind w:hanging="720" w:end="0"/>
        <w:rPr/>
      </w:pPr>
      <w:r>
        <w:rPr/>
      </w:r>
    </w:p>
    <w:p>
      <w:pPr>
        <w:pStyle w:val="BodyTextIndent2"/>
        <w:numPr>
          <w:ilvl w:val="0"/>
          <w:numId w:val="2"/>
        </w:numPr>
        <w:tabs>
          <w:tab w:val="clear" w:pos="0"/>
        </w:tabs>
        <w:ind w:hanging="720" w:start="720" w:end="0"/>
        <w:rPr>
          <w:sz w:val="24"/>
        </w:rPr>
      </w:pPr>
      <w:r>
        <w:rPr>
          <w:sz w:val="24"/>
        </w:rPr>
        <w:t>Report on Compensation and Management Development Committee Meeting held on December 20, 2001 – Dr. LeMaistre</w:t>
      </w:r>
    </w:p>
    <w:p>
      <w:pPr>
        <w:pStyle w:val="BodyTextIndent2"/>
        <w:tabs>
          <w:tab w:val="clear" w:pos="0"/>
        </w:tabs>
        <w:rPr>
          <w:sz w:val="24"/>
        </w:rPr>
      </w:pPr>
      <w:r>
        <w:rPr>
          <w:sz w:val="24"/>
        </w:rPr>
      </w:r>
    </w:p>
    <w:p>
      <w:pPr>
        <w:pStyle w:val="BodyTextIndent3"/>
        <w:numPr>
          <w:ilvl w:val="0"/>
          <w:numId w:val="4"/>
        </w:numPr>
        <w:rPr/>
      </w:pPr>
      <w:r>
        <w:rPr/>
        <w:t>Compensation and Management Development Committee Agenda included for information purposes only</w:t>
      </w:r>
    </w:p>
    <w:p>
      <w:pPr>
        <w:pStyle w:val="BodyTextIndent3"/>
        <w:numPr>
          <w:ilvl w:val="0"/>
          <w:numId w:val="4"/>
        </w:numPr>
        <w:ind w:hanging="0" w:start="720" w:end="0"/>
        <w:rPr/>
      </w:pPr>
      <w:r>
        <w:rPr/>
        <w:t>[Hold for resolutions/actions requiring Board approval]</w:t>
      </w:r>
    </w:p>
    <w:p>
      <w:pPr>
        <w:pStyle w:val="BodyTextIndent3"/>
        <w:ind w:hanging="720" w:end="0"/>
        <w:rPr/>
      </w:pPr>
      <w:r>
        <w:rPr/>
        <w:br/>
      </w:r>
    </w:p>
    <w:p>
      <w:pPr>
        <w:pStyle w:val="BodyTextIndent3"/>
        <w:numPr>
          <w:ilvl w:val="0"/>
          <w:numId w:val="2"/>
        </w:numPr>
        <w:ind w:hanging="720" w:start="720" w:end="0"/>
        <w:rPr/>
      </w:pPr>
      <w:r>
        <w:rPr/>
        <w:t xml:space="preserve">Report on Audit and Compliance Committee Meeting held on December 20, 2001 – Dr. </w:t>
        <w:br/>
        <w:t>Jaedicke</w:t>
        <w:br/>
      </w:r>
    </w:p>
    <w:p>
      <w:pPr>
        <w:pStyle w:val="BodyTextIndent3"/>
        <w:numPr>
          <w:ilvl w:val="0"/>
          <w:numId w:val="7"/>
        </w:numPr>
        <w:tabs>
          <w:tab w:val="clear" w:pos="0"/>
        </w:tabs>
        <w:ind w:hanging="0" w:start="720" w:end="0"/>
        <w:rPr/>
      </w:pPr>
      <w:r>
        <w:rPr/>
        <w:t>Audit and Compliance Committee Agenda included for information purposes only</w:t>
      </w:r>
    </w:p>
    <w:p>
      <w:pPr>
        <w:pStyle w:val="BodyTextIndent3"/>
        <w:numPr>
          <w:ilvl w:val="0"/>
          <w:numId w:val="7"/>
        </w:numPr>
        <w:tabs>
          <w:tab w:val="clear" w:pos="0"/>
        </w:tabs>
        <w:ind w:hanging="0" w:start="720" w:end="0"/>
        <w:rPr/>
      </w:pPr>
      <w:r>
        <w:rPr/>
        <w:t>[Hold for resolutions/actions requiring Board approval]</w:t>
      </w:r>
    </w:p>
    <w:p>
      <w:pPr>
        <w:pStyle w:val="Normal"/>
        <w:tabs>
          <w:tab w:val="clear" w:pos="720"/>
        </w:tabs>
        <w:ind w:hanging="720"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</w:tabs>
        <w:ind w:hanging="720" w:start="720" w:end="0"/>
        <w:rPr>
          <w:sz w:val="24"/>
        </w:rPr>
      </w:pPr>
      <w:r>
        <w:rPr>
          <w:sz w:val="24"/>
        </w:rPr>
        <w:t>5.</w:t>
        <w:tab/>
        <w:t>Report on Finance Committee Meeting held on December 20, 2001 – Mr. Winokur</w:t>
        <w:br/>
      </w:r>
    </w:p>
    <w:p>
      <w:pPr>
        <w:pStyle w:val="BodyTextIndent3"/>
        <w:numPr>
          <w:ilvl w:val="0"/>
          <w:numId w:val="5"/>
        </w:numPr>
        <w:tabs>
          <w:tab w:val="clear" w:pos="0"/>
        </w:tabs>
        <w:ind w:hanging="0" w:start="720" w:end="0"/>
        <w:rPr/>
      </w:pPr>
      <w:r>
        <w:rPr/>
        <w:t>Finance Committee Agenda included for information purposes only</w:t>
      </w:r>
    </w:p>
    <w:p>
      <w:pPr>
        <w:pStyle w:val="BodyTextIndent3"/>
        <w:numPr>
          <w:ilvl w:val="0"/>
          <w:numId w:val="5"/>
        </w:numPr>
        <w:tabs>
          <w:tab w:val="clear" w:pos="0"/>
        </w:tabs>
        <w:ind w:hanging="0" w:start="720" w:end="0"/>
        <w:rPr/>
      </w:pPr>
      <w:r>
        <w:rPr/>
        <w:t>[Hold for resolutions/actions requiring Board approval]</w:t>
      </w:r>
    </w:p>
    <w:p>
      <w:pPr>
        <w:pStyle w:val="BodyTextIndent3"/>
        <w:tabs>
          <w:tab w:val="clear" w:pos="0"/>
        </w:tabs>
        <w:rPr/>
      </w:pPr>
      <w:r>
        <w:rPr/>
      </w:r>
    </w:p>
    <w:p>
      <w:pPr>
        <w:pStyle w:val="BodyTextIndent3"/>
        <w:ind w:hanging="720" w:end="0"/>
        <w:rPr>
          <w:b/>
          <w:u w:val="single"/>
        </w:rPr>
      </w:pPr>
      <w:r>
        <w:rPr>
          <w:b/>
          <w:u w:val="single"/>
        </w:rPr>
        <w:t>OPEN SESSION:</w:t>
      </w:r>
    </w:p>
    <w:p>
      <w:pPr>
        <w:pStyle w:val="BodyTextIndent3"/>
        <w:ind w:hanging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6"/>
        </w:numPr>
        <w:tabs>
          <w:tab w:val="clear" w:pos="720"/>
        </w:tabs>
        <w:spacing w:lineRule="auto" w:line="480"/>
        <w:ind w:hanging="720" w:start="720" w:end="0"/>
        <w:rPr>
          <w:sz w:val="24"/>
        </w:rPr>
      </w:pPr>
      <w:r>
        <w:rPr>
          <w:sz w:val="24"/>
        </w:rPr>
        <w:t>Review of Related Party Transaction Example – Mr. McLucas</w:t>
      </w:r>
    </w:p>
    <w:p>
      <w:pPr>
        <w:pStyle w:val="Normal"/>
        <w:numPr>
          <w:ilvl w:val="0"/>
          <w:numId w:val="6"/>
        </w:numPr>
        <w:tabs>
          <w:tab w:val="clear" w:pos="720"/>
        </w:tabs>
        <w:spacing w:lineRule="auto" w:line="480"/>
        <w:ind w:hanging="720" w:start="720" w:end="0"/>
        <w:rPr>
          <w:sz w:val="24"/>
        </w:rPr>
      </w:pPr>
      <w:r>
        <w:rPr>
          <w:sz w:val="24"/>
        </w:rPr>
        <w:t>Review of Adjustments made to Shareholders’ Equity – Mr. Causey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720" w:start="720" w:end="0"/>
        <w:rPr>
          <w:sz w:val="24"/>
        </w:rPr>
      </w:pPr>
      <w:r>
        <w:rPr>
          <w:sz w:val="24"/>
        </w:rPr>
        <w:t>Review of Adjustments made in Third Quarter 2001 Form 10-Q Filing Compared to Prior Earnings Release and Form 8-K – Mr. Causey.</w:t>
      </w:r>
    </w:p>
    <w:p>
      <w:pPr>
        <w:pStyle w:val="Normal"/>
        <w:tabs>
          <w:tab w:val="clear" w:pos="720"/>
        </w:tabs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</w:tabs>
        <w:spacing w:lineRule="auto" w:line="480"/>
        <w:ind w:hanging="720" w:start="720" w:end="0"/>
        <w:rPr>
          <w:sz w:val="24"/>
        </w:rPr>
      </w:pPr>
      <w:r>
        <w:rPr>
          <w:sz w:val="24"/>
        </w:rPr>
        <w:t>Investor Relations Report – Mr. Koenig</w:t>
      </w:r>
    </w:p>
    <w:p>
      <w:pPr>
        <w:pStyle w:val="BodyText"/>
        <w:spacing w:lineRule="auto" w:line="480"/>
        <w:ind w:hanging="720" w:start="720" w:end="0"/>
        <w:rPr/>
      </w:pPr>
      <w:r>
        <w:rPr/>
        <w:t>10.</w:t>
        <w:tab/>
        <w:t>Report on Bankruptcy Proceedings – Mr. Lay</w:t>
      </w:r>
    </w:p>
    <w:p>
      <w:pPr>
        <w:pStyle w:val="Normal"/>
        <w:tabs>
          <w:tab w:val="clear" w:pos="720"/>
          <w:tab w:val="left" w:pos="0" w:leader="none"/>
        </w:tabs>
        <w:spacing w:lineRule="auto" w:line="480"/>
        <w:ind w:hanging="720" w:start="720" w:end="0"/>
        <w:rPr>
          <w:sz w:val="24"/>
        </w:rPr>
      </w:pPr>
      <w:r>
        <w:rPr>
          <w:sz w:val="24"/>
        </w:rPr>
        <w:t>11.</w:t>
        <w:tab/>
        <w:t>Review of Staff and Cost Reductions – Mr. Whalley</w:t>
      </w:r>
    </w:p>
    <w:p>
      <w:pPr>
        <w:pStyle w:val="BodyText2"/>
        <w:tabs>
          <w:tab w:val="clear" w:pos="0"/>
        </w:tabs>
        <w:spacing w:lineRule="auto" w:line="480"/>
        <w:rPr/>
      </w:pPr>
      <w:r>
        <w:rPr/>
        <w:t>12.</w:t>
        <w:tab/>
        <w:t>Operating Report and Review of 2002 Operating Outlook – Mr. Whalley</w:t>
        <w:br/>
        <w:t>13.</w:t>
        <w:tab/>
        <w:t>Financial Report and Review of 2002 Financial Outlook – Messrs. Causey and McMahon</w:t>
        <w:br/>
        <w:t>14.</w:t>
        <w:tab/>
        <w:t>Legal Report – Mr. Derrick</w:t>
      </w:r>
    </w:p>
    <w:p>
      <w:pPr>
        <w:pStyle w:val="BodyText"/>
        <w:tabs>
          <w:tab w:val="clear" w:pos="0"/>
        </w:tabs>
        <w:spacing w:lineRule="auto" w:line="480"/>
        <w:ind w:hanging="720" w:start="720" w:end="0"/>
        <w:rPr/>
      </w:pPr>
      <w:r>
        <w:rPr/>
        <w:t>15.</w:t>
        <w:tab/>
        <w:t>General Corporate Matters: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0" w:start="720" w:end="0"/>
        <w:rPr>
          <w:sz w:val="24"/>
        </w:rPr>
      </w:pPr>
      <w:r>
        <w:rPr>
          <w:sz w:val="24"/>
        </w:rPr>
        <w:t xml:space="preserve">Discuss timing of the 2002 Annual Meeting of Shareholders – Mr. Derrick 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0" w:start="720" w:end="0"/>
        <w:rPr>
          <w:sz w:val="24"/>
        </w:rPr>
      </w:pPr>
      <w:r>
        <w:rPr>
          <w:sz w:val="24"/>
        </w:rPr>
        <w:t>Consider 2002 Board meeting dates for approval – Mr. Lay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0" w:start="720" w:end="0"/>
        <w:rPr>
          <w:sz w:val="24"/>
        </w:rPr>
      </w:pPr>
      <w:r>
        <w:rPr>
          <w:sz w:val="24"/>
        </w:rPr>
        <w:t xml:space="preserve">Consider recommendations of corporate officer elections for approval </w:t>
      </w:r>
      <w:r>
        <w:rPr>
          <w:b/>
          <w:sz w:val="24"/>
        </w:rPr>
        <w:t xml:space="preserve">– </w:t>
      </w:r>
      <w:r>
        <w:rPr>
          <w:sz w:val="24"/>
        </w:rPr>
        <w:t>Mr. Lay</w:t>
      </w:r>
    </w:p>
    <w:p>
      <w:pPr>
        <w:pStyle w:val="Normal"/>
        <w:tabs>
          <w:tab w:val="clear" w:pos="720"/>
        </w:tabs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</w:tabs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</w:tabs>
        <w:spacing w:lineRule="auto" w:line="480"/>
        <w:ind w:hanging="720" w:start="720" w:end="0"/>
        <w:rPr>
          <w:sz w:val="24"/>
        </w:rPr>
      </w:pPr>
      <w:r>
        <w:rPr>
          <w:sz w:val="24"/>
        </w:rPr>
        <w:t>16.</w:t>
        <w:tab/>
        <w:t>Other business</w:t>
      </w:r>
    </w:p>
    <w:p>
      <w:pPr>
        <w:pStyle w:val="Normal"/>
        <w:tabs>
          <w:tab w:val="clear" w:pos="720"/>
        </w:tabs>
        <w:spacing w:lineRule="auto" w:line="480"/>
        <w:ind w:hanging="720" w:start="720" w:end="0"/>
        <w:rPr>
          <w:sz w:val="24"/>
        </w:rPr>
      </w:pPr>
      <w:r>
        <w:rPr>
          <w:sz w:val="24"/>
        </w:rPr>
        <w:t>17.</w:t>
        <w:tab/>
        <w:t>Adjournment</w:t>
      </w:r>
    </w:p>
    <w:p>
      <w:pPr>
        <w:pStyle w:val="Normal"/>
        <w:tabs>
          <w:tab w:val="left" w:pos="720" w:leader="none"/>
          <w:tab w:val="left" w:pos="1440" w:leader="none"/>
        </w:tabs>
        <w:spacing w:lineRule="auto" w:line="480"/>
        <w:ind w:hanging="720"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BodyText3"/>
        <w:tabs>
          <w:tab w:val="clear" w:pos="720"/>
          <w:tab w:val="clear" w:pos="1440"/>
        </w:tabs>
        <w:rPr/>
      </w:pPr>
      <w:r>
        <w:rPr/>
        <w:t xml:space="preserve">THE NEXT REGULAR MEETING OF THE BOARD IS SCHEDULED TO BE HELD ON TUESDAY, FEBRUARY 12, 2002, IN HOUSTON, TEXAS.  </w:t>
      </w:r>
    </w:p>
    <w:p>
      <w:pPr>
        <w:pStyle w:val="Normal"/>
        <w:tabs>
          <w:tab w:val="left" w:pos="720" w:leader="none"/>
          <w:tab w:val="left" w:pos="1440" w:leader="none"/>
        </w:tabs>
        <w:spacing w:lineRule="auto" w:line="480"/>
        <w:ind w:hanging="720" w:end="0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6">
    <w:lvl w:ilvl="0">
      <w:start w:val="6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8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left" w:pos="720" w:leader="none"/>
      </w:tabs>
      <w:bidi w:val="0"/>
      <w:jc w:val="both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ind w:hanging="0" w:start="0" w:end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ind w:hanging="0" w:start="0" w:end="0"/>
      <w:jc w:val="center"/>
      <w:outlineLvl w:val="1"/>
    </w:pPr>
    <w:rPr>
      <w:b/>
      <w:caps/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0" w:end="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 w:val="false"/>
      <w:u w:val="non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>
      <w:sz w:val="26"/>
    </w:rPr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>
      <w:b w:val="false"/>
      <w:u w:val="none"/>
    </w:rPr>
  </w:style>
  <w:style w:type="character" w:styleId="WW8Num55z0">
    <w:name w:val="WW8Num55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>
      <w:b w:val="false"/>
      <w:u w:val="none"/>
    </w:rPr>
  </w:style>
  <w:style w:type="character" w:styleId="WW8Num60z0">
    <w:name w:val="WW8Num6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0" w:leader="none"/>
      </w:tabs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IndentLeftRight">
    <w:name w:val="Indent Left &amp; Right"/>
    <w:basedOn w:val="Normal"/>
    <w:qFormat/>
    <w:pPr>
      <w:ind w:hanging="0" w:start="720" w:end="720"/>
    </w:pPr>
    <w:rPr/>
  </w:style>
  <w:style w:type="paragraph" w:styleId="BodyTextIndent">
    <w:name w:val="Body Text Indent"/>
    <w:basedOn w:val="Normal"/>
    <w:pPr>
      <w:tabs>
        <w:tab w:val="clear" w:pos="720"/>
      </w:tabs>
      <w:ind w:hanging="720" w:start="216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0" w:leader="none"/>
      </w:tabs>
      <w:ind w:hanging="720" w:start="72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0" w:leader="none"/>
      </w:tabs>
      <w:ind w:hanging="0" w:start="72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0" w:leader="none"/>
      </w:tabs>
      <w:jc w:val="start"/>
    </w:pPr>
    <w:rPr>
      <w:sz w:val="24"/>
    </w:rPr>
  </w:style>
  <w:style w:type="paragraph" w:styleId="BodyText3">
    <w:name w:val="Body Text 3"/>
    <w:basedOn w:val="Normal"/>
    <w:qFormat/>
    <w:pPr>
      <w:tabs>
        <w:tab w:val="left" w:pos="720" w:leader="none"/>
        <w:tab w:val="left" w:pos="1440" w:leader="none"/>
      </w:tabs>
    </w:pPr>
    <w:rPr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2001-12-12T21:35:00Z</dcterms:created>
  <dc:creator>Kelly Johnson</dc:creator>
  <dc:description/>
  <dc:language>en-CA</dc:language>
  <cp:lastModifiedBy>gmoore2</cp:lastModifiedBy>
  <cp:lastPrinted>2001-12-13T13:30:00Z</cp:lastPrinted>
  <dcterms:modified xsi:type="dcterms:W3CDTF">2001-12-13T17:03:00Z</dcterms:modified>
  <cp:revision>32</cp:revision>
  <dc:subject/>
  <dc:title>Agenda for Board of Directors Meetings</dc:title>
</cp:coreProperties>
</file>