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GISB UPDATE MEETING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Tuesday, January 29, 2002; 3:00 – 4:00 p.m.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EB 47C1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Agenda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GISB Transition to NAESB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Version 1.5</w:t>
      </w:r>
    </w:p>
    <w:p>
      <w:pPr>
        <w:pStyle w:val="BodyTextIndent3"/>
        <w:tabs>
          <w:tab w:val="clear" w:pos="720"/>
          <w:tab w:val="left" w:pos="1080" w:leader="none"/>
        </w:tabs>
        <w:ind w:hanging="360" w:start="1080" w:end="0"/>
        <w:rPr/>
      </w:pPr>
      <w:r>
        <w:rPr>
          <w:rFonts w:eastAsia="Wingdings" w:cs="Wingdings" w:ascii="Wingdings" w:hAnsi="Wingdings"/>
        </w:rPr>
        <w:sym w:font="Wingdings" w:char="f0e0"/>
      </w:r>
      <w:r>
        <w:rPr/>
        <w:tab/>
        <w:t>update on errata; FERC NOPR; TW / FGT comments on the NOPR; possible implementation date(s)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Order 637 Transactional Reporting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  <w:u w:val="single"/>
        </w:rPr>
        <w:t>Information Requirements Subcommittee</w:t>
      </w:r>
    </w:p>
    <w:p>
      <w:pPr>
        <w:pStyle w:val="Normal"/>
        <w:ind w:firstLine="720" w:end="0"/>
        <w:rPr/>
      </w:pPr>
      <w:r>
        <w:rPr>
          <w:rFonts w:eastAsia="Wingdings" w:cs="Wingdings" w:ascii="Wingdings" w:hAnsi="Wingdings"/>
        </w:rPr>
        <w:sym w:font="Wingdings" w:char="f0e0"/>
      </w:r>
      <w:r>
        <w:rPr/>
        <w:t xml:space="preserve"> </w:t>
      </w:r>
      <w:r>
        <w:rPr/>
        <w:t>use of proprietary codes versus DUNS Numbers</w:t>
      </w:r>
    </w:p>
    <w:p>
      <w:pPr>
        <w:pStyle w:val="Normal"/>
        <w:ind w:firstLine="720" w:end="0"/>
        <w:rPr/>
      </w:pPr>
      <w:r>
        <w:rPr>
          <w:rFonts w:eastAsia="Wingdings" w:cs="Wingdings" w:ascii="Wingdings" w:hAnsi="Wingdings"/>
        </w:rPr>
        <w:sym w:font="Wingdings" w:char="f0e0"/>
      </w:r>
      <w:r>
        <w:rPr/>
        <w:t xml:space="preserve"> </w:t>
      </w:r>
      <w:r>
        <w:rPr/>
        <w:t>resuming work on requests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Business Practices Subcommittee</w:t>
      </w:r>
    </w:p>
    <w:p>
      <w:pPr>
        <w:pStyle w:val="Normal"/>
        <w:ind w:start="720" w:end="0"/>
        <w:rPr/>
      </w:pPr>
      <w:r>
        <w:rPr>
          <w:rFonts w:eastAsia="Wingdings" w:cs="Wingdings" w:ascii="Wingdings" w:hAnsi="Wingdings"/>
        </w:rPr>
        <w:sym w:font="Wingdings" w:char="f0e0"/>
      </w:r>
      <w:r>
        <w:rPr/>
        <w:t xml:space="preserve"> </w:t>
      </w:r>
      <w:r>
        <w:rPr/>
        <w:t>resuming work on requests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Technical Subcommittee</w:t>
      </w:r>
    </w:p>
    <w:p>
      <w:pPr>
        <w:pStyle w:val="Normal"/>
        <w:ind w:start="720" w:end="0"/>
        <w:rPr/>
      </w:pPr>
      <w:r>
        <w:rPr>
          <w:rFonts w:eastAsia="Wingdings" w:cs="Wingdings" w:ascii="Wingdings" w:hAnsi="Wingdings"/>
        </w:rPr>
        <w:sym w:font="Wingdings" w:char="f0e0"/>
      </w:r>
      <w:r>
        <w:rPr/>
        <w:t xml:space="preserve"> </w:t>
      </w:r>
      <w:r>
        <w:rPr/>
        <w:t>work on their plate includes new data sets for Imbalance Netting and Trading, Transactional Reporting and the Storage Report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PPRTF (Publication Process Review Task Force)</w:t>
      </w:r>
    </w:p>
    <w:p>
      <w:pPr>
        <w:pStyle w:val="Normal"/>
        <w:ind w:start="720" w:end="0"/>
        <w:rPr/>
      </w:pPr>
      <w:r>
        <w:rPr>
          <w:rFonts w:eastAsia="Wingdings" w:cs="Wingdings" w:ascii="Wingdings" w:hAnsi="Wingdings"/>
        </w:rPr>
        <w:sym w:font="Wingdings" w:char="f0e0"/>
      </w:r>
      <w:r>
        <w:rPr/>
        <w:t xml:space="preserve"> </w:t>
      </w:r>
      <w:r>
        <w:rPr/>
        <w:t>version 1.6 will probably be published July 31, 2002</w:t>
      </w:r>
    </w:p>
    <w:p>
      <w:pPr>
        <w:pStyle w:val="Normal"/>
        <w:ind w:start="720" w:end="0"/>
        <w:rPr/>
      </w:pPr>
      <w:r>
        <w:rPr>
          <w:rFonts w:eastAsia="Wingdings" w:cs="Wingdings" w:ascii="Wingdings" w:hAnsi="Wingdings"/>
        </w:rPr>
        <w:sym w:font="Wingdings" w:char="f0e0"/>
      </w:r>
      <w:r>
        <w:rPr/>
        <w:t xml:space="preserve"> </w:t>
      </w:r>
      <w:r>
        <w:rPr/>
        <w:t>example of new log used to track progress of requests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  <w:u w:val="single"/>
        </w:rPr>
        <w:t>XML</w:t>
      </w:r>
    </w:p>
    <w:p>
      <w:pPr>
        <w:pStyle w:val="Normal"/>
        <w:ind w:start="720" w:end="0"/>
        <w:rPr/>
      </w:pPr>
      <w:r>
        <w:rPr>
          <w:rFonts w:eastAsia="Wingdings" w:cs="Wingdings" w:ascii="Wingdings" w:hAnsi="Wingdings"/>
        </w:rPr>
        <w:sym w:font="Wingdings" w:char="f0e0"/>
      </w:r>
      <w:r>
        <w:rPr/>
        <w:t xml:space="preserve"> </w:t>
      </w:r>
      <w:r>
        <w:rPr/>
        <w:t>Pilot project is basically on hold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  <w:u w:val="single"/>
        </w:rPr>
        <w:t>Executive Committee</w:t>
      </w:r>
    </w:p>
    <w:p>
      <w:pPr>
        <w:pStyle w:val="Normal"/>
        <w:ind w:start="720" w:end="0"/>
        <w:rPr/>
      </w:pPr>
      <w:r>
        <w:rPr>
          <w:rFonts w:eastAsia="Wingdings" w:cs="Wingdings" w:ascii="Wingdings" w:hAnsi="Wingdings"/>
        </w:rPr>
        <w:sym w:font="Wingdings" w:char="f0e0"/>
      </w:r>
      <w:r>
        <w:rPr/>
        <w:t xml:space="preserve"> </w:t>
      </w:r>
      <w:r>
        <w:rPr/>
        <w:t>Next meeting scheduled for February 21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  <w:u w:val="single"/>
        </w:rPr>
        <w:t>Sandia Labs Report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Other Items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  <w:u w:val="single"/>
        </w:rPr>
        <w:t>Next Meeting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7z1">
    <w:name w:val="WW8Num7z1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5">
    <w:name w:val="WW8Num8z5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1080" w:end="0"/>
    </w:pPr>
    <w:rPr/>
  </w:style>
  <w:style w:type="paragraph" w:styleId="BodyTextIndent2">
    <w:name w:val="Body Text Indent 2"/>
    <w:basedOn w:val="Normal"/>
    <w:qFormat/>
    <w:pPr>
      <w:ind w:hanging="0" w:start="360" w:end="0"/>
    </w:pPr>
    <w:rPr/>
  </w:style>
  <w:style w:type="paragraph" w:styleId="BodyTextIndent3">
    <w:name w:val="Body Text Indent 3"/>
    <w:basedOn w:val="Normal"/>
    <w:qFormat/>
    <w:pPr>
      <w:ind w:hanging="0" w:start="72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2001-04-06T16:51:00Z</dcterms:created>
  <dc:creator>thess</dc:creator>
  <dc:description/>
  <dc:language>en-CA</dc:language>
  <cp:lastModifiedBy>thess</cp:lastModifiedBy>
  <cp:lastPrinted>2001-05-31T16:24:00Z</cp:lastPrinted>
  <dcterms:modified xsi:type="dcterms:W3CDTF">2002-01-25T13:51:00Z</dcterms:modified>
  <cp:revision>121</cp:revision>
  <dc:subject/>
  <dc:title>ETS GISB UPDATE</dc:title>
</cp:coreProperties>
</file>