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  <w:t>Adriana Castro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5023 Porter Ridge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Houston, Texas 77053</w:t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  <w:t>(713) 459-6279</w:t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b/>
        </w:rPr>
        <w:t>Objective</w:t>
      </w:r>
      <w:r>
        <w:rPr/>
        <w:t>: Seeking a full time position that will transform my Risk Management Systems &amp; market pricing knowledge into a better understanding of corporate financing and revenue generating activities.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Employment Experience</w:t>
      </w:r>
      <w:r>
        <w:rPr/>
        <w:t>: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  <w:t>August 2000 - Present</w:t>
        <w:tab/>
      </w:r>
      <w:r>
        <w:rPr>
          <w:b/>
        </w:rPr>
        <w:t>Texaco Natural Gas Inc.</w:t>
      </w:r>
      <w:r>
        <w:rPr/>
        <w:t xml:space="preserve">, Houston TX – </w:t>
      </w:r>
      <w:r>
        <w:rPr>
          <w:i/>
        </w:rPr>
        <w:t>Risk Control Analyst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Hired to assist in development of Openlink Risk management system.</w:t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 xml:space="preserve">Verify confirmations with counterparties for physical and financial trades. </w:t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Monitor natural gas market price volatility at various hubs using Reuters &amp; Bloomberg databases.</w:t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Synchronize pricing and provide integral trade analysis used in problem resolution for both Openlink &amp; RMS (risk management system) databases.</w:t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Run daily position reports for 10 traders.</w:t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Formulate reports used in the assessment of mark to market profit and loss, financial exposure, and VAR calculations.</w:t>
      </w:r>
    </w:p>
    <w:p>
      <w:pPr>
        <w:pStyle w:val="Normal"/>
        <w:ind w:start="180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  <w:t>May1999–August2000</w:t>
        <w:tab/>
      </w:r>
      <w:r>
        <w:rPr>
          <w:b/>
        </w:rPr>
        <w:t>Coral Energy Holding</w:t>
      </w:r>
      <w:r>
        <w:rPr/>
        <w:t xml:space="preserve">, </w:t>
      </w:r>
      <w:r>
        <w:rPr>
          <w:b/>
        </w:rPr>
        <w:t>L.P.</w:t>
      </w:r>
      <w:r>
        <w:rPr/>
        <w:t xml:space="preserve">, Houston TX – </w:t>
      </w:r>
      <w:r>
        <w:rPr>
          <w:i/>
        </w:rPr>
        <w:t>Risk Control Analyst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Assist in the development and maintenance of a proprietary database control system for monitoring natural gas nominations, and scheduling using Openlink (risk management system).</w:t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Monitor natural gas &amp; power market price volatility at various hubs using Reuters &amp; Bloomberg databases.</w:t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Assist in the balancing of transactions between Coral offices in the United States and Canada.</w:t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Provide integral trade analysis used in problem resolution for both Openlink &amp; GMS (Altra gas management system) databases.</w:t>
      </w:r>
    </w:p>
    <w:p>
      <w:pPr>
        <w:pStyle w:val="Normal"/>
        <w:numPr>
          <w:ilvl w:val="0"/>
          <w:numId w:val="11"/>
        </w:numPr>
        <w:ind w:hanging="360" w:start="1800" w:end="0"/>
        <w:rPr/>
      </w:pPr>
      <w:r>
        <w:rPr/>
        <w:t>Formulate reports used in the assessment of mark to market profit and loss, financial exposure, and VAR calculations.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Aug. 1998 - May 1999</w:t>
      </w:r>
      <w:r>
        <w:rPr>
          <w:b/>
        </w:rPr>
        <w:tab/>
        <w:t>Coral’s Credit Department:  Credit Assistant</w:t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Responsible for setting/following up on all confidentiality agreements for Coral’s financials.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Responsible for various credit systems: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start="2160" w:end="0"/>
        <w:rPr/>
      </w:pPr>
      <w:r>
        <w:rPr/>
        <w:t>Corporate Data Repository (CDR)</w:t>
      </w:r>
    </w:p>
    <w:p>
      <w:pPr>
        <w:pStyle w:val="Normal"/>
        <w:ind w:start="2160" w:end="0"/>
        <w:rPr/>
      </w:pPr>
      <w:r>
        <w:rPr/>
        <w:t>Responsible for all new companies</w:t>
      </w:r>
    </w:p>
    <w:p>
      <w:pPr>
        <w:pStyle w:val="Normal"/>
        <w:ind w:start="2160" w:end="0"/>
        <w:rPr/>
      </w:pPr>
      <w:r>
        <w:rPr/>
        <w:t>Responsible for CDR/Openlink(risk management system) Verification Report</w:t>
      </w:r>
    </w:p>
    <w:p>
      <w:pPr>
        <w:pStyle w:val="Normal"/>
        <w:ind w:start="2160" w:end="0"/>
        <w:rPr/>
      </w:pPr>
      <w:r>
        <w:rPr/>
        <w:t>Responsible for CDR/GMS (Altra gas management system) Verification Report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start="2160" w:end="0"/>
        <w:rPr/>
      </w:pPr>
      <w:r>
        <w:rPr/>
        <w:t>Openlink</w:t>
      </w:r>
    </w:p>
    <w:p>
      <w:pPr>
        <w:pStyle w:val="Normal"/>
        <w:ind w:start="2160" w:end="0"/>
        <w:rPr/>
      </w:pPr>
      <w:r>
        <w:rPr/>
        <w:t>Responsible for all new companies</w:t>
      </w:r>
    </w:p>
    <w:p>
      <w:pPr>
        <w:pStyle w:val="Normal"/>
        <w:ind w:start="2160" w:end="0"/>
        <w:rPr/>
      </w:pPr>
      <w:r>
        <w:rPr/>
        <w:t>Input Settlement agreements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Coordinate/research proper exchanges of short names between different systems (US/Canada)</w:t>
        <w:tab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45" w:leader="none"/>
        </w:tabs>
        <w:ind w:hanging="360" w:start="2145" w:end="0"/>
        <w:rPr/>
      </w:pPr>
      <w:r>
        <w:rPr/>
        <w:t>Openlink Utilities</w:t>
      </w:r>
    </w:p>
    <w:p>
      <w:pPr>
        <w:pStyle w:val="Normal"/>
        <w:ind w:start="2145" w:end="0"/>
        <w:rPr/>
      </w:pPr>
      <w:r>
        <w:rPr/>
        <w:t xml:space="preserve">Supply proper fields to maintain them with pertinent information for credit exposure report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start="2160" w:end="0"/>
        <w:rPr/>
      </w:pPr>
      <w:r>
        <w:rPr/>
        <w:t>Nucleus</w:t>
      </w:r>
    </w:p>
    <w:p>
      <w:pPr>
        <w:pStyle w:val="Normal"/>
        <w:ind w:start="2160" w:end="0"/>
        <w:rPr/>
      </w:pPr>
      <w:r>
        <w:rPr/>
        <w:t>Responsible for maintaining short names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start="2160" w:end="0"/>
        <w:rPr/>
      </w:pPr>
      <w:r>
        <w:rPr/>
        <w:t>Ram</w:t>
      </w:r>
    </w:p>
    <w:p>
      <w:pPr>
        <w:pStyle w:val="Normal"/>
        <w:ind w:start="2160" w:end="0"/>
        <w:rPr/>
      </w:pPr>
      <w:r>
        <w:rPr/>
        <w:t>Maintain database for Credit Department personnel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Liaison between Credit and Legal department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Responsible for several excel spreadsheets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Aug. 1997 – Aug. 1998</w:t>
      </w:r>
      <w:r>
        <w:rPr>
          <w:b/>
        </w:rPr>
        <w:tab/>
        <w:t xml:space="preserve">Coral’s Contract Administration Department: Pricing Analyst 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Entering all Pricing for Natural Gas Deals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Setting up new vendors in company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Worked with contract administrators and legal department developing language for Buy/Sell agreements.  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Responsible for various systems: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2160" w:end="0"/>
        <w:rPr/>
      </w:pPr>
      <w:r>
        <w:rPr/>
        <w:t>Corporate Data Repository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2160" w:end="0"/>
        <w:rPr/>
      </w:pPr>
      <w:r>
        <w:rPr/>
        <w:t>Altra’s Gas Management System (GMS)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2160" w:end="0"/>
        <w:rPr/>
      </w:pPr>
      <w:r>
        <w:rPr/>
        <w:t>OpenLink Risk Management System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2160" w:end="0"/>
        <w:rPr/>
      </w:pPr>
      <w:r>
        <w:rPr/>
        <w:t>Nucleus (Power trading’s management system)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1996-1997</w:t>
      </w:r>
      <w:r>
        <w:rPr>
          <w:b/>
        </w:rPr>
        <w:tab/>
        <w:t xml:space="preserve"> </w:t>
        <w:tab/>
        <w:t>United American International</w:t>
      </w:r>
      <w:r>
        <w:rPr/>
        <w:t xml:space="preserve"> </w:t>
      </w:r>
      <w:r>
        <w:rPr>
          <w:b/>
        </w:rPr>
        <w:t>Administrative Assistant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Accounting and bookkeeping for corporate revenue activities.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General office administrative duties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1993-1996</w:t>
      </w:r>
      <w:r>
        <w:rPr>
          <w:b/>
        </w:rPr>
        <w:tab/>
        <w:tab/>
        <w:t>Yorktown Chiropractic Clinic Administrative Assistant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General office administrative duties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Education</w:t>
      </w:r>
      <w:r>
        <w:rPr/>
        <w:t>:</w:t>
      </w:r>
    </w:p>
    <w:p>
      <w:pPr>
        <w:pStyle w:val="Normal"/>
        <w:rPr/>
      </w:pPr>
      <w:r>
        <w:rPr/>
        <w:t>Working toward completing degree plan in Business/Communications at Houston Baptist University.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Software Proficiency</w:t>
      </w:r>
      <w:r>
        <w:rPr/>
        <w:t>:</w:t>
      </w:r>
    </w:p>
    <w:p>
      <w:pPr>
        <w:pStyle w:val="Normal"/>
        <w:rPr/>
      </w:pPr>
      <w:r>
        <w:rPr/>
        <w:t>Altra Gas Management System 3.3 &amp; 4.2, Openlink , Corporate Data Repository &amp; Cashutil, MS Word 7.0, Excel 7.0 &amp; 4.0, Lotus Notes, Ms Exchange, MS Power Point, Schedule Plus.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Professional Skills</w:t>
      </w:r>
      <w:r>
        <w:rPr/>
        <w:t>:</w:t>
      </w:r>
    </w:p>
    <w:p>
      <w:pPr>
        <w:pStyle w:val="Normal"/>
        <w:rPr/>
      </w:pPr>
      <w:r>
        <w:rPr/>
        <w:t>Bilingual-English and Spanish (Speak, read, and write)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Reference</w:t>
      </w:r>
      <w:r>
        <w:rPr/>
        <w:t>:</w:t>
      </w:r>
    </w:p>
    <w:p>
      <w:pPr>
        <w:pStyle w:val="Normal"/>
        <w:rPr/>
      </w:pPr>
      <w:r>
        <w:rPr/>
        <w:t>Furnished upon request.</w:t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 Antiqua" w:hAnsi="Book Antiqua" w:cs="Book Antiqua"/>
      <w:b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rFonts w:ascii="Book Antiqua" w:hAnsi="Book Antiqua" w:cs="Book Antiqu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2001-06-26T17:55:00Z</dcterms:created>
  <dc:creator>CE_BONILLA</dc:creator>
  <dc:description/>
  <dc:language>en-CA</dc:language>
  <cp:lastModifiedBy>Jacqueline D. Richard</cp:lastModifiedBy>
  <cp:lastPrinted>1998-12-02T12:37:00Z</cp:lastPrinted>
  <dcterms:modified xsi:type="dcterms:W3CDTF">2001-06-26T17:55:00Z</dcterms:modified>
  <cp:revision>2</cp:revision>
  <dc:subject/>
  <dc:title>Marisol Bonilla</dc:title>
</cp:coreProperties>
</file>