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f:\attachcus\stclair-c\CStClairDEC20002\00000000975415F6AFD7D611826300065B5E8D3224AB2000.#1.Address for notices or communications to Party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