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0"/>
        <w:rPr/>
      </w:pPr>
      <w:r>
        <w:rPr/>
        <w:t>AGREEMENT RELATED TO</w:t>
      </w:r>
    </w:p>
    <w:p>
      <w:pPr>
        <w:pStyle w:val="Normal"/>
        <w:jc w:val="center"/>
        <w:rPr>
          <w:b/>
          <w:u w:val="single"/>
        </w:rPr>
      </w:pPr>
      <w:r>
        <w:rPr>
          <w:b/>
          <w:u w:val="single"/>
        </w:rPr>
        <w:t>AD VALOREM TAXATION AND CONDEMNATION</w:t>
      </w:r>
    </w:p>
    <w:p>
      <w:pPr>
        <w:pStyle w:val="Normal"/>
        <w:jc w:val="center"/>
        <w:rPr>
          <w:b/>
          <w:u w:val="single"/>
        </w:rPr>
      </w:pPr>
      <w:r>
        <w:rPr>
          <w:b/>
          <w:u w:val="single"/>
        </w:rPr>
      </w:r>
    </w:p>
    <w:p>
      <w:pPr>
        <w:pStyle w:val="Normal"/>
        <w:jc w:val="center"/>
        <w:rPr>
          <w:b/>
        </w:rPr>
      </w:pPr>
      <w:r>
        <w:rPr>
          <w:b/>
        </w:rPr>
      </w:r>
    </w:p>
    <w:p>
      <w:pPr>
        <w:pStyle w:val="Normal"/>
        <w:jc w:val="both"/>
        <w:rPr/>
      </w:pPr>
      <w:r>
        <w:rPr>
          <w:b/>
        </w:rPr>
        <w:tab/>
        <w:t xml:space="preserve">THIS AGREEMENT RELATED TO AD VALOREM TAXATION AND CONDEMNATION </w:t>
      </w:r>
      <w:r>
        <w:rPr/>
        <w:t>(this "</w:t>
      </w:r>
      <w:r>
        <w:rPr>
          <w:bCs/>
        </w:rPr>
        <w:t>Agreement</w:t>
      </w:r>
      <w:r>
        <w:rPr/>
        <w:t xml:space="preserve">") is made and entered into as of April ___, 2001, by and between the </w:t>
      </w:r>
      <w:r>
        <w:rPr>
          <w:b/>
        </w:rPr>
        <w:t>CITY OF FORT PIERCE, FLORIDA</w:t>
      </w:r>
      <w:r>
        <w:rPr/>
        <w:t>, a Florida municipal corporation having a mailing address of 1001 North U.S. Highway 1, Fort Pierce, Florida 34950 (the "</w:t>
      </w:r>
      <w:r>
        <w:rPr>
          <w:bCs/>
        </w:rPr>
        <w:t>City</w:t>
      </w:r>
      <w:r>
        <w:rPr/>
        <w:t xml:space="preserve">"), and </w:t>
      </w:r>
      <w:r>
        <w:rPr>
          <w:b/>
          <w:bCs/>
        </w:rPr>
        <w:t>FORT PIERCE REPOWERING PROJECT, LLC</w:t>
      </w:r>
      <w:r>
        <w:rPr/>
        <w:t>, a Delaware limited liability company (the "Company").</w:t>
      </w:r>
    </w:p>
    <w:p>
      <w:pPr>
        <w:pStyle w:val="Normal"/>
        <w:jc w:val="both"/>
        <w:rPr/>
      </w:pPr>
      <w:r>
        <w:rPr/>
      </w:r>
    </w:p>
    <w:p>
      <w:pPr>
        <w:pStyle w:val="Normal"/>
        <w:jc w:val="center"/>
        <w:rPr/>
      </w:pPr>
      <w:r>
        <w:rPr>
          <w:b/>
          <w:u w:val="single"/>
        </w:rPr>
        <w:t>W</w:t>
      </w:r>
      <w:r>
        <w:rPr>
          <w:b/>
        </w:rPr>
        <w:t xml:space="preserve"> </w:t>
      </w:r>
      <w:r>
        <w:rPr>
          <w:b/>
          <w:u w:val="single"/>
        </w:rPr>
        <w:t>I</w:t>
      </w:r>
      <w:r>
        <w:rPr>
          <w:b/>
        </w:rPr>
        <w:t xml:space="preserve"> </w:t>
      </w:r>
      <w:r>
        <w:rPr>
          <w:b/>
          <w:u w:val="single"/>
        </w:rPr>
        <w:t>T</w:t>
      </w:r>
      <w:r>
        <w:rPr>
          <w:b/>
        </w:rPr>
        <w:t xml:space="preserve"> </w:t>
      </w:r>
      <w:r>
        <w:rPr>
          <w:b/>
          <w:u w:val="single"/>
        </w:rPr>
        <w:t>N</w:t>
      </w:r>
      <w:r>
        <w:rPr>
          <w:b/>
        </w:rPr>
        <w:t xml:space="preserve"> </w:t>
      </w:r>
      <w:r>
        <w:rPr>
          <w:b/>
          <w:u w:val="single"/>
        </w:rPr>
        <w:t>E</w:t>
      </w:r>
      <w:r>
        <w:rPr>
          <w:b/>
        </w:rPr>
        <w:t xml:space="preserve"> </w:t>
      </w:r>
      <w:r>
        <w:rPr>
          <w:b/>
          <w:u w:val="single"/>
        </w:rPr>
        <w:t>S</w:t>
      </w:r>
      <w:r>
        <w:rPr>
          <w:b/>
        </w:rPr>
        <w:t xml:space="preserve"> </w:t>
      </w:r>
      <w:r>
        <w:rPr>
          <w:b/>
          <w:u w:val="single"/>
        </w:rPr>
        <w:t>S</w:t>
      </w:r>
      <w:r>
        <w:rPr>
          <w:b/>
        </w:rPr>
        <w:t xml:space="preserve"> </w:t>
      </w:r>
      <w:r>
        <w:rPr>
          <w:b/>
          <w:u w:val="single"/>
        </w:rPr>
        <w:t>E</w:t>
      </w:r>
      <w:r>
        <w:rPr>
          <w:b/>
        </w:rPr>
        <w:t xml:space="preserve"> </w:t>
      </w:r>
      <w:r>
        <w:rPr>
          <w:b/>
          <w:u w:val="single"/>
        </w:rPr>
        <w:t>T</w:t>
      </w:r>
      <w:r>
        <w:rPr>
          <w:b/>
        </w:rPr>
        <w:t xml:space="preserve"> </w:t>
      </w:r>
      <w:r>
        <w:rPr>
          <w:b/>
          <w:u w:val="single"/>
        </w:rPr>
        <w:t>H</w:t>
      </w:r>
      <w:r>
        <w:rPr/>
        <w:t>:</w:t>
      </w:r>
    </w:p>
    <w:p>
      <w:pPr>
        <w:pStyle w:val="Normal"/>
        <w:jc w:val="center"/>
        <w:rPr/>
      </w:pPr>
      <w:r>
        <w:rPr/>
      </w:r>
    </w:p>
    <w:p>
      <w:pPr>
        <w:pStyle w:val="Normal"/>
        <w:ind w:firstLine="720" w:end="0"/>
        <w:jc w:val="both"/>
        <w:rPr/>
      </w:pPr>
      <w:r>
        <w:rPr>
          <w:b/>
        </w:rPr>
        <w:t>WHEREAS</w:t>
      </w:r>
      <w:r>
        <w:rPr/>
        <w:t>, ENRON plans to repower the Fort Pierce Utilities Authority's H.D. King electric generating plant (the "King Plant") by designing and constructing a power generation facility (the "</w:t>
      </w:r>
      <w:r>
        <w:rPr>
          <w:bCs/>
        </w:rPr>
        <w:t>Facility</w:t>
      </w:r>
      <w:r>
        <w:rPr/>
        <w:t>") to supply steam for use in the King Plant.</w:t>
      </w:r>
    </w:p>
    <w:p>
      <w:pPr>
        <w:pStyle w:val="Normal"/>
        <w:ind w:firstLine="720" w:end="0"/>
        <w:jc w:val="both"/>
        <w:rPr/>
      </w:pPr>
      <w:r>
        <w:rPr/>
      </w:r>
    </w:p>
    <w:p>
      <w:pPr>
        <w:pStyle w:val="Normal"/>
        <w:ind w:firstLine="720" w:end="0"/>
        <w:jc w:val="both"/>
        <w:rPr/>
      </w:pPr>
      <w:r>
        <w:rPr/>
        <w:t>WHEREAS, the Facility is to be constructed upon a parcel of land leased from the Fort Pierce Utilities Authority, with the City's approval, pursuant to a ground lease (the "Ground Lease") located within the geographic boundaries of the community redevelopment area of the FORT PIERCE COMMUNITY REDEVELOPMENT AGENCY, a public body corporate and politic duly created pursuant to Florida law (the “CRA”) which is within the municipal boundaries of the City of Ft. Pierce, St. Lucie County, Florida; and</w:t>
      </w:r>
    </w:p>
    <w:p>
      <w:pPr>
        <w:pStyle w:val="Normal"/>
        <w:jc w:val="both"/>
        <w:rPr/>
      </w:pPr>
      <w:r>
        <w:rPr/>
      </w:r>
    </w:p>
    <w:p>
      <w:pPr>
        <w:pStyle w:val="Normal"/>
        <w:ind w:firstLine="720" w:end="0"/>
        <w:jc w:val="both"/>
        <w:rPr/>
      </w:pPr>
      <w:r>
        <w:rPr>
          <w:b/>
        </w:rPr>
        <w:t>WHEREAS</w:t>
      </w:r>
      <w:r>
        <w:rPr/>
        <w:t>, the City and the Company acknowledge that the proposed Facility will help promote the economic growth of the City and the CRA; and</w:t>
      </w:r>
    </w:p>
    <w:p>
      <w:pPr>
        <w:pStyle w:val="Normal"/>
        <w:ind w:firstLine="720" w:end="0"/>
        <w:jc w:val="both"/>
        <w:rPr/>
      </w:pPr>
      <w:r>
        <w:rPr/>
      </w:r>
    </w:p>
    <w:p>
      <w:pPr>
        <w:pStyle w:val="Normal"/>
        <w:ind w:firstLine="720" w:end="0"/>
        <w:jc w:val="both"/>
        <w:rPr/>
      </w:pPr>
      <w:r>
        <w:rPr>
          <w:b/>
        </w:rPr>
        <w:t>WHEREAS</w:t>
      </w:r>
      <w:r>
        <w:rPr/>
        <w:t>, pursuant to Section 163.387, Florida Statutes of the Community Redevelopment Act of 1969 as set forth in Sections 163.330 through 163.450, Florida Statutes (the "Act"), and an ordinance enacted by the governing body of the CRA, a certain portion of the amount of ad valorem taxes levied each year on the taxable real property contained within the geographic boundaries of the community redevelopment area of the CRA shall be used to fund a redevelopment trust fund to finance or refinance community redevelopment within the CRA; and</w:t>
      </w:r>
    </w:p>
    <w:p>
      <w:pPr>
        <w:pStyle w:val="Normal"/>
        <w:ind w:firstLine="720" w:end="0"/>
        <w:jc w:val="both"/>
        <w:rPr/>
      </w:pPr>
      <w:r>
        <w:rPr/>
      </w:r>
    </w:p>
    <w:p>
      <w:pPr>
        <w:pStyle w:val="Normal"/>
        <w:ind w:firstLine="720" w:end="0"/>
        <w:jc w:val="both"/>
        <w:rPr/>
      </w:pPr>
      <w:r>
        <w:rPr>
          <w:b/>
        </w:rPr>
        <w:t>WHEREAS</w:t>
      </w:r>
      <w:r>
        <w:rPr/>
        <w:t>, there may be an issue now, or in the future, relating to what property may be classified as "real property" under the Act, and specifically, pursuant to Section 163.340(13), Florida Statutes, as well as the assessed value thereof; and</w:t>
      </w:r>
    </w:p>
    <w:p>
      <w:pPr>
        <w:pStyle w:val="Normal"/>
        <w:ind w:firstLine="720" w:end="0"/>
        <w:jc w:val="both"/>
        <w:rPr/>
      </w:pPr>
      <w:r>
        <w:rPr/>
      </w:r>
    </w:p>
    <w:p>
      <w:pPr>
        <w:pStyle w:val="Normal"/>
        <w:ind w:firstLine="720" w:end="0"/>
        <w:jc w:val="both"/>
        <w:rPr/>
      </w:pPr>
      <w:r>
        <w:rPr>
          <w:b/>
        </w:rPr>
        <w:t>WHEREAS</w:t>
      </w:r>
      <w:r>
        <w:rPr/>
        <w:t>, the City and the Company are entering into this Agreement to assure that certain ad valorem tax and condemnation issues are addressed in accordance with the terms and provisions of this Agreement.</w:t>
      </w:r>
    </w:p>
    <w:p>
      <w:pPr>
        <w:pStyle w:val="Normal"/>
        <w:ind w:firstLine="720" w:end="0"/>
        <w:jc w:val="both"/>
        <w:rPr/>
      </w:pPr>
      <w:r>
        <w:rPr/>
      </w:r>
    </w:p>
    <w:p>
      <w:pPr>
        <w:pStyle w:val="Normal"/>
        <w:ind w:firstLine="720" w:end="0"/>
        <w:jc w:val="both"/>
        <w:rPr/>
      </w:pPr>
      <w:r>
        <w:rPr>
          <w:b/>
        </w:rPr>
        <w:t>NOW, THEREFORE</w:t>
      </w:r>
      <w:r>
        <w:rPr/>
        <w:t>, for and in consideration of the City approving of the Ground Lease and other matters relating to the Facility to be located within the CRA, and for other good and valuable consideration, the receipt and sufficiency of which are hereby acknowledged, the parties hereto do hereby agree as follows:</w:t>
      </w:r>
    </w:p>
    <w:p>
      <w:pPr>
        <w:pStyle w:val="Normal"/>
        <w:spacing w:before="240" w:after="0"/>
        <w:jc w:val="both"/>
        <w:rPr/>
      </w:pPr>
      <w:r>
        <w:rPr/>
        <w:tab/>
      </w:r>
      <w:r>
        <w:rPr>
          <w:b/>
        </w:rPr>
        <w:t>1.</w:t>
        <w:tab/>
      </w:r>
      <w:r>
        <w:rPr>
          <w:b/>
          <w:u w:val="single"/>
        </w:rPr>
        <w:t>Recitals</w:t>
      </w:r>
      <w:r>
        <w:rPr/>
        <w:t>.  The recitals above are true and correct and are incorporated herein by this reference.</w:t>
      </w:r>
    </w:p>
    <w:p>
      <w:pPr>
        <w:pStyle w:val="ParaLevel1"/>
        <w:jc w:val="both"/>
        <w:rPr>
          <w:b/>
        </w:rPr>
      </w:pPr>
      <w:r>
        <w:rPr>
          <w:b/>
        </w:rPr>
      </w:r>
    </w:p>
    <w:p>
      <w:pPr>
        <w:pStyle w:val="ParaLevel1"/>
        <w:jc w:val="both"/>
        <w:rPr/>
      </w:pPr>
      <w:r>
        <w:rPr>
          <w:b/>
        </w:rPr>
        <w:t>2.</w:t>
      </w:r>
      <w:r>
        <w:rPr/>
        <w:tab/>
      </w:r>
      <w:r>
        <w:rPr>
          <w:b/>
          <w:bCs w:val="false"/>
          <w:u w:val="single"/>
        </w:rPr>
        <w:t xml:space="preserve">Classification of the Listed Items as </w:t>
      </w:r>
      <w:r>
        <w:rPr>
          <w:b/>
          <w:u w:val="single"/>
        </w:rPr>
        <w:t>Real Property</w:t>
      </w:r>
      <w:r>
        <w:rPr/>
        <w:t xml:space="preserve">.  For purposes of the Act, pursuant to Section 163.340(13), Florida Statutes, the term "real property" is defined as:  “all lands, including improvements and fixtures thereon, and property of any nature appurtenant thereto or used in connection therewith and every estate, interest, right, and use, legal or equitable, therein, including but not limited to terms for years and liens by way of judgment, mortgage or otherwise” (hereafter, "Real Property").  The Company acknowledges and agrees that for purposes of determining tax revenues allocable to the CRA it has no objection if the components of the Facility more particularly described on </w:t>
      </w:r>
      <w:r>
        <w:rPr>
          <w:u w:val="single"/>
        </w:rPr>
        <w:t>Exhibit "A"</w:t>
      </w:r>
      <w:r>
        <w:rPr/>
        <w:t xml:space="preserve"> attached hereto (the "Listed Items") are classified as Real Property under Section 163.340(13), Florida Statutes, and, if, as a consequence, the portion of the ad valorem taxes levied on the Facility required by the Act to fund the CRA's redevelopment trust fund are so allocated in accordance with the provisions of the Act.</w:t>
      </w:r>
    </w:p>
    <w:p>
      <w:pPr>
        <w:pStyle w:val="Normal"/>
        <w:jc w:val="both"/>
        <w:rPr/>
      </w:pPr>
      <w:r>
        <w:rPr/>
      </w:r>
    </w:p>
    <w:p>
      <w:pPr>
        <w:pStyle w:val="ParaLevel1"/>
        <w:jc w:val="both"/>
        <w:rPr/>
      </w:pPr>
      <w:r>
        <w:rPr>
          <w:b/>
        </w:rPr>
        <w:t>3.</w:t>
      </w:r>
      <w:r>
        <w:rPr/>
        <w:tab/>
      </w:r>
      <w:r>
        <w:rPr>
          <w:b/>
          <w:bCs w:val="false"/>
          <w:u w:val="single"/>
        </w:rPr>
        <w:t>Alternative Classification of the Listed Items</w:t>
      </w:r>
      <w:r>
        <w:rPr/>
        <w:t>.  Notwithstanding the classification of the Listed Items as Real Property for purposes of the Act, nothing herein shall be deemed to obligate the Company to treat any of the Listed Items as real property for any other purposes, including, but not limited to federal or state income tax purposes, or financial accounting purposes.</w:t>
      </w:r>
    </w:p>
    <w:p>
      <w:pPr>
        <w:pStyle w:val="ParaLevel1"/>
        <w:jc w:val="both"/>
        <w:rPr/>
      </w:pPr>
      <w:r>
        <w:rPr/>
      </w:r>
    </w:p>
    <w:p>
      <w:pPr>
        <w:pStyle w:val="Normal"/>
        <w:tabs>
          <w:tab w:val="clear" w:pos="720"/>
          <w:tab w:val="left" w:pos="1440" w:leader="none"/>
        </w:tabs>
        <w:ind w:firstLine="720" w:end="0"/>
        <w:jc w:val="both"/>
        <w:rPr/>
      </w:pPr>
      <w:r>
        <w:rPr>
          <w:b/>
        </w:rPr>
        <w:t>4.</w:t>
      </w:r>
      <w:r>
        <w:rPr/>
        <w:tab/>
      </w:r>
      <w:r>
        <w:rPr>
          <w:b/>
          <w:u w:val="single"/>
        </w:rPr>
        <w:t>No Abatement on Exemption</w:t>
      </w:r>
      <w:r>
        <w:rPr/>
        <w:t xml:space="preserve">.  </w:t>
      </w:r>
      <w:r>
        <w:rPr>
          <w:bCs/>
        </w:rPr>
        <w:t>The Company will not seek exemption or abatement from any ad valorem taxes levied on the Facility, the Real Property or any of the Listed Items.  Notwithstanding the foregoing, the Company shall retain its rights to contest in good faith the value of the Facility, the Real Property or any of the Listed Items as determined, from time to time, by the St. Lucie County Property Appraiser.</w:t>
      </w:r>
    </w:p>
    <w:p>
      <w:pPr>
        <w:pStyle w:val="Header"/>
        <w:tabs>
          <w:tab w:val="left" w:pos="1440" w:leader="none"/>
          <w:tab w:val="left" w:pos="2160" w:leader="none"/>
          <w:tab w:val="center" w:pos="4320" w:leader="none"/>
          <w:tab w:val="right" w:pos="8640" w:leader="none"/>
        </w:tabs>
        <w:spacing w:before="240" w:after="0"/>
        <w:ind w:firstLine="720" w:end="0"/>
        <w:rPr/>
      </w:pPr>
      <w:r>
        <w:rPr>
          <w:b/>
        </w:rPr>
        <w:t>5.</w:t>
        <w:tab/>
      </w:r>
      <w:r>
        <w:rPr>
          <w:b/>
          <w:u w:val="single"/>
        </w:rPr>
        <w:t>Condemnation</w:t>
      </w:r>
      <w:r>
        <w:rPr>
          <w:bCs/>
        </w:rPr>
        <w:t xml:space="preserve">.  </w:t>
        <w:tab/>
        <w:t>The City agrees that it will not exercise its powers of condemnation in connection with the Facility, easements used in connection therewith or any other facilities or rights used or operated by the Company within the City without the Company's consent; provided, however, nothing herein shall limit the City from enforcing any of its public nuisance ordinances regulating unsafe, dilapidated, or deteriorating structures should the same apply to the Facility, or any portion thereof.</w:t>
      </w:r>
    </w:p>
    <w:p>
      <w:pPr>
        <w:pStyle w:val="Header"/>
        <w:tabs>
          <w:tab w:val="left" w:pos="1440" w:leader="none"/>
          <w:tab w:val="left" w:pos="2160" w:leader="none"/>
          <w:tab w:val="center" w:pos="4320" w:leader="none"/>
          <w:tab w:val="right" w:pos="8640" w:leader="none"/>
        </w:tabs>
        <w:spacing w:before="240" w:after="0"/>
        <w:ind w:firstLine="720" w:end="0"/>
        <w:rPr/>
      </w:pPr>
      <w:r>
        <w:rPr>
          <w:b/>
        </w:rPr>
        <w:t>6.</w:t>
        <w:tab/>
      </w:r>
      <w:r>
        <w:rPr>
          <w:b/>
          <w:u w:val="single"/>
        </w:rPr>
        <w:t>Approval of CRA</w:t>
      </w:r>
      <w:r>
        <w:rPr>
          <w:bCs/>
        </w:rPr>
        <w:t>.  The CRA joins as a party to this Agreement as its interest may appear, for enforcement purposes, and to acknowledge approval of the terms and conditions of this Agreement.</w:t>
      </w:r>
    </w:p>
    <w:p>
      <w:pPr>
        <w:pStyle w:val="Header"/>
        <w:tabs>
          <w:tab w:val="left" w:pos="1440" w:leader="none"/>
          <w:tab w:val="center" w:pos="4320" w:leader="none"/>
          <w:tab w:val="right" w:pos="8640" w:leader="none"/>
        </w:tabs>
        <w:spacing w:before="240" w:after="0"/>
        <w:ind w:firstLine="720" w:end="0"/>
        <w:rPr/>
      </w:pPr>
      <w:r>
        <w:rPr>
          <w:b/>
        </w:rPr>
        <w:t>7.</w:t>
        <w:tab/>
      </w:r>
      <w:r>
        <w:rPr>
          <w:b/>
          <w:u w:val="single"/>
        </w:rPr>
        <w:t>Effective Date</w:t>
      </w:r>
      <w:r>
        <w:rPr>
          <w:bCs/>
        </w:rPr>
        <w:t>.  The Effective Date of this Agreement shall be the date on which the last of the parties hereto sign this Agreement and the City Commission of the City of Fort Pierce, Florida, shall authorize the Fort Pierce Utilities Authority to execute the Ground Lease and related real property agreements.</w:t>
      </w:r>
    </w:p>
    <w:p>
      <w:pPr>
        <w:pStyle w:val="Header"/>
        <w:tabs>
          <w:tab w:val="left" w:pos="1440" w:leader="none"/>
          <w:tab w:val="left" w:pos="2160" w:leader="none"/>
          <w:tab w:val="center" w:pos="4320" w:leader="none"/>
          <w:tab w:val="right" w:pos="8640" w:leader="none"/>
        </w:tabs>
        <w:spacing w:before="240" w:after="0"/>
        <w:ind w:firstLine="720" w:end="0"/>
        <w:rPr/>
      </w:pPr>
      <w:r>
        <w:rPr>
          <w:b/>
        </w:rPr>
        <w:t>8.</w:t>
        <w:tab/>
      </w:r>
      <w:r>
        <w:rPr>
          <w:b/>
          <w:u w:val="single"/>
        </w:rPr>
        <w:t>Counterparts; Captions</w:t>
      </w:r>
      <w:r>
        <w:rPr/>
        <w:t>.  This Agreement may be executed in counterparts, each of which shall be deemed an original.  The captions are for convenience of reference only and shall not affect the construction to be given any of the provisions hereof.  Facsimile signatures shall be considered as originals for the purposes of this Agreement.</w:t>
      </w:r>
    </w:p>
    <w:p>
      <w:pPr>
        <w:pStyle w:val="Normal"/>
        <w:spacing w:before="240" w:after="0"/>
        <w:ind w:firstLine="720" w:end="0"/>
        <w:jc w:val="both"/>
        <w:rPr/>
      </w:pPr>
      <w:r>
        <w:rPr>
          <w:b/>
        </w:rPr>
        <w:t>9.</w:t>
        <w:tab/>
      </w:r>
      <w:r>
        <w:rPr>
          <w:b/>
          <w:u w:val="single"/>
        </w:rPr>
        <w:t>Governing Law</w:t>
      </w:r>
      <w:r>
        <w:rPr/>
        <w:t>.  This Agreement shall be governed by, interpreted under, and construed and enforced in accordance with, the laws of the State of Florida applicable to agreements made and to be performed wholly within the State of Florida.</w:t>
      </w:r>
    </w:p>
    <w:p>
      <w:pPr>
        <w:pStyle w:val="Normal"/>
        <w:spacing w:before="240" w:after="0"/>
        <w:ind w:firstLine="720" w:end="0"/>
        <w:jc w:val="both"/>
        <w:rPr/>
      </w:pPr>
      <w:r>
        <w:rPr>
          <w:b/>
        </w:rPr>
        <w:t>10.</w:t>
        <w:tab/>
      </w:r>
      <w:r>
        <w:rPr>
          <w:b/>
          <w:u w:val="single"/>
        </w:rPr>
        <w:t>Entire Agreement; No Third Party Beneficiaries</w:t>
      </w:r>
      <w:r>
        <w:rPr/>
        <w:t>.  This Agreement (including all exhibits hereto) contains the entire agreement between the parties with respect to the subject matter hereof and supersedes all prior understandings, if any, with respect thereto.  This Agreement may not be modified, changed, supplemented or terminated, nor may any obligations hereunder be waived, except by written instrument signed by the party to be charged or by its agent duly authorized in writing or as otherwise expressly permitted herein.</w:t>
      </w:r>
    </w:p>
    <w:p>
      <w:pPr>
        <w:pStyle w:val="Normal"/>
        <w:spacing w:before="240" w:after="0"/>
        <w:ind w:firstLine="720" w:end="0"/>
        <w:jc w:val="both"/>
        <w:rPr/>
      </w:pPr>
      <w:r>
        <w:rPr>
          <w:b/>
        </w:rPr>
        <w:t>11.</w:t>
        <w:tab/>
      </w:r>
      <w:r>
        <w:rPr>
          <w:b/>
          <w:u w:val="single"/>
        </w:rPr>
        <w:t>Waivers; Extensions</w:t>
      </w:r>
      <w:r>
        <w:rPr/>
        <w:t>.  No waiver of any breach of any agreement or provision herein contained shall be deemed a waiver of any preceding or succeeding breach thereof or of any other agreement or provision herein contained.  No extension of time for performance of any obligations or acts shall be deemed an extension of the time for performance of any other obligations or acts.</w:t>
      </w:r>
    </w:p>
    <w:p>
      <w:pPr>
        <w:pStyle w:val="Normal"/>
        <w:spacing w:before="240" w:after="0"/>
        <w:ind w:firstLine="720" w:end="0"/>
        <w:jc w:val="both"/>
        <w:rPr/>
      </w:pPr>
      <w:r>
        <w:rPr>
          <w:b/>
        </w:rPr>
        <w:t>12.</w:t>
        <w:tab/>
      </w:r>
      <w:r>
        <w:rPr>
          <w:b/>
          <w:u w:val="single"/>
        </w:rPr>
        <w:t>No Recording</w:t>
      </w:r>
      <w:r>
        <w:rPr/>
        <w:t>.  The parties hereto agree that neither this Agreement nor any memorandum or notice hereof shall be recorded.</w:t>
      </w:r>
    </w:p>
    <w:p>
      <w:pPr>
        <w:pStyle w:val="Normal"/>
        <w:spacing w:before="240" w:after="0"/>
        <w:ind w:firstLine="720" w:end="0"/>
        <w:jc w:val="both"/>
        <w:rPr/>
      </w:pPr>
      <w:r>
        <w:rPr>
          <w:b/>
        </w:rPr>
        <w:t>13.</w:t>
        <w:tab/>
      </w:r>
      <w:r>
        <w:rPr>
          <w:b/>
          <w:u w:val="single"/>
        </w:rPr>
        <w:t>Pronouns; Joint and Several Liability</w:t>
      </w:r>
      <w:r>
        <w:rPr/>
        <w:t xml:space="preserve">.  All pronouns and any variations thereof shall be deemed to refer to the masculine, feminine or neuter, singular or plural, as the identity of the parties may require. </w:t>
      </w:r>
    </w:p>
    <w:p>
      <w:pPr>
        <w:pStyle w:val="Normal"/>
        <w:spacing w:before="240" w:after="0"/>
        <w:ind w:firstLine="720" w:end="0"/>
        <w:jc w:val="both"/>
        <w:rPr/>
      </w:pPr>
      <w:r>
        <w:rPr>
          <w:b/>
        </w:rPr>
        <w:t>14.</w:t>
        <w:tab/>
      </w:r>
      <w:r>
        <w:rPr>
          <w:b/>
          <w:u w:val="single"/>
        </w:rPr>
        <w:t>Successors and Assigns</w:t>
      </w:r>
      <w:r>
        <w:rPr/>
        <w:t>.  This Agreement shall bind and inure to the benefit of the City, the Company and their respective representatives, successors and assigns.</w:t>
      </w:r>
    </w:p>
    <w:p>
      <w:pPr>
        <w:pStyle w:val="Normal"/>
        <w:tabs>
          <w:tab w:val="clear" w:pos="720"/>
          <w:tab w:val="left" w:pos="-1440" w:leader="none"/>
        </w:tabs>
        <w:ind w:firstLine="720" w:end="0"/>
        <w:jc w:val="both"/>
        <w:rPr/>
      </w:pPr>
      <w:r>
        <w:rPr/>
      </w:r>
    </w:p>
    <w:p>
      <w:pPr>
        <w:pStyle w:val="Normal"/>
        <w:tabs>
          <w:tab w:val="clear" w:pos="720"/>
          <w:tab w:val="left" w:pos="-1440" w:leader="none"/>
        </w:tabs>
        <w:ind w:firstLine="720" w:end="0"/>
        <w:jc w:val="both"/>
        <w:rPr/>
      </w:pPr>
      <w:r>
        <w:rPr>
          <w:b/>
        </w:rPr>
        <w:t>IN WITNESS WHEREOF</w:t>
      </w:r>
      <w:r>
        <w:rPr/>
        <w:t>, the parties have duly executed this Agreement as of the day and year first above written.</w:t>
      </w:r>
    </w:p>
    <w:p>
      <w:pPr>
        <w:pStyle w:val="Normal"/>
        <w:tabs>
          <w:tab w:val="clear" w:pos="720"/>
          <w:tab w:val="left" w:pos="-1440" w:leader="none"/>
        </w:tabs>
        <w:jc w:val="both"/>
        <w:rPr/>
      </w:pPr>
      <w:r>
        <w:rPr/>
      </w:r>
    </w:p>
    <w:p>
      <w:pPr>
        <w:pStyle w:val="Normal"/>
        <w:tabs>
          <w:tab w:val="clear" w:pos="720"/>
          <w:tab w:val="left" w:pos="-1440" w:leader="none"/>
        </w:tabs>
        <w:jc w:val="both"/>
        <w:rPr/>
      </w:pPr>
      <w:r>
        <w:rPr/>
      </w:r>
    </w:p>
    <w:p>
      <w:pPr>
        <w:pStyle w:val="Normal"/>
        <w:tabs>
          <w:tab w:val="clear" w:pos="720"/>
          <w:tab w:val="left" w:pos="-1440" w:leader="none"/>
        </w:tabs>
        <w:jc w:val="both"/>
        <w:rPr/>
      </w:pPr>
      <w:r>
        <w:rPr/>
      </w:r>
    </w:p>
    <w:p>
      <w:pPr>
        <w:pStyle w:val="Normal"/>
        <w:tabs>
          <w:tab w:val="clear" w:pos="720"/>
          <w:tab w:val="left" w:pos="-1440" w:leader="none"/>
        </w:tabs>
        <w:jc w:val="center"/>
        <w:rPr>
          <w:i/>
          <w:i/>
        </w:rPr>
      </w:pPr>
      <w:r>
        <w:rPr>
          <w:i/>
        </w:rPr>
        <w:t>[remainder of page intentionally left blank]</w:t>
      </w:r>
      <w:r>
        <w:br w:type="page"/>
      </w:r>
    </w:p>
    <w:p>
      <w:pPr>
        <w:pStyle w:val="Normal"/>
        <w:tabs>
          <w:tab w:val="clear" w:pos="720"/>
          <w:tab w:val="left" w:pos="-1440" w:leader="none"/>
        </w:tabs>
        <w:jc w:val="both"/>
        <w:rPr>
          <w:i/>
          <w:i/>
        </w:rPr>
      </w:pPr>
      <w:r>
        <w:rPr>
          <w:i/>
        </w:rPr>
      </w:r>
    </w:p>
    <w:p>
      <w:pPr>
        <w:pStyle w:val="Normal"/>
        <w:tabs>
          <w:tab w:val="clear" w:pos="720"/>
          <w:tab w:val="left" w:pos="-1440" w:leader="none"/>
        </w:tabs>
        <w:jc w:val="both"/>
        <w:rPr/>
      </w:pPr>
      <w:r>
        <w:rPr/>
        <w:tab/>
        <w:tab/>
        <w:tab/>
        <w:tab/>
        <w:tab/>
        <w:tab/>
      </w:r>
      <w:r>
        <w:rPr>
          <w:b/>
          <w:u w:val="single"/>
        </w:rPr>
        <w:t>CITY</w:t>
      </w:r>
      <w:r>
        <w:rPr>
          <w:b/>
        </w:rPr>
        <w:t>:</w:t>
      </w:r>
    </w:p>
    <w:p>
      <w:pPr>
        <w:pStyle w:val="Normal"/>
        <w:tabs>
          <w:tab w:val="clear" w:pos="720"/>
          <w:tab w:val="left" w:pos="-1440" w:leader="none"/>
        </w:tabs>
        <w:jc w:val="both"/>
        <w:rPr>
          <w:b/>
        </w:rPr>
      </w:pPr>
      <w:r>
        <w:rPr>
          <w:b/>
        </w:rPr>
      </w:r>
    </w:p>
    <w:p>
      <w:pPr>
        <w:pStyle w:val="Normal"/>
        <w:tabs>
          <w:tab w:val="clear" w:pos="720"/>
          <w:tab w:val="left" w:pos="-1440" w:leader="none"/>
        </w:tabs>
        <w:jc w:val="both"/>
        <w:rPr/>
      </w:pPr>
      <w:r>
        <w:rPr/>
      </w:r>
    </w:p>
    <w:p>
      <w:pPr>
        <w:pStyle w:val="BodyTextIndent"/>
        <w:ind w:start="0" w:end="0"/>
        <w:rPr/>
      </w:pPr>
      <w:r>
        <w:rPr/>
        <w:t>Witnesses:</w:t>
        <w:tab/>
        <w:tab/>
        <w:tab/>
        <w:tab/>
        <w:tab/>
      </w:r>
      <w:r>
        <w:rPr>
          <w:b/>
        </w:rPr>
        <w:t>CITY OF FORT PIERCE</w:t>
      </w:r>
      <w:r>
        <w:rPr/>
        <w:t xml:space="preserve">, a </w:t>
        <w:tab/>
        <w:tab/>
        <w:tab/>
        <w:tab/>
        <w:tab/>
        <w:tab/>
        <w:tab/>
        <w:tab/>
        <w:t>Florida municipal corporation</w:t>
      </w:r>
    </w:p>
    <w:p>
      <w:pPr>
        <w:pStyle w:val="Normal"/>
        <w:tabs>
          <w:tab w:val="clear" w:pos="720"/>
          <w:tab w:val="left" w:pos="-1440" w:leader="none"/>
        </w:tabs>
        <w:jc w:val="both"/>
        <w:rPr/>
      </w:pPr>
      <w:r>
        <w:rPr/>
      </w:r>
    </w:p>
    <w:p>
      <w:pPr>
        <w:pStyle w:val="Normal"/>
        <w:tabs>
          <w:tab w:val="clear" w:pos="720"/>
          <w:tab w:val="left" w:pos="-1440" w:leader="none"/>
        </w:tabs>
        <w:jc w:val="both"/>
        <w:rPr/>
      </w:pPr>
      <w:r>
        <w:rPr/>
      </w:r>
    </w:p>
    <w:p>
      <w:pPr>
        <w:pStyle w:val="Normal"/>
        <w:tabs>
          <w:tab w:val="clear" w:pos="720"/>
          <w:tab w:val="left" w:pos="-1440" w:leader="none"/>
        </w:tabs>
        <w:jc w:val="both"/>
        <w:rPr/>
      </w:pPr>
      <w:r>
        <w:rPr>
          <w:u w:val="single"/>
        </w:rPr>
        <w:tab/>
        <w:tab/>
        <w:tab/>
        <w:tab/>
        <w:tab/>
      </w:r>
      <w:r>
        <w:rPr/>
        <w:tab/>
        <w:t>By:</w:t>
      </w:r>
      <w:r>
        <w:rPr>
          <w:u w:val="single"/>
        </w:rPr>
        <w:tab/>
        <w:tab/>
        <w:tab/>
        <w:tab/>
        <w:tab/>
        <w:tab/>
      </w:r>
    </w:p>
    <w:p>
      <w:pPr>
        <w:pStyle w:val="Normal"/>
        <w:tabs>
          <w:tab w:val="clear" w:pos="720"/>
          <w:tab w:val="left" w:pos="-1440" w:leader="none"/>
        </w:tabs>
        <w:jc w:val="both"/>
        <w:rPr/>
      </w:pPr>
      <w:r>
        <w:rPr/>
        <w:t>Printed Name:</w:t>
      </w:r>
      <w:r>
        <w:rPr>
          <w:u w:val="single"/>
        </w:rPr>
        <w:tab/>
        <w:tab/>
        <w:tab/>
        <w:tab/>
      </w:r>
      <w:r>
        <w:rPr/>
        <w:tab/>
        <w:t>Printed Name:</w:t>
      </w:r>
      <w:r>
        <w:rPr>
          <w:u w:val="single"/>
        </w:rPr>
        <w:tab/>
        <w:tab/>
        <w:tab/>
        <w:tab/>
        <w:tab/>
      </w:r>
    </w:p>
    <w:p>
      <w:pPr>
        <w:pStyle w:val="Normal"/>
        <w:tabs>
          <w:tab w:val="clear" w:pos="720"/>
          <w:tab w:val="left" w:pos="-1440" w:leader="none"/>
        </w:tabs>
        <w:jc w:val="both"/>
        <w:rPr/>
      </w:pPr>
      <w:r>
        <w:rPr/>
        <w:tab/>
        <w:tab/>
        <w:tab/>
        <w:tab/>
        <w:tab/>
        <w:tab/>
        <w:t>Title:</w:t>
      </w:r>
      <w:r>
        <w:rPr>
          <w:u w:val="single"/>
        </w:rPr>
        <w:tab/>
        <w:tab/>
        <w:tab/>
        <w:tab/>
        <w:tab/>
        <w:tab/>
      </w:r>
    </w:p>
    <w:p>
      <w:pPr>
        <w:pStyle w:val="Normal"/>
        <w:tabs>
          <w:tab w:val="clear" w:pos="720"/>
          <w:tab w:val="left" w:pos="-1440" w:leader="none"/>
        </w:tabs>
        <w:jc w:val="both"/>
        <w:rPr>
          <w:u w:val="single"/>
        </w:rPr>
      </w:pPr>
      <w:r>
        <w:rPr>
          <w:u w:val="single"/>
        </w:rPr>
        <w:tab/>
        <w:tab/>
        <w:tab/>
        <w:tab/>
        <w:tab/>
      </w:r>
    </w:p>
    <w:p>
      <w:pPr>
        <w:pStyle w:val="Normal"/>
        <w:tabs>
          <w:tab w:val="clear" w:pos="720"/>
          <w:tab w:val="left" w:pos="-1440" w:leader="none"/>
        </w:tabs>
        <w:jc w:val="both"/>
        <w:rPr/>
      </w:pPr>
      <w:r>
        <w:rPr/>
        <w:t>Printed Name:</w:t>
      </w:r>
      <w:r>
        <w:rPr>
          <w:u w:val="single"/>
        </w:rPr>
        <w:tab/>
        <w:tab/>
        <w:tab/>
        <w:tab/>
      </w:r>
    </w:p>
    <w:p>
      <w:pPr>
        <w:pStyle w:val="Normal"/>
        <w:tabs>
          <w:tab w:val="clear" w:pos="720"/>
          <w:tab w:val="left" w:pos="-1440" w:leader="none"/>
        </w:tabs>
        <w:jc w:val="both"/>
        <w:rPr/>
      </w:pPr>
      <w:r>
        <w:rPr/>
      </w:r>
    </w:p>
    <w:p>
      <w:pPr>
        <w:pStyle w:val="Normal"/>
        <w:tabs>
          <w:tab w:val="clear" w:pos="720"/>
          <w:tab w:val="left" w:pos="-1440" w:leader="none"/>
        </w:tabs>
        <w:jc w:val="both"/>
        <w:rPr/>
      </w:pPr>
      <w:r>
        <w:rPr/>
        <w:t>ATTEST:</w:t>
      </w:r>
    </w:p>
    <w:p>
      <w:pPr>
        <w:pStyle w:val="Normal"/>
        <w:tabs>
          <w:tab w:val="clear" w:pos="720"/>
          <w:tab w:val="left" w:pos="-1440" w:leader="none"/>
        </w:tabs>
        <w:jc w:val="both"/>
        <w:rPr/>
      </w:pPr>
      <w:r>
        <w:rPr/>
      </w:r>
    </w:p>
    <w:p>
      <w:pPr>
        <w:pStyle w:val="Normal"/>
        <w:tabs>
          <w:tab w:val="clear" w:pos="720"/>
          <w:tab w:val="left" w:pos="-1440" w:leader="none"/>
        </w:tabs>
        <w:jc w:val="both"/>
        <w:rPr/>
      </w:pPr>
      <w:r>
        <w:rPr>
          <w:u w:val="single"/>
        </w:rPr>
        <w:tab/>
        <w:tab/>
        <w:tab/>
        <w:tab/>
        <w:tab/>
      </w:r>
      <w:r>
        <w:rPr/>
        <w:tab/>
        <w:t>____ day of _____________, 2001</w:t>
      </w:r>
    </w:p>
    <w:p>
      <w:pPr>
        <w:pStyle w:val="Normal"/>
        <w:tabs>
          <w:tab w:val="clear" w:pos="720"/>
          <w:tab w:val="left" w:pos="-1440" w:leader="none"/>
        </w:tabs>
        <w:jc w:val="both"/>
        <w:rPr/>
      </w:pPr>
      <w:r>
        <w:rPr/>
        <w:t>City Clerk</w:t>
      </w:r>
    </w:p>
    <w:p>
      <w:pPr>
        <w:pStyle w:val="Normal"/>
        <w:tabs>
          <w:tab w:val="clear" w:pos="720"/>
          <w:tab w:val="left" w:pos="-1440" w:leader="none"/>
        </w:tabs>
        <w:jc w:val="both"/>
        <w:rPr/>
      </w:pPr>
      <w:r>
        <w:rPr/>
      </w:r>
    </w:p>
    <w:p>
      <w:pPr>
        <w:pStyle w:val="Normal"/>
        <w:tabs>
          <w:tab w:val="clear" w:pos="720"/>
          <w:tab w:val="left" w:pos="-1440" w:leader="none"/>
        </w:tabs>
        <w:jc w:val="both"/>
        <w:rPr/>
      </w:pPr>
      <w:r>
        <w:rPr/>
        <w:t>CORPORATE SEAL</w:t>
      </w:r>
    </w:p>
    <w:p>
      <w:pPr>
        <w:pStyle w:val="Header"/>
        <w:tabs>
          <w:tab w:val="left" w:pos="-1440" w:leader="none"/>
          <w:tab w:val="center" w:pos="4320" w:leader="none"/>
          <w:tab w:val="right" w:pos="8640" w:leader="none"/>
        </w:tabs>
        <w:rPr/>
      </w:pPr>
      <w:r>
        <w:rPr/>
      </w:r>
    </w:p>
    <w:p>
      <w:pPr>
        <w:pStyle w:val="Header"/>
        <w:tabs>
          <w:tab w:val="left" w:pos="-1440" w:leader="none"/>
          <w:tab w:val="center" w:pos="4320" w:leader="none"/>
          <w:tab w:val="right" w:pos="8640" w:leader="none"/>
        </w:tabs>
        <w:rPr/>
      </w:pPr>
      <w:r>
        <w:rPr/>
      </w:r>
    </w:p>
    <w:p>
      <w:pPr>
        <w:pStyle w:val="Header"/>
        <w:tabs>
          <w:tab w:val="left" w:pos="-1440" w:leader="none"/>
          <w:tab w:val="center" w:pos="4320" w:leader="none"/>
          <w:tab w:val="right" w:pos="8640" w:leader="none"/>
        </w:tabs>
        <w:rPr/>
      </w:pPr>
      <w:r>
        <w:rPr/>
      </w:r>
    </w:p>
    <w:p>
      <w:pPr>
        <w:pStyle w:val="Header"/>
        <w:tabs>
          <w:tab w:val="left" w:pos="-1440" w:leader="none"/>
          <w:tab w:val="center" w:pos="4320" w:leader="none"/>
          <w:tab w:val="right" w:pos="8640" w:leader="none"/>
        </w:tabs>
        <w:rPr/>
      </w:pPr>
      <w:r>
        <w:rPr/>
      </w:r>
    </w:p>
    <w:p>
      <w:pPr>
        <w:pStyle w:val="Normal"/>
        <w:tabs>
          <w:tab w:val="clear" w:pos="720"/>
          <w:tab w:val="left" w:pos="-1440" w:leader="none"/>
        </w:tabs>
        <w:jc w:val="both"/>
        <w:rPr/>
      </w:pPr>
      <w:r>
        <w:rPr/>
        <w:tab/>
        <w:tab/>
        <w:tab/>
        <w:tab/>
        <w:tab/>
        <w:tab/>
        <w:t>APPROVED AS TO FORM</w:t>
      </w:r>
    </w:p>
    <w:p>
      <w:pPr>
        <w:pStyle w:val="Normal"/>
        <w:tabs>
          <w:tab w:val="clear" w:pos="720"/>
          <w:tab w:val="left" w:pos="-1440" w:leader="none"/>
        </w:tabs>
        <w:jc w:val="both"/>
        <w:rPr/>
      </w:pPr>
      <w:r>
        <w:rPr/>
        <w:tab/>
        <w:tab/>
        <w:tab/>
        <w:tab/>
        <w:tab/>
        <w:tab/>
        <w:t>AND CORRECTNESS:</w:t>
      </w:r>
    </w:p>
    <w:p>
      <w:pPr>
        <w:pStyle w:val="Normal"/>
        <w:tabs>
          <w:tab w:val="clear" w:pos="720"/>
          <w:tab w:val="left" w:pos="-1440" w:leader="none"/>
        </w:tabs>
        <w:jc w:val="both"/>
        <w:rPr/>
      </w:pPr>
      <w:r>
        <w:rPr/>
      </w:r>
    </w:p>
    <w:p>
      <w:pPr>
        <w:pStyle w:val="Normal"/>
        <w:tabs>
          <w:tab w:val="clear" w:pos="720"/>
          <w:tab w:val="left" w:pos="-1440" w:leader="none"/>
        </w:tabs>
        <w:jc w:val="both"/>
        <w:rPr/>
      </w:pPr>
      <w:r>
        <w:rPr/>
        <w:tab/>
        <w:tab/>
        <w:tab/>
        <w:tab/>
        <w:tab/>
        <w:tab/>
      </w:r>
      <w:r>
        <w:rPr>
          <w:u w:val="single"/>
        </w:rPr>
        <w:tab/>
        <w:tab/>
        <w:tab/>
        <w:tab/>
        <w:tab/>
        <w:tab/>
      </w:r>
    </w:p>
    <w:p>
      <w:pPr>
        <w:pStyle w:val="Normal"/>
        <w:tabs>
          <w:tab w:val="clear" w:pos="720"/>
          <w:tab w:val="left" w:pos="-1440" w:leader="none"/>
        </w:tabs>
        <w:jc w:val="both"/>
        <w:rPr/>
      </w:pPr>
      <w:r>
        <w:rPr/>
        <w:tab/>
        <w:tab/>
        <w:tab/>
        <w:tab/>
        <w:tab/>
        <w:tab/>
        <w:t>City Attorney</w:t>
      </w:r>
    </w:p>
    <w:p>
      <w:pPr>
        <w:pStyle w:val="Normal"/>
        <w:tabs>
          <w:tab w:val="clear" w:pos="720"/>
          <w:tab w:val="left" w:pos="-1440" w:leader="none"/>
        </w:tabs>
        <w:jc w:val="both"/>
        <w:rPr/>
      </w:pPr>
      <w:r>
        <w:rPr/>
      </w:r>
    </w:p>
    <w:p>
      <w:pPr>
        <w:pStyle w:val="Normal"/>
        <w:tabs>
          <w:tab w:val="clear" w:pos="720"/>
          <w:tab w:val="left" w:pos="-1440" w:leader="none"/>
        </w:tabs>
        <w:jc w:val="both"/>
        <w:rPr/>
      </w:pPr>
      <w:r>
        <w:rPr/>
        <w:tab/>
        <w:tab/>
      </w:r>
    </w:p>
    <w:p>
      <w:pPr>
        <w:pStyle w:val="Normal"/>
        <w:tabs>
          <w:tab w:val="clear" w:pos="720"/>
          <w:tab w:val="left" w:pos="-1440" w:leader="none"/>
        </w:tabs>
        <w:jc w:val="both"/>
        <w:rPr/>
      </w:pPr>
      <w:r>
        <w:rPr/>
        <w:tab/>
        <w:tab/>
        <w:tab/>
        <w:tab/>
        <w:tab/>
        <w:tab/>
      </w:r>
      <w:r>
        <w:rPr>
          <w:b/>
          <w:u w:val="single"/>
        </w:rPr>
        <w:t>CRA</w:t>
      </w:r>
      <w:r>
        <w:rPr>
          <w:b/>
        </w:rPr>
        <w:t>:</w:t>
      </w:r>
    </w:p>
    <w:p>
      <w:pPr>
        <w:pStyle w:val="Normal"/>
        <w:tabs>
          <w:tab w:val="clear" w:pos="720"/>
          <w:tab w:val="left" w:pos="-1440" w:leader="none"/>
        </w:tabs>
        <w:jc w:val="both"/>
        <w:rPr>
          <w:b/>
        </w:rPr>
      </w:pPr>
      <w:r>
        <w:rPr>
          <w:b/>
        </w:rPr>
      </w:r>
    </w:p>
    <w:p>
      <w:pPr>
        <w:pStyle w:val="Normal"/>
        <w:tabs>
          <w:tab w:val="clear" w:pos="720"/>
          <w:tab w:val="left" w:pos="-1440" w:leader="none"/>
        </w:tabs>
        <w:jc w:val="both"/>
        <w:rPr/>
      </w:pPr>
      <w:r>
        <w:rPr/>
      </w:r>
    </w:p>
    <w:p>
      <w:pPr>
        <w:pStyle w:val="BodyTextIndent"/>
        <w:ind w:start="0" w:end="0"/>
        <w:rPr/>
      </w:pPr>
      <w:r>
        <w:rPr/>
        <w:t>Witnesses:</w:t>
        <w:tab/>
        <w:tab/>
        <w:tab/>
        <w:tab/>
        <w:tab/>
      </w:r>
      <w:r>
        <w:rPr>
          <w:b/>
        </w:rPr>
        <w:t>COMMUNITY REDEVELOPMENT</w:t>
      </w:r>
    </w:p>
    <w:p>
      <w:pPr>
        <w:pStyle w:val="BodyTextIndent"/>
        <w:ind w:start="0" w:end="0"/>
        <w:rPr/>
      </w:pPr>
      <w:r>
        <w:rPr/>
        <w:tab/>
        <w:tab/>
        <w:tab/>
        <w:tab/>
        <w:tab/>
        <w:tab/>
      </w:r>
      <w:r>
        <w:rPr>
          <w:b/>
          <w:bCs/>
        </w:rPr>
        <w:t>AGENCY</w:t>
      </w:r>
      <w:r>
        <w:rPr/>
        <w:t xml:space="preserve"> (Fort Pierce)</w:t>
      </w:r>
    </w:p>
    <w:p>
      <w:pPr>
        <w:pStyle w:val="Normal"/>
        <w:tabs>
          <w:tab w:val="clear" w:pos="720"/>
          <w:tab w:val="left" w:pos="-1440" w:leader="none"/>
        </w:tabs>
        <w:jc w:val="both"/>
        <w:rPr/>
      </w:pPr>
      <w:r>
        <w:rPr/>
      </w:r>
    </w:p>
    <w:p>
      <w:pPr>
        <w:pStyle w:val="Normal"/>
        <w:tabs>
          <w:tab w:val="clear" w:pos="720"/>
          <w:tab w:val="left" w:pos="-1440" w:leader="none"/>
        </w:tabs>
        <w:jc w:val="both"/>
        <w:rPr/>
      </w:pPr>
      <w:r>
        <w:rPr/>
      </w:r>
    </w:p>
    <w:p>
      <w:pPr>
        <w:pStyle w:val="Normal"/>
        <w:tabs>
          <w:tab w:val="clear" w:pos="720"/>
          <w:tab w:val="left" w:pos="-1440" w:leader="none"/>
        </w:tabs>
        <w:jc w:val="both"/>
        <w:rPr/>
      </w:pPr>
      <w:r>
        <w:rPr>
          <w:u w:val="single"/>
        </w:rPr>
        <w:tab/>
        <w:tab/>
        <w:tab/>
        <w:tab/>
        <w:tab/>
      </w:r>
      <w:r>
        <w:rPr/>
        <w:tab/>
        <w:t>By:</w:t>
      </w:r>
      <w:r>
        <w:rPr>
          <w:u w:val="single"/>
        </w:rPr>
        <w:tab/>
        <w:tab/>
        <w:tab/>
        <w:tab/>
        <w:tab/>
        <w:tab/>
      </w:r>
    </w:p>
    <w:p>
      <w:pPr>
        <w:pStyle w:val="Normal"/>
        <w:tabs>
          <w:tab w:val="clear" w:pos="720"/>
          <w:tab w:val="left" w:pos="-1440" w:leader="none"/>
        </w:tabs>
        <w:jc w:val="both"/>
        <w:rPr/>
      </w:pPr>
      <w:r>
        <w:rPr/>
        <w:t>Printed Name:</w:t>
      </w:r>
      <w:r>
        <w:rPr>
          <w:u w:val="single"/>
        </w:rPr>
        <w:tab/>
        <w:tab/>
        <w:tab/>
        <w:tab/>
      </w:r>
      <w:r>
        <w:rPr/>
        <w:tab/>
        <w:t>Printed Name:</w:t>
      </w:r>
      <w:r>
        <w:rPr>
          <w:u w:val="single"/>
        </w:rPr>
        <w:tab/>
        <w:tab/>
        <w:tab/>
        <w:tab/>
        <w:tab/>
      </w:r>
    </w:p>
    <w:p>
      <w:pPr>
        <w:pStyle w:val="Normal"/>
        <w:tabs>
          <w:tab w:val="clear" w:pos="720"/>
          <w:tab w:val="left" w:pos="-1440" w:leader="none"/>
        </w:tabs>
        <w:jc w:val="both"/>
        <w:rPr/>
      </w:pPr>
      <w:r>
        <w:rPr/>
        <w:tab/>
        <w:tab/>
        <w:tab/>
        <w:tab/>
        <w:tab/>
        <w:tab/>
        <w:t>Title:</w:t>
      </w:r>
      <w:r>
        <w:rPr>
          <w:u w:val="single"/>
        </w:rPr>
        <w:tab/>
        <w:tab/>
        <w:tab/>
        <w:tab/>
        <w:tab/>
        <w:tab/>
      </w:r>
    </w:p>
    <w:p>
      <w:pPr>
        <w:pStyle w:val="Normal"/>
        <w:tabs>
          <w:tab w:val="clear" w:pos="720"/>
          <w:tab w:val="left" w:pos="-1440" w:leader="none"/>
        </w:tabs>
        <w:jc w:val="both"/>
        <w:rPr>
          <w:u w:val="single"/>
        </w:rPr>
      </w:pPr>
      <w:r>
        <w:rPr>
          <w:u w:val="single"/>
        </w:rPr>
        <w:tab/>
        <w:tab/>
        <w:tab/>
        <w:tab/>
        <w:tab/>
      </w:r>
    </w:p>
    <w:p>
      <w:pPr>
        <w:pStyle w:val="Normal"/>
        <w:tabs>
          <w:tab w:val="clear" w:pos="720"/>
          <w:tab w:val="left" w:pos="-1440" w:leader="none"/>
        </w:tabs>
        <w:jc w:val="both"/>
        <w:rPr/>
      </w:pPr>
      <w:r>
        <w:rPr/>
        <w:t>Printed Name:</w:t>
      </w:r>
      <w:r>
        <w:rPr>
          <w:u w:val="single"/>
        </w:rPr>
        <w:tab/>
        <w:tab/>
        <w:tab/>
        <w:tab/>
      </w:r>
      <w:r>
        <w:br w:type="page"/>
      </w:r>
    </w:p>
    <w:p>
      <w:pPr>
        <w:pStyle w:val="Normal"/>
        <w:rPr/>
      </w:pPr>
      <w:r>
        <w:rPr/>
        <w:tab/>
        <w:tab/>
        <w:tab/>
        <w:tab/>
        <w:tab/>
        <w:tab/>
      </w:r>
      <w:r>
        <w:rPr>
          <w:b/>
          <w:u w:val="single"/>
        </w:rPr>
        <w:t>COMPANY</w:t>
      </w:r>
      <w:r>
        <w:rPr>
          <w:b/>
        </w:rPr>
        <w:t>:</w:t>
      </w:r>
    </w:p>
    <w:p>
      <w:pPr>
        <w:pStyle w:val="Normal"/>
        <w:tabs>
          <w:tab w:val="clear" w:pos="720"/>
          <w:tab w:val="left" w:pos="-1440" w:leader="none"/>
        </w:tabs>
        <w:jc w:val="both"/>
        <w:rPr>
          <w:b/>
        </w:rPr>
      </w:pPr>
      <w:r>
        <w:rPr>
          <w:b/>
        </w:rPr>
      </w:r>
    </w:p>
    <w:p>
      <w:pPr>
        <w:pStyle w:val="Normal"/>
        <w:tabs>
          <w:tab w:val="clear" w:pos="720"/>
          <w:tab w:val="left" w:pos="-1440" w:leader="none"/>
        </w:tabs>
        <w:jc w:val="both"/>
        <w:rPr/>
      </w:pPr>
      <w:r>
        <w:rPr/>
      </w:r>
    </w:p>
    <w:p>
      <w:pPr>
        <w:pStyle w:val="BodyTextIndent"/>
        <w:ind w:hanging="4320" w:end="0"/>
        <w:rPr/>
      </w:pPr>
      <w:r>
        <w:rPr>
          <w:b/>
        </w:rPr>
        <w:tab/>
        <w:t>FORT PIERCE REPOWERING PROJECT, LLC</w:t>
      </w:r>
      <w:r>
        <w:rPr>
          <w:bCs/>
        </w:rPr>
        <w:t>, a Delaware limited liability company</w:t>
      </w:r>
    </w:p>
    <w:p>
      <w:pPr>
        <w:pStyle w:val="Normal"/>
        <w:tabs>
          <w:tab w:val="clear" w:pos="720"/>
          <w:tab w:val="left" w:pos="-1440" w:leader="none"/>
        </w:tabs>
        <w:jc w:val="both"/>
        <w:rPr/>
      </w:pPr>
      <w:r>
        <w:rPr/>
      </w:r>
    </w:p>
    <w:p>
      <w:pPr>
        <w:pStyle w:val="Normal"/>
        <w:tabs>
          <w:tab w:val="clear" w:pos="720"/>
          <w:tab w:val="left" w:pos="-1440" w:leader="none"/>
        </w:tabs>
        <w:jc w:val="both"/>
        <w:rPr/>
      </w:pPr>
      <w:r>
        <w:rPr/>
      </w:r>
    </w:p>
    <w:p>
      <w:pPr>
        <w:pStyle w:val="Normal"/>
        <w:tabs>
          <w:tab w:val="clear" w:pos="720"/>
          <w:tab w:val="left" w:pos="-1440" w:leader="none"/>
        </w:tabs>
        <w:jc w:val="both"/>
        <w:rPr/>
      </w:pPr>
      <w:r>
        <w:rPr/>
        <w:tab/>
        <w:tab/>
        <w:tab/>
        <w:tab/>
        <w:tab/>
        <w:tab/>
        <w:t>By:</w:t>
      </w:r>
      <w:r>
        <w:rPr>
          <w:u w:val="single"/>
        </w:rPr>
        <w:tab/>
        <w:tab/>
        <w:tab/>
        <w:tab/>
        <w:tab/>
        <w:tab/>
      </w:r>
    </w:p>
    <w:p>
      <w:pPr>
        <w:pStyle w:val="Normal"/>
        <w:tabs>
          <w:tab w:val="clear" w:pos="720"/>
          <w:tab w:val="left" w:pos="-1440" w:leader="none"/>
        </w:tabs>
        <w:jc w:val="both"/>
        <w:rPr/>
      </w:pPr>
      <w:r>
        <w:rPr/>
        <w:tab/>
        <w:tab/>
        <w:tab/>
        <w:tab/>
        <w:tab/>
        <w:t>Printed Name:</w:t>
      </w:r>
      <w:r>
        <w:rPr>
          <w:u w:val="single"/>
        </w:rPr>
        <w:tab/>
        <w:tab/>
        <w:tab/>
        <w:tab/>
        <w:tab/>
      </w:r>
    </w:p>
    <w:p>
      <w:pPr>
        <w:pStyle w:val="Normal"/>
        <w:tabs>
          <w:tab w:val="clear" w:pos="720"/>
          <w:tab w:val="left" w:pos="-1440" w:leader="none"/>
        </w:tabs>
        <w:jc w:val="both"/>
        <w:rPr/>
      </w:pPr>
      <w:r>
        <w:rPr/>
        <w:tab/>
        <w:tab/>
        <w:tab/>
        <w:tab/>
        <w:tab/>
        <w:tab/>
        <w:t>Title:</w:t>
      </w:r>
      <w:r>
        <w:rPr>
          <w:u w:val="single"/>
        </w:rPr>
        <w:tab/>
        <w:tab/>
        <w:tab/>
        <w:tab/>
        <w:tab/>
        <w:tab/>
      </w:r>
    </w:p>
    <w:p>
      <w:pPr>
        <w:pStyle w:val="Normal"/>
        <w:tabs>
          <w:tab w:val="clear" w:pos="720"/>
          <w:tab w:val="left" w:pos="-1440" w:leader="none"/>
        </w:tabs>
        <w:jc w:val="both"/>
        <w:rPr/>
      </w:pPr>
      <w:r>
        <w:rPr/>
        <w:tab/>
        <w:tab/>
        <w:tab/>
        <w:tab/>
        <w:tab/>
        <w:tab/>
        <w:t>Date:</w:t>
      </w:r>
      <w:r>
        <w:rPr>
          <w:u w:val="single"/>
        </w:rPr>
        <w:tab/>
        <w:tab/>
        <w:tab/>
        <w:tab/>
        <w:tab/>
        <w:tab/>
      </w:r>
    </w:p>
    <w:p>
      <w:pPr>
        <w:pStyle w:val="Normal"/>
        <w:rPr>
          <w:u w:val="single"/>
        </w:rPr>
      </w:pPr>
      <w:r>
        <w:rPr/>
        <w:tab/>
        <w:tab/>
        <w:tab/>
        <w:tab/>
      </w:r>
    </w:p>
    <w:p>
      <w:pPr>
        <w:pStyle w:val="Normal"/>
        <w:jc w:val="both"/>
        <w:rPr>
          <w:u w:val="single"/>
        </w:rPr>
      </w:pPr>
      <w:r>
        <w:rPr>
          <w:u w:val="single"/>
        </w:rPr>
      </w:r>
    </w:p>
    <w:p>
      <w:pPr>
        <w:pStyle w:val="Normal"/>
        <w:jc w:val="both"/>
        <w:rPr/>
      </w:pPr>
      <w:r>
        <w:rPr/>
      </w:r>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Normal"/>
        <w:rPr>
          <w:u w:val="single"/>
        </w:rPr>
      </w:pPr>
      <w:r>
        <w:rPr>
          <w:u w:val="single"/>
        </w:rPr>
      </w:r>
    </w:p>
    <w:p>
      <w:pPr>
        <w:pStyle w:val="Normal"/>
        <w:jc w:val="center"/>
        <w:rPr>
          <w:b/>
        </w:rPr>
      </w:pPr>
      <w:r>
        <w:rPr>
          <w:b/>
        </w:rPr>
        <w:t>EXHIBIT "A"</w:t>
      </w:r>
    </w:p>
    <w:p>
      <w:pPr>
        <w:pStyle w:val="Normal"/>
        <w:jc w:val="center"/>
        <w:rPr>
          <w:b/>
        </w:rPr>
      </w:pPr>
      <w:r>
        <w:rPr>
          <w:b/>
        </w:rPr>
      </w:r>
    </w:p>
    <w:tbl>
      <w:tblPr>
        <w:tblW w:w="6000" w:type="dxa"/>
        <w:jc w:val="center"/>
        <w:tblInd w:w="0" w:type="dxa"/>
        <w:tblLayout w:type="fixed"/>
        <w:tblCellMar>
          <w:top w:w="15" w:type="dxa"/>
          <w:start w:w="15" w:type="dxa"/>
          <w:bottom w:w="0" w:type="dxa"/>
          <w:end w:w="15" w:type="dxa"/>
        </w:tblCellMar>
      </w:tblPr>
      <w:tblGrid>
        <w:gridCol w:w="3940"/>
        <w:gridCol w:w="200"/>
        <w:gridCol w:w="1860"/>
      </w:tblGrid>
      <w:tr>
        <w:trPr>
          <w:trHeight w:val="255" w:hRule="atLeast"/>
        </w:trPr>
        <w:tc>
          <w:tcPr>
            <w:tcW w:w="3940" w:type="dxa"/>
            <w:tcBorders/>
            <w:vAlign w:val="bottom"/>
          </w:tcPr>
          <w:p>
            <w:pPr>
              <w:pStyle w:val="Normal"/>
              <w:rPr>
                <w:rFonts w:ascii="Arial" w:hAnsi="Arial" w:eastAsia="Arial Unicode MS" w:cs="Arial"/>
                <w:b/>
                <w:bCs/>
                <w:sz w:val="20"/>
                <w:szCs w:val="20"/>
              </w:rPr>
            </w:pPr>
            <w:r>
              <w:rPr>
                <w:rFonts w:cs="Arial" w:ascii="Arial" w:hAnsi="Arial"/>
                <w:b/>
                <w:bCs/>
                <w:sz w:val="20"/>
                <w:szCs w:val="20"/>
              </w:rPr>
              <w:t>St. Lucie County Florida</w:t>
            </w:r>
          </w:p>
        </w:tc>
        <w:tc>
          <w:tcPr>
            <w:tcW w:w="200"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18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3940" w:type="dxa"/>
            <w:tcBorders/>
            <w:vAlign w:val="bottom"/>
          </w:tcPr>
          <w:p>
            <w:pPr>
              <w:pStyle w:val="Normal"/>
              <w:rPr>
                <w:rFonts w:ascii="Arial" w:hAnsi="Arial" w:eastAsia="Arial Unicode MS" w:cs="Arial"/>
                <w:b/>
                <w:bCs/>
                <w:sz w:val="20"/>
                <w:szCs w:val="20"/>
              </w:rPr>
            </w:pPr>
            <w:r>
              <w:rPr>
                <w:rFonts w:cs="Arial" w:ascii="Arial" w:hAnsi="Arial"/>
                <w:b/>
                <w:bCs/>
                <w:sz w:val="20"/>
                <w:szCs w:val="20"/>
              </w:rPr>
              <w:t>Enron Co-Generation Project</w:t>
            </w:r>
          </w:p>
        </w:tc>
        <w:tc>
          <w:tcPr>
            <w:tcW w:w="200"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18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3940" w:type="dxa"/>
            <w:tcBorders/>
            <w:vAlign w:val="bottom"/>
          </w:tcPr>
          <w:p>
            <w:pPr>
              <w:pStyle w:val="Normal"/>
              <w:rPr>
                <w:rFonts w:ascii="Arial" w:hAnsi="Arial" w:eastAsia="Arial Unicode MS" w:cs="Arial"/>
                <w:b/>
                <w:bCs/>
                <w:sz w:val="20"/>
                <w:szCs w:val="20"/>
              </w:rPr>
            </w:pPr>
            <w:r>
              <w:rPr>
                <w:rFonts w:cs="Arial" w:ascii="Arial" w:hAnsi="Arial"/>
                <w:b/>
                <w:bCs/>
                <w:sz w:val="20"/>
                <w:szCs w:val="20"/>
              </w:rPr>
              <w:t>Estimated Capital Cost</w:t>
            </w:r>
          </w:p>
        </w:tc>
        <w:tc>
          <w:tcPr>
            <w:tcW w:w="200"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18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3940" w:type="dxa"/>
            <w:tcBorders/>
            <w:vAlign w:val="bottom"/>
          </w:tcPr>
          <w:p>
            <w:pPr>
              <w:pStyle w:val="Normal"/>
              <w:rPr>
                <w:rFonts w:ascii="Arial" w:hAnsi="Arial" w:eastAsia="Arial Unicode MS" w:cs="Arial"/>
                <w:b/>
                <w:bCs/>
                <w:sz w:val="20"/>
                <w:szCs w:val="20"/>
              </w:rPr>
            </w:pPr>
            <w:r>
              <w:rPr>
                <w:rFonts w:cs="Arial" w:ascii="Arial" w:hAnsi="Arial"/>
                <w:b/>
                <w:bCs/>
                <w:sz w:val="20"/>
                <w:szCs w:val="20"/>
              </w:rPr>
              <w:t>as of 3/27/01</w:t>
            </w:r>
          </w:p>
        </w:tc>
        <w:tc>
          <w:tcPr>
            <w:tcW w:w="200"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18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394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20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8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3940" w:type="dxa"/>
            <w:tcBorders/>
            <w:vAlign w:val="bottom"/>
          </w:tcPr>
          <w:p>
            <w:pPr>
              <w:pStyle w:val="Normal"/>
              <w:rPr>
                <w:rFonts w:ascii="Arial" w:hAnsi="Arial" w:eastAsia="Arial Unicode MS" w:cs="Arial"/>
                <w:b/>
                <w:bCs/>
                <w:sz w:val="20"/>
                <w:szCs w:val="20"/>
              </w:rPr>
            </w:pPr>
            <w:r>
              <w:rPr>
                <w:rFonts w:cs="Arial" w:ascii="Arial" w:hAnsi="Arial"/>
                <w:b/>
                <w:bCs/>
                <w:sz w:val="20"/>
                <w:szCs w:val="20"/>
              </w:rPr>
              <w:t>Description:</w:t>
            </w:r>
          </w:p>
        </w:tc>
        <w:tc>
          <w:tcPr>
            <w:tcW w:w="200"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18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394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20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8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3940" w:type="dxa"/>
            <w:tcBorders/>
            <w:vAlign w:val="bottom"/>
          </w:tcPr>
          <w:p>
            <w:pPr>
              <w:pStyle w:val="Normal"/>
              <w:rPr>
                <w:rFonts w:ascii="Arial" w:hAnsi="Arial" w:eastAsia="Arial Unicode MS" w:cs="Arial"/>
                <w:b/>
                <w:bCs/>
                <w:sz w:val="20"/>
                <w:szCs w:val="20"/>
              </w:rPr>
            </w:pPr>
            <w:r>
              <w:rPr>
                <w:rFonts w:cs="Arial" w:ascii="Arial" w:hAnsi="Arial"/>
                <w:b/>
                <w:bCs/>
                <w:sz w:val="20"/>
                <w:szCs w:val="20"/>
              </w:rPr>
              <w:t xml:space="preserve">Turbines &amp; HRSG </w:t>
            </w:r>
          </w:p>
        </w:tc>
        <w:tc>
          <w:tcPr>
            <w:tcW w:w="200"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1860" w:type="dxa"/>
            <w:tcBorders/>
            <w:vAlign w:val="bottom"/>
          </w:tcPr>
          <w:p>
            <w:pPr>
              <w:pStyle w:val="Normal"/>
              <w:jc w:val="end"/>
              <w:rPr>
                <w:rFonts w:ascii="Arial" w:hAnsi="Arial" w:eastAsia="Arial Unicode MS" w:cs="Arial"/>
                <w:b/>
                <w:bCs/>
                <w:sz w:val="20"/>
                <w:szCs w:val="20"/>
              </w:rPr>
            </w:pPr>
            <w:r>
              <w:rPr>
                <w:rFonts w:cs="Arial" w:ascii="Arial" w:hAnsi="Arial"/>
                <w:b/>
                <w:bCs/>
                <w:sz w:val="20"/>
                <w:szCs w:val="20"/>
              </w:rPr>
              <w:t>55,400,000</w:t>
            </w:r>
          </w:p>
        </w:tc>
      </w:tr>
      <w:tr>
        <w:trPr>
          <w:trHeight w:val="255" w:hRule="atLeast"/>
        </w:trPr>
        <w:tc>
          <w:tcPr>
            <w:tcW w:w="3940"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20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8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3940" w:type="dxa"/>
            <w:tcBorders/>
            <w:vAlign w:val="bottom"/>
          </w:tcPr>
          <w:p>
            <w:pPr>
              <w:pStyle w:val="Normal"/>
              <w:rPr>
                <w:rFonts w:ascii="Arial" w:hAnsi="Arial" w:eastAsia="Arial Unicode MS" w:cs="Arial"/>
                <w:b/>
                <w:bCs/>
                <w:sz w:val="20"/>
                <w:szCs w:val="20"/>
              </w:rPr>
            </w:pPr>
            <w:r>
              <w:rPr>
                <w:rFonts w:cs="Arial" w:ascii="Arial" w:hAnsi="Arial"/>
                <w:b/>
                <w:bCs/>
                <w:sz w:val="20"/>
                <w:szCs w:val="20"/>
              </w:rPr>
              <w:t>Other/BOP Engineered Equipment</w:t>
            </w:r>
          </w:p>
        </w:tc>
        <w:tc>
          <w:tcPr>
            <w:tcW w:w="200"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1860" w:type="dxa"/>
            <w:tcBorders/>
            <w:vAlign w:val="bottom"/>
          </w:tcPr>
          <w:p>
            <w:pPr>
              <w:pStyle w:val="Normal"/>
              <w:rPr>
                <w:rFonts w:ascii="Arial" w:hAnsi="Arial" w:eastAsia="Arial Unicode MS" w:cs="Arial"/>
                <w:b/>
                <w:bCs/>
                <w:sz w:val="20"/>
                <w:szCs w:val="20"/>
              </w:rPr>
            </w:pPr>
            <w:r>
              <w:rPr>
                <w:rFonts w:eastAsia="Arial" w:cs="Arial" w:ascii="Arial" w:hAnsi="Arial"/>
                <w:b/>
                <w:bCs/>
                <w:sz w:val="20"/>
                <w:szCs w:val="20"/>
              </w:rPr>
              <w:t xml:space="preserve">            </w:t>
            </w:r>
            <w:r>
              <w:rPr>
                <w:rFonts w:cs="Arial" w:ascii="Arial" w:hAnsi="Arial"/>
                <w:b/>
                <w:bCs/>
                <w:sz w:val="20"/>
                <w:szCs w:val="20"/>
              </w:rPr>
              <w:t xml:space="preserve">10,101,928 </w:t>
            </w:r>
          </w:p>
        </w:tc>
      </w:tr>
      <w:tr>
        <w:trPr>
          <w:trHeight w:val="255" w:hRule="atLeast"/>
        </w:trPr>
        <w:tc>
          <w:tcPr>
            <w:tcW w:w="3940"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20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8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3940" w:type="dxa"/>
            <w:tcBorders/>
            <w:vAlign w:val="bottom"/>
          </w:tcPr>
          <w:p>
            <w:pPr>
              <w:pStyle w:val="Normal"/>
              <w:rPr>
                <w:rFonts w:ascii="Arial" w:hAnsi="Arial" w:eastAsia="Arial Unicode MS" w:cs="Arial"/>
                <w:b/>
                <w:bCs/>
                <w:sz w:val="20"/>
                <w:szCs w:val="20"/>
              </w:rPr>
            </w:pPr>
            <w:r>
              <w:rPr>
                <w:rFonts w:cs="Arial" w:ascii="Arial" w:hAnsi="Arial"/>
                <w:b/>
                <w:bCs/>
                <w:sz w:val="20"/>
                <w:szCs w:val="20"/>
              </w:rPr>
              <w:t>Construction Bulks &amp; Labor</w:t>
            </w:r>
          </w:p>
        </w:tc>
        <w:tc>
          <w:tcPr>
            <w:tcW w:w="200"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18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3940" w:type="dxa"/>
            <w:tcBorders/>
            <w:vAlign w:val="bottom"/>
          </w:tcPr>
          <w:p>
            <w:pPr>
              <w:pStyle w:val="Normal"/>
              <w:rPr>
                <w:rFonts w:ascii="Arial" w:hAnsi="Arial" w:eastAsia="Arial Unicode MS" w:cs="Arial"/>
                <w:b/>
                <w:bCs/>
                <w:sz w:val="20"/>
                <w:szCs w:val="20"/>
              </w:rPr>
            </w:pPr>
            <w:r>
              <w:rPr>
                <w:rFonts w:cs="Arial" w:ascii="Arial" w:hAnsi="Arial"/>
                <w:b/>
                <w:bCs/>
                <w:sz w:val="20"/>
                <w:szCs w:val="20"/>
              </w:rPr>
              <w:t>Engineering</w:t>
            </w:r>
          </w:p>
        </w:tc>
        <w:tc>
          <w:tcPr>
            <w:tcW w:w="200"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1860" w:type="dxa"/>
            <w:tcBorders/>
            <w:vAlign w:val="bottom"/>
          </w:tcPr>
          <w:p>
            <w:pPr>
              <w:pStyle w:val="Normal"/>
              <w:rPr>
                <w:rFonts w:ascii="Arial" w:hAnsi="Arial" w:eastAsia="Arial Unicode MS" w:cs="Arial"/>
                <w:b/>
                <w:bCs/>
                <w:sz w:val="20"/>
                <w:szCs w:val="20"/>
              </w:rPr>
            </w:pPr>
            <w:r>
              <w:rPr>
                <w:rFonts w:eastAsia="Arial" w:cs="Arial" w:ascii="Arial" w:hAnsi="Arial"/>
                <w:b/>
                <w:bCs/>
                <w:sz w:val="20"/>
                <w:szCs w:val="20"/>
              </w:rPr>
              <w:t xml:space="preserve">              </w:t>
            </w:r>
            <w:r>
              <w:rPr>
                <w:rFonts w:cs="Arial" w:ascii="Arial" w:hAnsi="Arial"/>
                <w:b/>
                <w:bCs/>
                <w:sz w:val="20"/>
                <w:szCs w:val="20"/>
              </w:rPr>
              <w:t xml:space="preserve">2,578,339 </w:t>
            </w:r>
          </w:p>
        </w:tc>
      </w:tr>
      <w:tr>
        <w:trPr>
          <w:trHeight w:val="255" w:hRule="atLeast"/>
        </w:trPr>
        <w:tc>
          <w:tcPr>
            <w:tcW w:w="3940" w:type="dxa"/>
            <w:tcBorders/>
            <w:vAlign w:val="bottom"/>
          </w:tcPr>
          <w:p>
            <w:pPr>
              <w:pStyle w:val="Normal"/>
              <w:rPr>
                <w:rFonts w:ascii="Arial" w:hAnsi="Arial" w:eastAsia="Arial Unicode MS" w:cs="Arial"/>
                <w:b/>
                <w:bCs/>
                <w:sz w:val="20"/>
                <w:szCs w:val="20"/>
              </w:rPr>
            </w:pPr>
            <w:r>
              <w:rPr>
                <w:rFonts w:cs="Arial" w:ascii="Arial" w:hAnsi="Arial"/>
                <w:b/>
                <w:bCs/>
                <w:sz w:val="20"/>
                <w:szCs w:val="20"/>
              </w:rPr>
              <w:t>Site Piling</w:t>
            </w:r>
          </w:p>
        </w:tc>
        <w:tc>
          <w:tcPr>
            <w:tcW w:w="200"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1860" w:type="dxa"/>
            <w:tcBorders/>
            <w:vAlign w:val="bottom"/>
          </w:tcPr>
          <w:p>
            <w:pPr>
              <w:pStyle w:val="Normal"/>
              <w:rPr>
                <w:rFonts w:ascii="Arial" w:hAnsi="Arial" w:eastAsia="Arial Unicode MS" w:cs="Arial"/>
                <w:b/>
                <w:bCs/>
                <w:sz w:val="20"/>
                <w:szCs w:val="20"/>
              </w:rPr>
            </w:pPr>
            <w:r>
              <w:rPr>
                <w:rFonts w:eastAsia="Arial" w:cs="Arial" w:ascii="Arial" w:hAnsi="Arial"/>
                <w:b/>
                <w:bCs/>
                <w:sz w:val="20"/>
                <w:szCs w:val="20"/>
              </w:rPr>
              <w:t xml:space="preserve">                 </w:t>
            </w:r>
            <w:r>
              <w:rPr>
                <w:rFonts w:cs="Arial" w:ascii="Arial" w:hAnsi="Arial"/>
                <w:b/>
                <w:bCs/>
                <w:sz w:val="20"/>
                <w:szCs w:val="20"/>
              </w:rPr>
              <w:t xml:space="preserve">617,677 </w:t>
            </w:r>
          </w:p>
        </w:tc>
      </w:tr>
      <w:tr>
        <w:trPr>
          <w:trHeight w:val="255" w:hRule="atLeast"/>
        </w:trPr>
        <w:tc>
          <w:tcPr>
            <w:tcW w:w="3940" w:type="dxa"/>
            <w:tcBorders/>
            <w:vAlign w:val="bottom"/>
          </w:tcPr>
          <w:p>
            <w:pPr>
              <w:pStyle w:val="Normal"/>
              <w:rPr>
                <w:rFonts w:ascii="Arial" w:hAnsi="Arial" w:eastAsia="Arial Unicode MS" w:cs="Arial"/>
                <w:b/>
                <w:bCs/>
                <w:sz w:val="20"/>
                <w:szCs w:val="20"/>
              </w:rPr>
            </w:pPr>
            <w:r>
              <w:rPr>
                <w:rFonts w:cs="Arial" w:ascii="Arial" w:hAnsi="Arial"/>
                <w:b/>
                <w:bCs/>
                <w:sz w:val="20"/>
                <w:szCs w:val="20"/>
              </w:rPr>
              <w:t>U/G Electrical</w:t>
            </w:r>
          </w:p>
        </w:tc>
        <w:tc>
          <w:tcPr>
            <w:tcW w:w="200"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1860" w:type="dxa"/>
            <w:tcBorders/>
            <w:vAlign w:val="bottom"/>
          </w:tcPr>
          <w:p>
            <w:pPr>
              <w:pStyle w:val="Normal"/>
              <w:rPr>
                <w:rFonts w:ascii="Arial" w:hAnsi="Arial" w:eastAsia="Arial Unicode MS" w:cs="Arial"/>
                <w:b/>
                <w:bCs/>
                <w:sz w:val="20"/>
                <w:szCs w:val="20"/>
              </w:rPr>
            </w:pPr>
            <w:r>
              <w:rPr>
                <w:rFonts w:eastAsia="Arial" w:cs="Arial" w:ascii="Arial" w:hAnsi="Arial"/>
                <w:b/>
                <w:bCs/>
                <w:sz w:val="20"/>
                <w:szCs w:val="20"/>
              </w:rPr>
              <w:t xml:space="preserve">              </w:t>
            </w:r>
            <w:r>
              <w:rPr>
                <w:rFonts w:cs="Arial" w:ascii="Arial" w:hAnsi="Arial"/>
                <w:b/>
                <w:bCs/>
                <w:sz w:val="20"/>
                <w:szCs w:val="20"/>
              </w:rPr>
              <w:t xml:space="preserve">1,738,713 </w:t>
            </w:r>
          </w:p>
        </w:tc>
      </w:tr>
      <w:tr>
        <w:trPr>
          <w:trHeight w:val="255" w:hRule="atLeast"/>
        </w:trPr>
        <w:tc>
          <w:tcPr>
            <w:tcW w:w="3940" w:type="dxa"/>
            <w:tcBorders/>
            <w:vAlign w:val="bottom"/>
          </w:tcPr>
          <w:p>
            <w:pPr>
              <w:pStyle w:val="Normal"/>
              <w:rPr>
                <w:rFonts w:ascii="Arial" w:hAnsi="Arial" w:eastAsia="Arial Unicode MS" w:cs="Arial"/>
                <w:b/>
                <w:bCs/>
                <w:sz w:val="20"/>
                <w:szCs w:val="20"/>
              </w:rPr>
            </w:pPr>
            <w:r>
              <w:rPr>
                <w:rFonts w:cs="Arial" w:ascii="Arial" w:hAnsi="Arial"/>
                <w:b/>
                <w:bCs/>
                <w:sz w:val="20"/>
                <w:szCs w:val="20"/>
              </w:rPr>
              <w:t>U/G Piping</w:t>
            </w:r>
          </w:p>
        </w:tc>
        <w:tc>
          <w:tcPr>
            <w:tcW w:w="200"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1860" w:type="dxa"/>
            <w:tcBorders/>
            <w:vAlign w:val="bottom"/>
          </w:tcPr>
          <w:p>
            <w:pPr>
              <w:pStyle w:val="Normal"/>
              <w:rPr>
                <w:rFonts w:ascii="Arial" w:hAnsi="Arial" w:eastAsia="Arial Unicode MS" w:cs="Arial"/>
                <w:b/>
                <w:bCs/>
                <w:sz w:val="20"/>
                <w:szCs w:val="20"/>
              </w:rPr>
            </w:pPr>
            <w:r>
              <w:rPr>
                <w:rFonts w:eastAsia="Arial" w:cs="Arial" w:ascii="Arial" w:hAnsi="Arial"/>
                <w:b/>
                <w:bCs/>
                <w:sz w:val="20"/>
                <w:szCs w:val="20"/>
              </w:rPr>
              <w:t xml:space="preserve">              </w:t>
            </w:r>
            <w:r>
              <w:rPr>
                <w:rFonts w:cs="Arial" w:ascii="Arial" w:hAnsi="Arial"/>
                <w:b/>
                <w:bCs/>
                <w:sz w:val="20"/>
                <w:szCs w:val="20"/>
              </w:rPr>
              <w:t xml:space="preserve">2,934,970 </w:t>
            </w:r>
          </w:p>
        </w:tc>
      </w:tr>
      <w:tr>
        <w:trPr>
          <w:trHeight w:val="255" w:hRule="atLeast"/>
        </w:trPr>
        <w:tc>
          <w:tcPr>
            <w:tcW w:w="3940" w:type="dxa"/>
            <w:tcBorders/>
            <w:vAlign w:val="bottom"/>
          </w:tcPr>
          <w:p>
            <w:pPr>
              <w:pStyle w:val="Normal"/>
              <w:rPr>
                <w:rFonts w:ascii="Arial" w:hAnsi="Arial" w:eastAsia="Arial Unicode MS" w:cs="Arial"/>
                <w:b/>
                <w:bCs/>
                <w:sz w:val="20"/>
                <w:szCs w:val="20"/>
              </w:rPr>
            </w:pPr>
            <w:r>
              <w:rPr>
                <w:rFonts w:cs="Arial" w:ascii="Arial" w:hAnsi="Arial"/>
                <w:b/>
                <w:bCs/>
                <w:sz w:val="20"/>
                <w:szCs w:val="20"/>
              </w:rPr>
              <w:t>501F Adder (air inlet/aux equipment</w:t>
            </w:r>
          </w:p>
        </w:tc>
        <w:tc>
          <w:tcPr>
            <w:tcW w:w="200"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1860" w:type="dxa"/>
            <w:tcBorders/>
            <w:vAlign w:val="bottom"/>
          </w:tcPr>
          <w:p>
            <w:pPr>
              <w:pStyle w:val="Normal"/>
              <w:rPr>
                <w:rFonts w:ascii="Arial" w:hAnsi="Arial" w:eastAsia="Arial Unicode MS" w:cs="Arial"/>
                <w:b/>
                <w:bCs/>
                <w:sz w:val="20"/>
                <w:szCs w:val="20"/>
              </w:rPr>
            </w:pPr>
            <w:r>
              <w:rPr>
                <w:rFonts w:eastAsia="Arial" w:cs="Arial" w:ascii="Arial" w:hAnsi="Arial"/>
                <w:b/>
                <w:bCs/>
                <w:sz w:val="20"/>
                <w:szCs w:val="20"/>
              </w:rPr>
              <w:t xml:space="preserve">              </w:t>
            </w:r>
            <w:r>
              <w:rPr>
                <w:rFonts w:cs="Arial" w:ascii="Arial" w:hAnsi="Arial"/>
                <w:b/>
                <w:bCs/>
                <w:sz w:val="20"/>
                <w:szCs w:val="20"/>
              </w:rPr>
              <w:t xml:space="preserve">1,250,000 </w:t>
            </w:r>
          </w:p>
        </w:tc>
      </w:tr>
      <w:tr>
        <w:trPr>
          <w:trHeight w:val="255" w:hRule="atLeast"/>
        </w:trPr>
        <w:tc>
          <w:tcPr>
            <w:tcW w:w="3940" w:type="dxa"/>
            <w:tcBorders/>
            <w:vAlign w:val="bottom"/>
          </w:tcPr>
          <w:p>
            <w:pPr>
              <w:pStyle w:val="Normal"/>
              <w:rPr>
                <w:rFonts w:ascii="Arial" w:hAnsi="Arial" w:eastAsia="Arial Unicode MS" w:cs="Arial"/>
                <w:b/>
                <w:bCs/>
                <w:sz w:val="20"/>
                <w:szCs w:val="20"/>
              </w:rPr>
            </w:pPr>
            <w:r>
              <w:rPr>
                <w:rFonts w:cs="Arial" w:ascii="Arial" w:hAnsi="Arial"/>
                <w:b/>
                <w:bCs/>
                <w:sz w:val="20"/>
                <w:szCs w:val="20"/>
              </w:rPr>
              <w:t>Steel related to Machinery</w:t>
            </w:r>
          </w:p>
        </w:tc>
        <w:tc>
          <w:tcPr>
            <w:tcW w:w="200"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1860" w:type="dxa"/>
            <w:tcBorders/>
            <w:vAlign w:val="bottom"/>
          </w:tcPr>
          <w:p>
            <w:pPr>
              <w:pStyle w:val="Normal"/>
              <w:rPr>
                <w:rFonts w:ascii="Arial" w:hAnsi="Arial" w:eastAsia="Arial Unicode MS" w:cs="Arial"/>
                <w:b/>
                <w:bCs/>
                <w:sz w:val="20"/>
                <w:szCs w:val="20"/>
              </w:rPr>
            </w:pPr>
            <w:r>
              <w:rPr>
                <w:rFonts w:eastAsia="Arial" w:cs="Arial" w:ascii="Arial" w:hAnsi="Arial"/>
                <w:b/>
                <w:bCs/>
                <w:sz w:val="20"/>
                <w:szCs w:val="20"/>
              </w:rPr>
              <w:t xml:space="preserve">                 </w:t>
            </w:r>
            <w:r>
              <w:rPr>
                <w:rFonts w:cs="Arial" w:ascii="Arial" w:hAnsi="Arial"/>
                <w:b/>
                <w:bCs/>
                <w:sz w:val="20"/>
                <w:szCs w:val="20"/>
              </w:rPr>
              <w:t xml:space="preserve">503,514 </w:t>
            </w:r>
          </w:p>
        </w:tc>
      </w:tr>
      <w:tr>
        <w:trPr>
          <w:trHeight w:val="255" w:hRule="atLeast"/>
        </w:trPr>
        <w:tc>
          <w:tcPr>
            <w:tcW w:w="3940" w:type="dxa"/>
            <w:tcBorders/>
            <w:vAlign w:val="bottom"/>
          </w:tcPr>
          <w:p>
            <w:pPr>
              <w:pStyle w:val="Normal"/>
              <w:rPr>
                <w:rFonts w:ascii="Arial" w:hAnsi="Arial" w:eastAsia="Arial Unicode MS" w:cs="Arial"/>
                <w:b/>
                <w:bCs/>
                <w:sz w:val="20"/>
                <w:szCs w:val="20"/>
              </w:rPr>
            </w:pPr>
            <w:r>
              <w:rPr>
                <w:rFonts w:cs="Arial" w:ascii="Arial" w:hAnsi="Arial"/>
                <w:b/>
                <w:bCs/>
                <w:sz w:val="20"/>
                <w:szCs w:val="20"/>
              </w:rPr>
              <w:t>HRSG/Boiler, Major Equipment Erection</w:t>
            </w:r>
          </w:p>
        </w:tc>
        <w:tc>
          <w:tcPr>
            <w:tcW w:w="200"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1860" w:type="dxa"/>
            <w:tcBorders/>
            <w:vAlign w:val="bottom"/>
          </w:tcPr>
          <w:p>
            <w:pPr>
              <w:pStyle w:val="Normal"/>
              <w:rPr>
                <w:rFonts w:ascii="Arial" w:hAnsi="Arial" w:eastAsia="Arial Unicode MS" w:cs="Arial"/>
                <w:b/>
                <w:bCs/>
                <w:sz w:val="20"/>
                <w:szCs w:val="20"/>
              </w:rPr>
            </w:pPr>
            <w:r>
              <w:rPr>
                <w:rFonts w:eastAsia="Arial" w:cs="Arial" w:ascii="Arial" w:hAnsi="Arial"/>
                <w:b/>
                <w:bCs/>
                <w:sz w:val="20"/>
                <w:szCs w:val="20"/>
              </w:rPr>
              <w:t xml:space="preserve">              </w:t>
            </w:r>
            <w:r>
              <w:rPr>
                <w:rFonts w:cs="Arial" w:ascii="Arial" w:hAnsi="Arial"/>
                <w:b/>
                <w:bCs/>
                <w:sz w:val="20"/>
                <w:szCs w:val="20"/>
              </w:rPr>
              <w:t xml:space="preserve">2,384,577 </w:t>
            </w:r>
          </w:p>
        </w:tc>
      </w:tr>
      <w:tr>
        <w:trPr>
          <w:trHeight w:val="255" w:hRule="atLeast"/>
        </w:trPr>
        <w:tc>
          <w:tcPr>
            <w:tcW w:w="3940" w:type="dxa"/>
            <w:tcBorders/>
            <w:vAlign w:val="bottom"/>
          </w:tcPr>
          <w:p>
            <w:pPr>
              <w:pStyle w:val="Normal"/>
              <w:rPr>
                <w:rFonts w:ascii="Arial" w:hAnsi="Arial" w:eastAsia="Arial Unicode MS" w:cs="Arial"/>
                <w:b/>
                <w:bCs/>
                <w:sz w:val="20"/>
                <w:szCs w:val="20"/>
              </w:rPr>
            </w:pPr>
            <w:r>
              <w:rPr>
                <w:rFonts w:cs="Arial" w:ascii="Arial" w:hAnsi="Arial"/>
                <w:b/>
                <w:bCs/>
                <w:sz w:val="20"/>
                <w:szCs w:val="20"/>
              </w:rPr>
              <w:t>Mechanical Equipment/BOP</w:t>
            </w:r>
          </w:p>
        </w:tc>
        <w:tc>
          <w:tcPr>
            <w:tcW w:w="200"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1860" w:type="dxa"/>
            <w:tcBorders/>
            <w:vAlign w:val="bottom"/>
          </w:tcPr>
          <w:p>
            <w:pPr>
              <w:pStyle w:val="Normal"/>
              <w:rPr>
                <w:rFonts w:ascii="Arial" w:hAnsi="Arial" w:eastAsia="Arial Unicode MS" w:cs="Arial"/>
                <w:b/>
                <w:bCs/>
                <w:sz w:val="20"/>
                <w:szCs w:val="20"/>
              </w:rPr>
            </w:pPr>
            <w:r>
              <w:rPr>
                <w:rFonts w:eastAsia="Arial" w:cs="Arial" w:ascii="Arial" w:hAnsi="Arial"/>
                <w:b/>
                <w:bCs/>
                <w:sz w:val="20"/>
                <w:szCs w:val="20"/>
              </w:rPr>
              <w:t xml:space="preserve">                 </w:t>
            </w:r>
            <w:r>
              <w:rPr>
                <w:rFonts w:cs="Arial" w:ascii="Arial" w:hAnsi="Arial"/>
                <w:b/>
                <w:bCs/>
                <w:sz w:val="20"/>
                <w:szCs w:val="20"/>
              </w:rPr>
              <w:t xml:space="preserve">232,963 </w:t>
            </w:r>
          </w:p>
        </w:tc>
      </w:tr>
      <w:tr>
        <w:trPr>
          <w:trHeight w:val="255" w:hRule="atLeast"/>
        </w:trPr>
        <w:tc>
          <w:tcPr>
            <w:tcW w:w="3940" w:type="dxa"/>
            <w:tcBorders/>
            <w:vAlign w:val="bottom"/>
          </w:tcPr>
          <w:p>
            <w:pPr>
              <w:pStyle w:val="Normal"/>
              <w:rPr>
                <w:rFonts w:ascii="Arial" w:hAnsi="Arial" w:eastAsia="Arial Unicode MS" w:cs="Arial"/>
                <w:b/>
                <w:bCs/>
                <w:sz w:val="20"/>
                <w:szCs w:val="20"/>
              </w:rPr>
            </w:pPr>
            <w:r>
              <w:rPr>
                <w:rFonts w:cs="Arial" w:ascii="Arial" w:hAnsi="Arial"/>
                <w:b/>
                <w:bCs/>
                <w:sz w:val="20"/>
                <w:szCs w:val="20"/>
              </w:rPr>
              <w:t>HRSG/Steam Capacity Modification</w:t>
            </w:r>
          </w:p>
        </w:tc>
        <w:tc>
          <w:tcPr>
            <w:tcW w:w="200"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1860" w:type="dxa"/>
            <w:tcBorders/>
            <w:vAlign w:val="bottom"/>
          </w:tcPr>
          <w:p>
            <w:pPr>
              <w:pStyle w:val="Normal"/>
              <w:rPr>
                <w:rFonts w:ascii="Arial" w:hAnsi="Arial" w:eastAsia="Arial Unicode MS" w:cs="Arial"/>
                <w:b/>
                <w:bCs/>
                <w:sz w:val="20"/>
                <w:szCs w:val="20"/>
              </w:rPr>
            </w:pPr>
            <w:r>
              <w:rPr>
                <w:rFonts w:eastAsia="Arial" w:cs="Arial" w:ascii="Arial" w:hAnsi="Arial"/>
                <w:b/>
                <w:bCs/>
                <w:sz w:val="20"/>
                <w:szCs w:val="20"/>
              </w:rPr>
              <w:t xml:space="preserve">                 </w:t>
            </w:r>
            <w:r>
              <w:rPr>
                <w:rFonts w:cs="Arial" w:ascii="Arial" w:hAnsi="Arial"/>
                <w:b/>
                <w:bCs/>
                <w:sz w:val="20"/>
                <w:szCs w:val="20"/>
              </w:rPr>
              <w:t xml:space="preserve">317,465 </w:t>
            </w:r>
          </w:p>
        </w:tc>
      </w:tr>
      <w:tr>
        <w:trPr>
          <w:trHeight w:val="255" w:hRule="atLeast"/>
        </w:trPr>
        <w:tc>
          <w:tcPr>
            <w:tcW w:w="3940" w:type="dxa"/>
            <w:tcBorders/>
            <w:vAlign w:val="bottom"/>
          </w:tcPr>
          <w:p>
            <w:pPr>
              <w:pStyle w:val="Normal"/>
              <w:rPr>
                <w:rFonts w:ascii="Arial" w:hAnsi="Arial" w:eastAsia="Arial Unicode MS" w:cs="Arial"/>
                <w:b/>
                <w:bCs/>
                <w:sz w:val="20"/>
                <w:szCs w:val="20"/>
              </w:rPr>
            </w:pPr>
            <w:r>
              <w:rPr>
                <w:rFonts w:cs="Arial" w:ascii="Arial" w:hAnsi="Arial"/>
                <w:b/>
                <w:bCs/>
                <w:sz w:val="20"/>
                <w:szCs w:val="20"/>
              </w:rPr>
              <w:t>Building Value 26,000 sq ft x 125.00</w:t>
            </w:r>
          </w:p>
        </w:tc>
        <w:tc>
          <w:tcPr>
            <w:tcW w:w="200"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1860" w:type="dxa"/>
            <w:tcBorders>
              <w:bottom w:val="single" w:sz="4" w:space="0" w:color="000000"/>
            </w:tcBorders>
            <w:vAlign w:val="bottom"/>
          </w:tcPr>
          <w:p>
            <w:pPr>
              <w:pStyle w:val="Normal"/>
              <w:rPr>
                <w:rFonts w:ascii="Arial" w:hAnsi="Arial" w:eastAsia="Arial Unicode MS" w:cs="Arial"/>
                <w:b/>
                <w:bCs/>
                <w:sz w:val="20"/>
                <w:szCs w:val="20"/>
              </w:rPr>
            </w:pPr>
            <w:r>
              <w:rPr>
                <w:rFonts w:eastAsia="Arial" w:cs="Arial" w:ascii="Arial" w:hAnsi="Arial"/>
                <w:b/>
                <w:bCs/>
                <w:sz w:val="20"/>
                <w:szCs w:val="20"/>
              </w:rPr>
              <w:t xml:space="preserve">              </w:t>
            </w:r>
            <w:r>
              <w:rPr>
                <w:rFonts w:cs="Arial" w:ascii="Arial" w:hAnsi="Arial"/>
                <w:b/>
                <w:bCs/>
                <w:sz w:val="20"/>
                <w:szCs w:val="20"/>
              </w:rPr>
              <w:t xml:space="preserve">3,250,000 </w:t>
            </w:r>
          </w:p>
        </w:tc>
      </w:tr>
      <w:tr>
        <w:trPr>
          <w:trHeight w:val="255" w:hRule="atLeast"/>
        </w:trPr>
        <w:tc>
          <w:tcPr>
            <w:tcW w:w="3940" w:type="dxa"/>
            <w:tcBorders/>
            <w:vAlign w:val="bottom"/>
          </w:tcPr>
          <w:p>
            <w:pPr>
              <w:pStyle w:val="Normal"/>
              <w:rPr>
                <w:rFonts w:ascii="Arial" w:hAnsi="Arial" w:eastAsia="Arial Unicode MS" w:cs="Arial"/>
                <w:b/>
                <w:bCs/>
                <w:sz w:val="20"/>
                <w:szCs w:val="20"/>
              </w:rPr>
            </w:pPr>
            <w:r>
              <w:rPr>
                <w:rFonts w:cs="Arial" w:ascii="Arial" w:hAnsi="Arial"/>
                <w:b/>
                <w:bCs/>
                <w:sz w:val="20"/>
                <w:szCs w:val="20"/>
              </w:rPr>
              <w:t>Sub Total Cost</w:t>
            </w:r>
          </w:p>
        </w:tc>
        <w:tc>
          <w:tcPr>
            <w:tcW w:w="200"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1860" w:type="dxa"/>
            <w:tcBorders/>
            <w:vAlign w:val="bottom"/>
          </w:tcPr>
          <w:p>
            <w:pPr>
              <w:pStyle w:val="Normal"/>
              <w:jc w:val="end"/>
              <w:rPr>
                <w:rFonts w:ascii="Arial" w:hAnsi="Arial" w:eastAsia="Arial Unicode MS" w:cs="Arial"/>
                <w:b/>
                <w:bCs/>
                <w:sz w:val="20"/>
                <w:szCs w:val="20"/>
              </w:rPr>
            </w:pPr>
            <w:r>
              <w:rPr>
                <w:rFonts w:cs="Arial" w:ascii="Arial" w:hAnsi="Arial"/>
                <w:b/>
                <w:bCs/>
                <w:sz w:val="20"/>
                <w:szCs w:val="20"/>
              </w:rPr>
              <w:t>81,310,146</w:t>
            </w:r>
          </w:p>
        </w:tc>
      </w:tr>
      <w:tr>
        <w:trPr>
          <w:trHeight w:val="255" w:hRule="atLeast"/>
        </w:trPr>
        <w:tc>
          <w:tcPr>
            <w:tcW w:w="3940"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20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8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3940" w:type="dxa"/>
            <w:tcBorders/>
            <w:vAlign w:val="bottom"/>
          </w:tcPr>
          <w:p>
            <w:pPr>
              <w:pStyle w:val="Normal"/>
              <w:rPr>
                <w:rFonts w:ascii="Arial" w:hAnsi="Arial" w:eastAsia="Arial Unicode MS" w:cs="Arial"/>
                <w:b/>
                <w:bCs/>
                <w:sz w:val="20"/>
                <w:szCs w:val="20"/>
              </w:rPr>
            </w:pPr>
            <w:r>
              <w:rPr>
                <w:rFonts w:cs="Arial" w:ascii="Arial" w:hAnsi="Arial"/>
                <w:b/>
                <w:bCs/>
                <w:sz w:val="20"/>
                <w:szCs w:val="20"/>
              </w:rPr>
              <w:t>Less: Pollution Control Equipment:</w:t>
            </w:r>
          </w:p>
        </w:tc>
        <w:tc>
          <w:tcPr>
            <w:tcW w:w="200"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1860" w:type="dxa"/>
            <w:tcBorders/>
            <w:vAlign w:val="bottom"/>
          </w:tcPr>
          <w:p>
            <w:pPr>
              <w:pStyle w:val="Normal"/>
              <w:rPr>
                <w:rFonts w:ascii="Arial" w:hAnsi="Arial" w:eastAsia="Arial Unicode MS" w:cs="Arial"/>
                <w:b/>
                <w:bCs/>
                <w:sz w:val="20"/>
                <w:szCs w:val="20"/>
              </w:rPr>
            </w:pPr>
            <w:r>
              <w:rPr>
                <w:rFonts w:eastAsia="Arial" w:cs="Arial" w:ascii="Arial" w:hAnsi="Arial"/>
                <w:b/>
                <w:bCs/>
                <w:sz w:val="20"/>
                <w:szCs w:val="20"/>
              </w:rPr>
              <w:t xml:space="preserve">             </w:t>
            </w:r>
            <w:r>
              <w:rPr>
                <w:rFonts w:cs="Arial" w:ascii="Arial" w:hAnsi="Arial"/>
                <w:b/>
                <w:bCs/>
                <w:sz w:val="20"/>
                <w:szCs w:val="20"/>
              </w:rPr>
              <w:t>(6,250,000)</w:t>
            </w:r>
          </w:p>
        </w:tc>
      </w:tr>
      <w:tr>
        <w:trPr>
          <w:trHeight w:val="255" w:hRule="atLeast"/>
        </w:trPr>
        <w:tc>
          <w:tcPr>
            <w:tcW w:w="3940"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20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8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70" w:hRule="atLeast"/>
        </w:trPr>
        <w:tc>
          <w:tcPr>
            <w:tcW w:w="3940" w:type="dxa"/>
            <w:tcBorders/>
            <w:vAlign w:val="bottom"/>
          </w:tcPr>
          <w:p>
            <w:pPr>
              <w:pStyle w:val="Normal"/>
              <w:rPr>
                <w:rFonts w:ascii="Arial" w:hAnsi="Arial" w:eastAsia="Arial Unicode MS" w:cs="Arial"/>
                <w:b/>
                <w:bCs/>
                <w:sz w:val="20"/>
                <w:szCs w:val="20"/>
              </w:rPr>
            </w:pPr>
            <w:r>
              <w:rPr>
                <w:rFonts w:cs="Arial" w:ascii="Arial" w:hAnsi="Arial"/>
                <w:b/>
                <w:bCs/>
                <w:sz w:val="20"/>
                <w:szCs w:val="20"/>
              </w:rPr>
              <w:t>Total Assessable Cost:</w:t>
            </w:r>
          </w:p>
        </w:tc>
        <w:tc>
          <w:tcPr>
            <w:tcW w:w="200"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1860" w:type="dxa"/>
            <w:tcBorders>
              <w:top w:val="single" w:sz="4" w:space="0" w:color="000000"/>
              <w:bottom w:val="double" w:sz="6" w:space="0" w:color="000000"/>
            </w:tcBorders>
            <w:vAlign w:val="bottom"/>
          </w:tcPr>
          <w:p>
            <w:pPr>
              <w:pStyle w:val="Normal"/>
              <w:rPr>
                <w:rFonts w:ascii="Arial" w:hAnsi="Arial" w:eastAsia="Arial Unicode MS" w:cs="Arial"/>
                <w:b/>
                <w:bCs/>
                <w:sz w:val="20"/>
                <w:szCs w:val="20"/>
              </w:rPr>
            </w:pPr>
            <w:r>
              <w:rPr>
                <w:rFonts w:eastAsia="Arial" w:cs="Arial" w:ascii="Arial" w:hAnsi="Arial"/>
                <w:b/>
                <w:bCs/>
                <w:sz w:val="20"/>
                <w:szCs w:val="20"/>
              </w:rPr>
              <w:t xml:space="preserve">            </w:t>
            </w:r>
            <w:r>
              <w:rPr>
                <w:rFonts w:cs="Arial" w:ascii="Arial" w:hAnsi="Arial"/>
                <w:b/>
                <w:bCs/>
                <w:sz w:val="20"/>
                <w:szCs w:val="20"/>
              </w:rPr>
              <w:t xml:space="preserve">75,060,146 </w:t>
            </w:r>
          </w:p>
        </w:tc>
      </w:tr>
      <w:tr>
        <w:trPr>
          <w:trHeight w:val="270" w:hRule="atLeast"/>
        </w:trPr>
        <w:tc>
          <w:tcPr>
            <w:tcW w:w="3940"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20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8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bl>
    <w:p>
      <w:pPr>
        <w:pStyle w:val="Normal"/>
        <w:rPr>
          <w:sz w:val="18"/>
        </w:rPr>
      </w:pPr>
      <w:r>
        <w:rPr>
          <w:sz w:val="18"/>
        </w:rPr>
      </w:r>
    </w:p>
    <w:sectPr>
      <w:footerReference w:type="default" r:id="rId3"/>
      <w:footerReference w:type="first" r:id="rId4"/>
      <w:type w:val="nextPage"/>
      <w:pgSz w:w="12240" w:h="15840"/>
      <w:pgMar w:left="1440" w:right="1440" w:gutter="0" w:header="0" w:top="1440" w:footer="72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 w:name="Arial Narrow">
    <w:charset w:val="00" w:characterSet="windows-1252"/>
    <w:family w:val="swiss"/>
    <w:pitch w:val="variable"/>
  </w:font>
  <w:font w:name="CG Omeg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fldChar w:fldCharType="begin"/>
    </w:r>
    <w:r>
      <w:rPr/>
      <w:instrText xml:space="preserve"> DOCPROPERTY "Cus_DocIDValue"</w:instrText>
    </w:r>
    <w:r>
      <w:rPr/>
      <w:fldChar w:fldCharType="separate"/>
    </w:r>
    <w:r>
      <w:rPr/>
      <w:t>HOU:654162.1 </w:t>
    </w:r>
    <w:r>
      <w:rPr/>
      <w:fldChar w:fldCharType="end"/>
    </w:r>
  </w:p>
  <w:p>
    <w:pPr>
      <w:pStyle w:val="Footer"/>
      <w:rPr>
        <w:sz w:val="16"/>
      </w:rPr>
    </w:pPr>
    <w:r>
      <w:rPr>
        <w:sz w:val="16"/>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p>
    <w:pPr>
      <w:pStyle w:val="Footer"/>
      <w:rPr>
        <w:sz w:val="16"/>
      </w:rPr>
    </w:pPr>
    <w:r>
      <w:rPr>
        <w:sz w:val="16"/>
      </w:rPr>
    </w:r>
  </w:p>
  <w:p>
    <w:pPr>
      <w:pStyle w:val="Footer"/>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fldChar w:fldCharType="begin"/>
    </w:r>
    <w:r>
      <w:rPr/>
      <w:instrText xml:space="preserve"> DOCPROPERTY "Cus_DocIDValue"</w:instrText>
    </w:r>
    <w:r>
      <w:rPr/>
      <w:fldChar w:fldCharType="separate"/>
    </w:r>
    <w:r>
      <w:rPr/>
      <w:t>HOU:654162.1 </w:t>
    </w:r>
    <w:r>
      <w:rPr/>
      <w:fldChar w:fldCharType="end"/>
    </w:r>
  </w:p>
  <w:p>
    <w:pPr>
      <w:pStyle w:val="Footer"/>
      <w:rPr>
        <w:sz w:val="16"/>
      </w:rPr>
    </w:pPr>
    <w:r>
      <w:rPr>
        <w:sz w:val="16"/>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p>
    <w:pPr>
      <w:pStyle w:val="Footer"/>
      <w:rPr>
        <w:sz w:val="16"/>
      </w:rPr>
    </w:pPr>
    <w:r>
      <w:rPr>
        <w:sz w:val="16"/>
      </w:rPr>
    </w:r>
  </w:p>
  <w:p>
    <w:pPr>
      <w:pStyle w:val="Footer"/>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gtTLDlgPref" w:val="Last page;12 points;Left;6;1;1;1;0;1;1;0"/>
    <w:docVar w:name="gtTLStatus" w:val="updateable"/>
    <w:docVar w:name="IDInfo" w:val="1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0" w:after="480"/>
      <w:jc w:val="center"/>
      <w:outlineLvl w:val="0"/>
    </w:pPr>
    <w:rPr>
      <w:rFonts w:ascii="Times New Roman Bold;Times New Roman" w:hAnsi="Times New Roman Bold;Times New Roman" w:cs="Times New Roman Bold;Times New Roman"/>
      <w:b/>
      <w:bCs/>
      <w:caps/>
      <w:kern w:val="2"/>
      <w:szCs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kind">
    <w:name w:val="blkind"/>
    <w:basedOn w:val="Normal"/>
    <w:qFormat/>
    <w:pPr>
      <w:spacing w:before="0" w:after="240"/>
      <w:ind w:hanging="0" w:start="1440" w:end="1440"/>
      <w:jc w:val="both"/>
    </w:pPr>
    <w:rPr/>
  </w:style>
  <w:style w:type="paragraph" w:styleId="cb">
    <w:name w:val="cb"/>
    <w:basedOn w:val="Normal"/>
    <w:qFormat/>
    <w:pPr>
      <w:spacing w:before="0" w:after="240"/>
      <w:jc w:val="center"/>
    </w:pPr>
    <w:rPr>
      <w:b/>
      <w:bCs/>
    </w:rPr>
  </w:style>
  <w:style w:type="paragraph" w:styleId="cbu">
    <w:name w:val="cbu"/>
    <w:basedOn w:val="Normal"/>
    <w:qFormat/>
    <w:pPr>
      <w:spacing w:before="0" w:after="240"/>
      <w:jc w:val="center"/>
    </w:pPr>
    <w:rPr>
      <w:b/>
      <w:bCs/>
      <w:u w:val="single"/>
    </w:rPr>
  </w:style>
  <w:style w:type="paragraph" w:styleId="center">
    <w:name w:val="center"/>
    <w:basedOn w:val="Normal"/>
    <w:qFormat/>
    <w:pPr>
      <w:jc w:val="center"/>
    </w:pPr>
    <w:rPr>
      <w:bCs/>
    </w:rPr>
  </w:style>
  <w:style w:type="paragraph" w:styleId="center12">
    <w:name w:val="center12"/>
    <w:basedOn w:val="Normal"/>
    <w:qFormat/>
    <w:pPr>
      <w:suppressAutoHyphens w:val="true"/>
      <w:spacing w:before="0" w:after="240"/>
      <w:jc w:val="center"/>
    </w:pPr>
    <w:rPr/>
  </w:style>
  <w:style w:type="paragraph" w:styleId="Closing">
    <w:name w:val="Closing"/>
    <w:basedOn w:val="Normal"/>
    <w:qFormat/>
    <w:pPr>
      <w:tabs>
        <w:tab w:val="clear" w:pos="720"/>
        <w:tab w:val="left" w:pos="9360" w:leader="none"/>
      </w:tabs>
      <w:spacing w:before="0" w:after="240"/>
      <w:ind w:hanging="0" w:start="5040" w:end="0"/>
    </w:pPr>
    <w:rPr/>
  </w:style>
  <w:style w:type="paragraph" w:styleId="Date">
    <w:name w:val="Date"/>
    <w:basedOn w:val="Normal"/>
    <w:next w:val="Normal"/>
    <w:qFormat/>
    <w:pPr>
      <w:spacing w:before="0" w:after="240"/>
      <w:ind w:hanging="0" w:start="5040" w:end="0"/>
    </w:pPr>
    <w:rPr/>
  </w:style>
  <w:style w:type="paragraph" w:styleId="flushpara">
    <w:name w:val="flushpara"/>
    <w:basedOn w:val="Normal"/>
    <w:qFormat/>
    <w:pPr>
      <w:spacing w:before="0" w:after="240"/>
      <w:jc w:val="both"/>
      <w:outlineLvl w:val="1"/>
    </w:pPr>
    <w:rPr/>
  </w:style>
  <w:style w:type="paragraph" w:styleId="flushparaleft">
    <w:name w:val="flushparaleft"/>
    <w:basedOn w:val="flushpara"/>
    <w:qFormat/>
    <w:pPr>
      <w:jc w:val="start"/>
    </w:pPr>
    <w:rPr/>
  </w:style>
  <w:style w:type="paragraph" w:styleId="indent">
    <w:name w:val="indent"/>
    <w:basedOn w:val="Normal"/>
    <w:qFormat/>
    <w:pPr>
      <w:spacing w:before="0" w:after="240"/>
      <w:ind w:hanging="720" w:start="720" w:end="0"/>
      <w:jc w:val="both"/>
    </w:pPr>
    <w:rPr/>
  </w:style>
  <w:style w:type="paragraph" w:styleId="insadd">
    <w:name w:val="insadd"/>
    <w:basedOn w:val="Normal"/>
    <w:qFormat/>
    <w:pPr>
      <w:tabs>
        <w:tab w:val="clear" w:pos="720"/>
        <w:tab w:val="left" w:pos="4230" w:leader="none"/>
      </w:tabs>
      <w:spacing w:before="0" w:after="240"/>
    </w:pPr>
    <w:rPr>
      <w:bCs/>
    </w:rPr>
  </w:style>
  <w:style w:type="paragraph" w:styleId="jurat">
    <w:name w:val="jurat"/>
    <w:basedOn w:val="Normal"/>
    <w:qFormat/>
    <w:pPr>
      <w:tabs>
        <w:tab w:val="clear" w:pos="720"/>
        <w:tab w:val="left" w:pos="2880" w:leader="none"/>
      </w:tabs>
      <w:spacing w:before="0" w:after="240"/>
    </w:pPr>
    <w:rPr/>
  </w:style>
  <w:style w:type="paragraph" w:styleId="leftsignature">
    <w:name w:val="leftsignature"/>
    <w:basedOn w:val="flushparaleft"/>
    <w:qFormat/>
    <w:pPr>
      <w:tabs>
        <w:tab w:val="clear" w:pos="720"/>
        <w:tab w:val="left" w:pos="4320" w:leader="none"/>
      </w:tabs>
      <w:ind w:hanging="0" w:start="0" w:end="5040"/>
    </w:pPr>
    <w:rPr/>
  </w:style>
  <w:style w:type="paragraph" w:styleId="para">
    <w:name w:val="para"/>
    <w:basedOn w:val="Normal"/>
    <w:qFormat/>
    <w:pPr>
      <w:spacing w:before="0" w:after="240"/>
      <w:ind w:firstLine="720" w:start="0" w:end="0"/>
      <w:jc w:val="both"/>
    </w:pPr>
    <w:rPr/>
  </w:style>
  <w:style w:type="paragraph" w:styleId="paradbl">
    <w:name w:val="paradbl"/>
    <w:basedOn w:val="para"/>
    <w:qFormat/>
    <w:pPr>
      <w:spacing w:lineRule="auto" w:line="480" w:before="0" w:after="0"/>
    </w:pPr>
    <w:rPr/>
  </w:style>
  <w:style w:type="paragraph" w:styleId="re">
    <w:name w:val="re"/>
    <w:basedOn w:val="Normal"/>
    <w:qFormat/>
    <w:pPr>
      <w:tabs>
        <w:tab w:val="clear" w:pos="720"/>
        <w:tab w:val="left" w:pos="8640" w:leader="none"/>
      </w:tabs>
      <w:spacing w:before="0" w:after="240"/>
      <w:ind w:hanging="720" w:start="1440" w:end="720"/>
      <w:jc w:val="both"/>
    </w:pPr>
    <w:rPr>
      <w:bCs/>
      <w:iCs/>
    </w:rPr>
  </w:style>
  <w:style w:type="paragraph" w:styleId="Salutation">
    <w:name w:val="Salutation"/>
    <w:basedOn w:val="Normal"/>
    <w:next w:val="Normal"/>
    <w:qFormat/>
    <w:pPr>
      <w:spacing w:before="0" w:after="240"/>
    </w:pPr>
    <w:rPr/>
  </w:style>
  <w:style w:type="paragraph" w:styleId="Subtitle">
    <w:name w:val="Subtitle"/>
    <w:basedOn w:val="Normal"/>
    <w:next w:val="BodyText"/>
    <w:qFormat/>
    <w:pPr>
      <w:keepNext w:val="true"/>
      <w:tabs>
        <w:tab w:val="clear" w:pos="720"/>
        <w:tab w:val="left" w:pos="8640" w:leader="none"/>
      </w:tabs>
      <w:spacing w:before="0" w:after="240"/>
      <w:ind w:hanging="0" w:start="0" w:end="720"/>
      <w:outlineLvl w:val="1"/>
    </w:pPr>
    <w:rPr>
      <w:b/>
      <w:bCs/>
      <w:u w:val="single"/>
    </w:rPr>
  </w:style>
  <w:style w:type="paragraph" w:styleId="ParaLevel1">
    <w:name w:val="ParaLevel1"/>
    <w:basedOn w:val="Normal"/>
    <w:qFormat/>
    <w:pPr>
      <w:tabs>
        <w:tab w:val="clear" w:pos="720"/>
        <w:tab w:val="left" w:pos="1440" w:leader="none"/>
      </w:tabs>
      <w:ind w:firstLine="720" w:start="0" w:end="0"/>
    </w:pPr>
    <w:rPr>
      <w:bCs/>
    </w:rPr>
  </w:style>
  <w:style w:type="paragraph" w:styleId="ParaLevel2">
    <w:name w:val="ParaLevel2"/>
    <w:basedOn w:val="ParaLevel1"/>
    <w:qFormat/>
    <w:pPr>
      <w:tabs>
        <w:tab w:val="left" w:pos="1440" w:leader="none"/>
        <w:tab w:val="left" w:pos="1800" w:leader="none"/>
      </w:tabs>
      <w:ind w:firstLine="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jc w:val="both"/>
    </w:pPr>
    <w:rPr>
      <w:szCs w:val="20"/>
    </w:rPr>
  </w:style>
  <w:style w:type="paragraph" w:styleId="BodyTextIndent">
    <w:name w:val="Body Text Indent"/>
    <w:basedOn w:val="Normal"/>
    <w:pPr>
      <w:tabs>
        <w:tab w:val="clear" w:pos="720"/>
        <w:tab w:val="left" w:pos="-1440" w:leader="none"/>
      </w:tabs>
      <w:ind w:hanging="0" w:start="4320" w:end="0"/>
    </w:pPr>
    <w:rPr>
      <w:szCs w:val="20"/>
    </w:rPr>
  </w:style>
  <w:style w:type="paragraph" w:styleId="p2">
    <w:name w:val="p2"/>
    <w:basedOn w:val="Normal"/>
    <w:qFormat/>
    <w:pPr>
      <w:widowControl w:val="false"/>
      <w:tabs>
        <w:tab w:val="clear" w:pos="720"/>
        <w:tab w:val="left" w:pos="204" w:leader="none"/>
      </w:tabs>
      <w:autoSpaceDE w:val="false"/>
      <w:spacing w:lineRule="atLeast" w:line="240"/>
      <w:ind w:hanging="0" w:start="1236" w:end="0"/>
      <w:jc w:val="both"/>
    </w:pPr>
    <w:rPr/>
  </w:style>
  <w:style w:type="paragraph" w:styleId="p3">
    <w:name w:val="p3"/>
    <w:basedOn w:val="Normal"/>
    <w:qFormat/>
    <w:pPr>
      <w:widowControl w:val="false"/>
      <w:tabs>
        <w:tab w:val="clear" w:pos="720"/>
        <w:tab w:val="left" w:pos="725" w:leader="none"/>
      </w:tabs>
      <w:autoSpaceDE w:val="false"/>
      <w:spacing w:lineRule="atLeast" w:line="306"/>
      <w:ind w:hanging="0" w:start="715" w:end="0"/>
      <w:jc w:val="both"/>
    </w:pPr>
    <w:rPr/>
  </w:style>
  <w:style w:type="paragraph" w:styleId="p4">
    <w:name w:val="p4"/>
    <w:basedOn w:val="Normal"/>
    <w:qFormat/>
    <w:pPr>
      <w:widowControl w:val="false"/>
      <w:tabs>
        <w:tab w:val="clear" w:pos="720"/>
        <w:tab w:val="left" w:pos="204" w:leader="none"/>
      </w:tabs>
      <w:autoSpaceDE w:val="false"/>
      <w:spacing w:lineRule="atLeast" w:line="240"/>
      <w:jc w:val="both"/>
    </w:pPr>
    <w:rPr/>
  </w:style>
  <w:style w:type="paragraph" w:styleId="p5">
    <w:name w:val="p5"/>
    <w:basedOn w:val="Normal"/>
    <w:qFormat/>
    <w:pPr>
      <w:widowControl w:val="false"/>
      <w:tabs>
        <w:tab w:val="clear" w:pos="720"/>
        <w:tab w:val="left" w:pos="204" w:leader="none"/>
      </w:tabs>
      <w:autoSpaceDE w:val="false"/>
      <w:spacing w:lineRule="atLeast" w:line="221"/>
      <w:jc w:val="both"/>
    </w:pPr>
    <w:rPr/>
  </w:style>
  <w:style w:type="paragraph" w:styleId="p6">
    <w:name w:val="p6"/>
    <w:basedOn w:val="Normal"/>
    <w:qFormat/>
    <w:pPr>
      <w:widowControl w:val="false"/>
      <w:tabs>
        <w:tab w:val="clear" w:pos="720"/>
        <w:tab w:val="left" w:pos="204" w:leader="none"/>
      </w:tabs>
      <w:autoSpaceDE w:val="false"/>
      <w:spacing w:lineRule="atLeast" w:line="240"/>
      <w:jc w:val="both"/>
    </w:pPr>
    <w:rPr/>
  </w:style>
  <w:style w:type="paragraph" w:styleId="p7">
    <w:name w:val="p7"/>
    <w:basedOn w:val="Normal"/>
    <w:qFormat/>
    <w:pPr>
      <w:widowControl w:val="false"/>
      <w:tabs>
        <w:tab w:val="clear" w:pos="720"/>
        <w:tab w:val="left" w:pos="204" w:leader="none"/>
      </w:tabs>
      <w:autoSpaceDE w:val="false"/>
      <w:spacing w:lineRule="atLeast" w:line="221"/>
      <w:jc w:val="both"/>
    </w:pPr>
    <w:rPr/>
  </w:style>
  <w:style w:type="paragraph" w:styleId="p8">
    <w:name w:val="p8"/>
    <w:basedOn w:val="Normal"/>
    <w:qFormat/>
    <w:pPr>
      <w:widowControl w:val="false"/>
      <w:tabs>
        <w:tab w:val="clear" w:pos="720"/>
        <w:tab w:val="left" w:pos="204" w:leader="none"/>
      </w:tabs>
      <w:autoSpaceDE w:val="false"/>
      <w:spacing w:lineRule="atLeast" w:line="240"/>
    </w:pPr>
    <w:rPr/>
  </w:style>
  <w:style w:type="paragraph" w:styleId="p9">
    <w:name w:val="p9"/>
    <w:basedOn w:val="Normal"/>
    <w:qFormat/>
    <w:pPr>
      <w:widowControl w:val="false"/>
      <w:tabs>
        <w:tab w:val="clear" w:pos="720"/>
        <w:tab w:val="left" w:pos="578" w:leader="none"/>
      </w:tabs>
      <w:autoSpaceDE w:val="false"/>
      <w:spacing w:lineRule="atLeast" w:line="226"/>
    </w:pPr>
    <w:rPr/>
  </w:style>
  <w:style w:type="paragraph" w:styleId="p10">
    <w:name w:val="p10"/>
    <w:basedOn w:val="Normal"/>
    <w:qFormat/>
    <w:pPr>
      <w:widowControl w:val="false"/>
      <w:tabs>
        <w:tab w:val="clear" w:pos="720"/>
        <w:tab w:val="left" w:pos="771" w:leader="none"/>
        <w:tab w:val="left" w:pos="1292" w:leader="none"/>
      </w:tabs>
      <w:autoSpaceDE w:val="false"/>
      <w:spacing w:lineRule="atLeast" w:line="226"/>
      <w:ind w:hanging="0" w:start="669" w:end="0"/>
    </w:pPr>
    <w:rPr/>
  </w:style>
  <w:style w:type="paragraph" w:styleId="p11">
    <w:name w:val="p11"/>
    <w:basedOn w:val="Normal"/>
    <w:qFormat/>
    <w:pPr>
      <w:widowControl w:val="false"/>
      <w:tabs>
        <w:tab w:val="clear" w:pos="720"/>
        <w:tab w:val="left" w:pos="204" w:leader="none"/>
      </w:tabs>
      <w:autoSpaceDE w:val="false"/>
      <w:spacing w:lineRule="atLeast" w:line="385"/>
    </w:pPr>
    <w:rPr/>
  </w:style>
  <w:style w:type="paragraph" w:styleId="c2">
    <w:name w:val="c2"/>
    <w:basedOn w:val="Normal"/>
    <w:qFormat/>
    <w:pPr>
      <w:widowControl w:val="false"/>
      <w:autoSpaceDE w:val="false"/>
      <w:spacing w:lineRule="atLeast" w:line="240"/>
      <w:jc w:val="center"/>
    </w:pPr>
    <w:rPr/>
  </w:style>
  <w:style w:type="paragraph" w:styleId="TxBrt1">
    <w:name w:val="TxBr_t1"/>
    <w:basedOn w:val="Normal"/>
    <w:qFormat/>
    <w:pPr>
      <w:widowControl w:val="false"/>
      <w:autoSpaceDE w:val="false"/>
      <w:spacing w:lineRule="atLeast" w:line="243"/>
    </w:pPr>
    <w:rPr>
      <w:sz w:val="20"/>
    </w:rPr>
  </w:style>
  <w:style w:type="paragraph" w:styleId="TxBrp2">
    <w:name w:val="TxBr_p2"/>
    <w:basedOn w:val="Normal"/>
    <w:qFormat/>
    <w:pPr>
      <w:widowControl w:val="false"/>
      <w:tabs>
        <w:tab w:val="clear" w:pos="720"/>
        <w:tab w:val="left" w:pos="204" w:leader="none"/>
      </w:tabs>
      <w:autoSpaceDE w:val="false"/>
      <w:spacing w:lineRule="atLeast" w:line="685"/>
    </w:pPr>
    <w:rPr>
      <w:sz w:val="20"/>
    </w:rPr>
  </w:style>
  <w:style w:type="paragraph" w:styleId="TxBrp4">
    <w:name w:val="TxBr_p4"/>
    <w:basedOn w:val="Normal"/>
    <w:qFormat/>
    <w:pPr>
      <w:widowControl w:val="false"/>
      <w:tabs>
        <w:tab w:val="clear" w:pos="720"/>
        <w:tab w:val="left" w:pos="2704" w:leader="none"/>
      </w:tabs>
      <w:autoSpaceDE w:val="false"/>
      <w:spacing w:lineRule="atLeast" w:line="255"/>
      <w:ind w:hanging="2704" w:start="1899" w:end="0"/>
    </w:pPr>
    <w:rPr>
      <w:sz w:val="20"/>
    </w:rPr>
  </w:style>
  <w:style w:type="paragraph" w:styleId="TxBrc5">
    <w:name w:val="TxBr_c5"/>
    <w:basedOn w:val="Normal"/>
    <w:qFormat/>
    <w:pPr>
      <w:widowControl w:val="false"/>
      <w:autoSpaceDE w:val="false"/>
      <w:spacing w:lineRule="atLeast" w:line="240"/>
      <w:jc w:val="center"/>
    </w:pPr>
    <w:rPr>
      <w:sz w:val="20"/>
    </w:rPr>
  </w:style>
  <w:style w:type="paragraph" w:styleId="TxBrc6">
    <w:name w:val="TxBr_c6"/>
    <w:basedOn w:val="Normal"/>
    <w:qFormat/>
    <w:pPr>
      <w:widowControl w:val="false"/>
      <w:autoSpaceDE w:val="false"/>
      <w:spacing w:lineRule="atLeast" w:line="240"/>
      <w:jc w:val="center"/>
    </w:pPr>
    <w:rPr>
      <w:sz w:val="20"/>
    </w:rPr>
  </w:style>
  <w:style w:type="paragraph" w:styleId="TxBrc7">
    <w:name w:val="TxBr_c7"/>
    <w:basedOn w:val="Normal"/>
    <w:qFormat/>
    <w:pPr>
      <w:widowControl w:val="false"/>
      <w:autoSpaceDE w:val="false"/>
      <w:spacing w:lineRule="atLeast" w:line="240"/>
      <w:jc w:val="center"/>
    </w:pPr>
    <w:rPr>
      <w:sz w:val="20"/>
    </w:rPr>
  </w:style>
  <w:style w:type="paragraph" w:styleId="TxBrp8">
    <w:name w:val="TxBr_p8"/>
    <w:basedOn w:val="Normal"/>
    <w:qFormat/>
    <w:pPr>
      <w:widowControl w:val="false"/>
      <w:autoSpaceDE w:val="false"/>
      <w:spacing w:lineRule="atLeast" w:line="240"/>
    </w:pPr>
    <w:rPr>
      <w:sz w:val="20"/>
    </w:rPr>
  </w:style>
  <w:style w:type="paragraph" w:styleId="TxBrp9">
    <w:name w:val="TxBr_p9"/>
    <w:basedOn w:val="Normal"/>
    <w:qFormat/>
    <w:pPr>
      <w:widowControl w:val="false"/>
      <w:autoSpaceDE w:val="false"/>
      <w:spacing w:lineRule="atLeast" w:line="240"/>
    </w:pPr>
    <w:rPr>
      <w:sz w:val="20"/>
    </w:rPr>
  </w:style>
  <w:style w:type="paragraph" w:styleId="TxBrc14">
    <w:name w:val="TxBr_c14"/>
    <w:basedOn w:val="Normal"/>
    <w:qFormat/>
    <w:pPr>
      <w:widowControl w:val="false"/>
      <w:autoSpaceDE w:val="false"/>
      <w:spacing w:lineRule="atLeast" w:line="240"/>
      <w:jc w:val="center"/>
    </w:pPr>
    <w:rPr>
      <w:sz w:val="20"/>
    </w:rPr>
  </w:style>
  <w:style w:type="paragraph" w:styleId="TxBrc15">
    <w:name w:val="TxBr_c15"/>
    <w:basedOn w:val="Normal"/>
    <w:qFormat/>
    <w:pPr>
      <w:widowControl w:val="false"/>
      <w:autoSpaceDE w:val="false"/>
      <w:spacing w:lineRule="atLeast" w:line="240"/>
      <w:jc w:val="center"/>
    </w:pPr>
    <w:rPr>
      <w:sz w:val="20"/>
    </w:rPr>
  </w:style>
  <w:style w:type="paragraph" w:styleId="TxBrp16">
    <w:name w:val="TxBr_p16"/>
    <w:basedOn w:val="Normal"/>
    <w:qFormat/>
    <w:pPr>
      <w:widowControl w:val="false"/>
      <w:tabs>
        <w:tab w:val="clear" w:pos="720"/>
        <w:tab w:val="left" w:pos="9785" w:leader="none"/>
      </w:tabs>
      <w:autoSpaceDE w:val="false"/>
      <w:spacing w:lineRule="atLeast" w:line="240"/>
      <w:ind w:hanging="9785" w:start="8980" w:end="0"/>
    </w:pPr>
    <w:rPr>
      <w:sz w:val="20"/>
    </w:rPr>
  </w:style>
  <w:style w:type="paragraph" w:styleId="TxBrp17">
    <w:name w:val="TxBr_p17"/>
    <w:basedOn w:val="Normal"/>
    <w:qFormat/>
    <w:pPr>
      <w:widowControl w:val="false"/>
      <w:autoSpaceDE w:val="false"/>
      <w:spacing w:lineRule="atLeast" w:line="240"/>
    </w:pPr>
    <w:rPr>
      <w:sz w:val="20"/>
    </w:rPr>
  </w:style>
  <w:style w:type="paragraph" w:styleId="TxBrt18">
    <w:name w:val="TxBr_t18"/>
    <w:basedOn w:val="Normal"/>
    <w:qFormat/>
    <w:pPr>
      <w:widowControl w:val="false"/>
      <w:autoSpaceDE w:val="false"/>
      <w:spacing w:lineRule="atLeast" w:line="362"/>
    </w:pPr>
    <w:rPr>
      <w:sz w:val="20"/>
    </w:rPr>
  </w:style>
  <w:style w:type="paragraph" w:styleId="TxBrt19">
    <w:name w:val="TxBr_t19"/>
    <w:basedOn w:val="Normal"/>
    <w:qFormat/>
    <w:pPr>
      <w:widowControl w:val="false"/>
      <w:autoSpaceDE w:val="false"/>
      <w:spacing w:lineRule="atLeast" w:line="240"/>
    </w:pPr>
    <w:rPr>
      <w:sz w:val="20"/>
    </w:rPr>
  </w:style>
  <w:style w:type="paragraph" w:styleId="TxBrt20">
    <w:name w:val="TxBr_t20"/>
    <w:basedOn w:val="Normal"/>
    <w:qFormat/>
    <w:pPr>
      <w:widowControl w:val="false"/>
      <w:autoSpaceDE w:val="false"/>
      <w:spacing w:lineRule="atLeast" w:line="240"/>
    </w:pPr>
    <w:rPr>
      <w:sz w:val="20"/>
    </w:rPr>
  </w:style>
  <w:style w:type="paragraph" w:styleId="TxBrt21">
    <w:name w:val="TxBr_t21"/>
    <w:basedOn w:val="Normal"/>
    <w:qFormat/>
    <w:pPr>
      <w:widowControl w:val="false"/>
      <w:autoSpaceDE w:val="false"/>
      <w:spacing w:lineRule="atLeast" w:line="240"/>
    </w:pPr>
    <w:rPr>
      <w:sz w:val="20"/>
    </w:rPr>
  </w:style>
  <w:style w:type="paragraph" w:styleId="TxBrp23">
    <w:name w:val="TxBr_p23"/>
    <w:basedOn w:val="Normal"/>
    <w:qFormat/>
    <w:pPr>
      <w:widowControl w:val="false"/>
      <w:tabs>
        <w:tab w:val="clear" w:pos="720"/>
        <w:tab w:val="left" w:pos="147" w:leader="none"/>
        <w:tab w:val="left" w:pos="7035" w:leader="none"/>
      </w:tabs>
      <w:autoSpaceDE w:val="false"/>
      <w:spacing w:lineRule="atLeast" w:line="240"/>
      <w:ind w:hanging="6888" w:start="7035" w:end="0"/>
    </w:pPr>
    <w:rPr>
      <w:sz w:val="20"/>
    </w:rPr>
  </w:style>
  <w:style w:type="paragraph" w:styleId="TxBrp24">
    <w:name w:val="TxBr_p24"/>
    <w:basedOn w:val="Normal"/>
    <w:qFormat/>
    <w:pPr>
      <w:widowControl w:val="false"/>
      <w:tabs>
        <w:tab w:val="clear" w:pos="720"/>
        <w:tab w:val="left" w:pos="147" w:leader="none"/>
      </w:tabs>
      <w:autoSpaceDE w:val="false"/>
      <w:spacing w:lineRule="atLeast" w:line="240"/>
      <w:ind w:hanging="5800" w:start="5947" w:end="0"/>
    </w:pPr>
    <w:rPr>
      <w:sz w:val="20"/>
    </w:rPr>
  </w:style>
  <w:style w:type="paragraph" w:styleId="TxBrp25">
    <w:name w:val="TxBr_p25"/>
    <w:basedOn w:val="Normal"/>
    <w:qFormat/>
    <w:pPr>
      <w:widowControl w:val="false"/>
      <w:tabs>
        <w:tab w:val="clear" w:pos="720"/>
        <w:tab w:val="left" w:pos="147" w:leader="none"/>
        <w:tab w:val="left" w:pos="7211" w:leader="none"/>
      </w:tabs>
      <w:autoSpaceDE w:val="false"/>
      <w:spacing w:lineRule="atLeast" w:line="240"/>
      <w:ind w:hanging="7064" w:start="7211" w:end="0"/>
    </w:pPr>
    <w:rPr>
      <w:sz w:val="20"/>
    </w:rPr>
  </w:style>
  <w:style w:type="paragraph" w:styleId="TxBrp26">
    <w:name w:val="TxBr_p26"/>
    <w:basedOn w:val="Normal"/>
    <w:qFormat/>
    <w:pPr>
      <w:widowControl w:val="false"/>
      <w:tabs>
        <w:tab w:val="clear" w:pos="720"/>
        <w:tab w:val="left" w:pos="147" w:leader="none"/>
      </w:tabs>
      <w:autoSpaceDE w:val="false"/>
      <w:spacing w:lineRule="atLeast" w:line="362"/>
      <w:ind w:hanging="0" w:start="658" w:end="0"/>
    </w:pPr>
    <w:rPr>
      <w:sz w:val="20"/>
    </w:rPr>
  </w:style>
  <w:style w:type="paragraph" w:styleId="TxBrp27">
    <w:name w:val="TxBr_p27"/>
    <w:basedOn w:val="Normal"/>
    <w:qFormat/>
    <w:pPr>
      <w:widowControl w:val="false"/>
      <w:autoSpaceDE w:val="false"/>
      <w:spacing w:lineRule="atLeast" w:line="240"/>
      <w:ind w:hanging="0" w:start="658" w:end="0"/>
    </w:pPr>
    <w:rPr>
      <w:sz w:val="20"/>
    </w:rPr>
  </w:style>
  <w:style w:type="paragraph" w:styleId="TxBrp28">
    <w:name w:val="TxBr_p28"/>
    <w:basedOn w:val="Normal"/>
    <w:qFormat/>
    <w:pPr>
      <w:widowControl w:val="false"/>
      <w:tabs>
        <w:tab w:val="clear" w:pos="720"/>
        <w:tab w:val="left" w:pos="9938" w:leader="none"/>
      </w:tabs>
      <w:autoSpaceDE w:val="false"/>
      <w:spacing w:lineRule="atLeast" w:line="240"/>
      <w:ind w:hanging="0" w:start="9133" w:end="0"/>
    </w:pPr>
    <w:rPr>
      <w:sz w:val="20"/>
    </w:rPr>
  </w:style>
  <w:style w:type="paragraph" w:styleId="TxBrt29">
    <w:name w:val="TxBr_t29"/>
    <w:basedOn w:val="Normal"/>
    <w:qFormat/>
    <w:pPr>
      <w:widowControl w:val="false"/>
      <w:autoSpaceDE w:val="false"/>
      <w:spacing w:lineRule="atLeast" w:line="240"/>
    </w:pPr>
    <w:rPr>
      <w:sz w:val="20"/>
    </w:rPr>
  </w:style>
  <w:style w:type="paragraph" w:styleId="TxBrt2">
    <w:name w:val="TxBr_t2"/>
    <w:basedOn w:val="Normal"/>
    <w:qFormat/>
    <w:pPr>
      <w:widowControl w:val="false"/>
      <w:autoSpaceDE w:val="false"/>
      <w:spacing w:lineRule="atLeast" w:line="351"/>
    </w:pPr>
    <w:rPr>
      <w:sz w:val="20"/>
    </w:rPr>
  </w:style>
  <w:style w:type="paragraph" w:styleId="TxBrt3">
    <w:name w:val="TxBr_t3"/>
    <w:basedOn w:val="Normal"/>
    <w:qFormat/>
    <w:pPr>
      <w:widowControl w:val="false"/>
      <w:autoSpaceDE w:val="false"/>
      <w:spacing w:lineRule="atLeast" w:line="240"/>
    </w:pPr>
    <w:rPr>
      <w:sz w:val="20"/>
    </w:rPr>
  </w:style>
  <w:style w:type="paragraph" w:styleId="TxBrt4">
    <w:name w:val="TxBr_t4"/>
    <w:basedOn w:val="Normal"/>
    <w:qFormat/>
    <w:pPr>
      <w:widowControl w:val="false"/>
      <w:autoSpaceDE w:val="false"/>
      <w:spacing w:lineRule="atLeast" w:line="240"/>
    </w:pPr>
    <w:rPr>
      <w:sz w:val="20"/>
    </w:rPr>
  </w:style>
  <w:style w:type="paragraph" w:styleId="TxBrp5">
    <w:name w:val="TxBr_p5"/>
    <w:basedOn w:val="Normal"/>
    <w:qFormat/>
    <w:pPr>
      <w:widowControl w:val="false"/>
      <w:tabs>
        <w:tab w:val="clear" w:pos="720"/>
        <w:tab w:val="left" w:pos="204" w:leader="none"/>
      </w:tabs>
      <w:autoSpaceDE w:val="false"/>
      <w:spacing w:lineRule="atLeast" w:line="226"/>
    </w:pPr>
    <w:rPr>
      <w:sz w:val="20"/>
    </w:rPr>
  </w:style>
  <w:style w:type="paragraph" w:styleId="TxBrc8">
    <w:name w:val="TxBr_c8"/>
    <w:basedOn w:val="Normal"/>
    <w:qFormat/>
    <w:pPr>
      <w:widowControl w:val="false"/>
      <w:autoSpaceDE w:val="false"/>
      <w:spacing w:lineRule="atLeast" w:line="240"/>
      <w:jc w:val="center"/>
    </w:pPr>
    <w:rPr>
      <w:sz w:val="20"/>
    </w:rPr>
  </w:style>
  <w:style w:type="paragraph" w:styleId="TxBrc9">
    <w:name w:val="TxBr_c9"/>
    <w:basedOn w:val="Normal"/>
    <w:qFormat/>
    <w:pPr>
      <w:widowControl w:val="false"/>
      <w:autoSpaceDE w:val="false"/>
      <w:spacing w:lineRule="atLeast" w:line="240"/>
      <w:jc w:val="center"/>
    </w:pPr>
    <w:rPr>
      <w:sz w:val="20"/>
    </w:rPr>
  </w:style>
  <w:style w:type="paragraph" w:styleId="TxBrt10">
    <w:name w:val="TxBr_t10"/>
    <w:basedOn w:val="Normal"/>
    <w:qFormat/>
    <w:pPr>
      <w:widowControl w:val="false"/>
      <w:autoSpaceDE w:val="false"/>
      <w:spacing w:lineRule="atLeast" w:line="240"/>
    </w:pPr>
    <w:rPr>
      <w:sz w:val="20"/>
    </w:rPr>
  </w:style>
  <w:style w:type="paragraph" w:styleId="TxBrt23">
    <w:name w:val="TxBr_t23"/>
    <w:basedOn w:val="Normal"/>
    <w:qFormat/>
    <w:pPr>
      <w:widowControl w:val="false"/>
      <w:autoSpaceDE w:val="false"/>
      <w:spacing w:lineRule="atLeast" w:line="240"/>
    </w:pPr>
    <w:rPr>
      <w:sz w:val="20"/>
    </w:rPr>
  </w:style>
  <w:style w:type="paragraph" w:styleId="TxBrt24">
    <w:name w:val="TxBr_t24"/>
    <w:basedOn w:val="Normal"/>
    <w:qFormat/>
    <w:pPr>
      <w:widowControl w:val="false"/>
      <w:autoSpaceDE w:val="false"/>
      <w:spacing w:lineRule="atLeast" w:line="351"/>
    </w:pPr>
    <w:rPr>
      <w:sz w:val="20"/>
    </w:rPr>
  </w:style>
  <w:style w:type="paragraph" w:styleId="TxBrt25">
    <w:name w:val="TxBr_t25"/>
    <w:basedOn w:val="Normal"/>
    <w:qFormat/>
    <w:pPr>
      <w:widowControl w:val="false"/>
      <w:autoSpaceDE w:val="false"/>
      <w:spacing w:lineRule="atLeast" w:line="240"/>
    </w:pPr>
    <w:rPr>
      <w:sz w:val="20"/>
    </w:rPr>
  </w:style>
  <w:style w:type="paragraph" w:styleId="TxBrt26">
    <w:name w:val="TxBr_t26"/>
    <w:basedOn w:val="Normal"/>
    <w:qFormat/>
    <w:pPr>
      <w:widowControl w:val="false"/>
      <w:autoSpaceDE w:val="false"/>
      <w:spacing w:lineRule="atLeast" w:line="221"/>
    </w:pPr>
    <w:rPr>
      <w:sz w:val="20"/>
    </w:rPr>
  </w:style>
  <w:style w:type="paragraph" w:styleId="CascadeMacroAppliedOnly">
    <w:name w:val="Cascade (Macro Applied Only)"/>
    <w:basedOn w:val="Normal"/>
    <w:qFormat/>
    <w:pPr>
      <w:tabs>
        <w:tab w:val="clear" w:pos="720"/>
        <w:tab w:val="decimal" w:pos="274" w:leader="none"/>
      </w:tabs>
      <w:spacing w:lineRule="exact" w:line="260"/>
      <w:jc w:val="both"/>
    </w:pPr>
    <w:rPr>
      <w:b/>
      <w:bCs/>
      <w:sz w:val="18"/>
    </w:rPr>
  </w:style>
  <w:style w:type="paragraph" w:styleId="TitleFlushRight">
    <w:name w:val="Title Flush Right"/>
    <w:basedOn w:val="Normal"/>
    <w:qFormat/>
    <w:pPr>
      <w:jc w:val="end"/>
    </w:pPr>
    <w:rPr>
      <w:rFonts w:ascii="Arial Narrow" w:hAnsi="Arial Narrow" w:cs="Arial"/>
      <w:bCs/>
      <w:sz w:val="36"/>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rPr>
      <w:rFonts w:ascii="CG Omega" w:hAnsi="CG Omega" w:cs="CG Omega"/>
      <w:sz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2001-04-30T17:25:00Z</dcterms:created>
  <dc:creator>watersk</dc:creator>
  <dc:description/>
  <dc:language>en-CA</dc:language>
  <cp:lastModifiedBy>A&amp;K</cp:lastModifiedBy>
  <cp:lastPrinted>2001-04-30T14:55:00Z</cp:lastPrinted>
  <dcterms:modified xsi:type="dcterms:W3CDTF">2001-04-30T17:25:00Z</dcterms:modified>
  <cp:revision>3</cp:revision>
  <dc:subject/>
  <dc:title>AGREEMENT RELATED 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HOU:654162.1 </vt:lpwstr>
  </property>
  <property fmtid="{D5CDD505-2E9C-101B-9397-08002B2CF9AE}" pid="4" name="DocNumber">
    <vt:lpwstr>FTL:738696:2</vt:lpwstr>
  </property>
  <property fmtid="{D5CDD505-2E9C-101B-9397-08002B2CF9AE}" pid="5" name="gtTagLine">
    <vt:lpwstr>\MASONS\331715v01\3/27/01\42292.010800</vt:lpwstr>
  </property>
</Properties>
</file>