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Minutes &amp; Actions</w:t>
      </w:r>
    </w:p>
    <w:p>
      <w:pPr>
        <w:pStyle w:val="Heading1"/>
        <w:ind w:hanging="0" w:start="0"/>
        <w:rPr>
          <w:sz w:val="20"/>
          <w:u w:val="none"/>
        </w:rPr>
      </w:pPr>
      <w:r>
        <w:rPr>
          <w:sz w:val="20"/>
          <w:u w:val="none"/>
        </w:rPr>
        <w:t>UBS Start Up Project</w:t>
      </w:r>
    </w:p>
    <w:p>
      <w:pPr>
        <w:pStyle w:val="Normal"/>
        <w:rPr>
          <w:sz w:val="20"/>
        </w:rPr>
      </w:pPr>
      <w:r>
        <w:rPr>
          <w:sz w:val="20"/>
        </w:rPr>
        <w:t>Kick-Off Meeting, 1/29/02, Room ECS: 06106, 10:00am to 11:00am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u w:val="single"/>
        </w:rPr>
        <w:t>Attendees</w:t>
      </w:r>
      <w:r>
        <w:rPr/>
        <w:t>:</w:t>
      </w:r>
    </w:p>
    <w:p>
      <w:pPr>
        <w:pStyle w:val="BodyText"/>
        <w:rPr/>
      </w:pPr>
      <w:r>
        <w:rPr/>
        <w:t>Bailey, Debra; Steffes, James D.; Will, Lloyd; Baughman Jr., Don; Bentley, Corry; Donovan, Terry W.; Abler, Bill; Rorschach, Reagan; Day, Smith; Choate, Jason; Hanse, Patrick; Furrow, Dale; Valderrama, Larry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Meeting Summary</w:t>
      </w:r>
      <w:r>
        <w:rPr/>
        <w:t>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Lloyd Will outlined the many tasks required as part of the UBS start_up project.  We created the following list of actions requiring immediate attention over the next 60 days during the period UBS will be waiting to receive a FERC Power Marketing License.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>Jim Steffes will be joining UBS for a meeting with FERC on February 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.  The plan is to file for a Marketing License on February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(this would start the 60 day licensing process).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It was agreed by the team to meet regularly (daily/weekly) to ensure the following tasks are completed in time to begin trading once we receive our Marketing License.  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3960"/>
        <w:gridCol w:w="2214"/>
        <w:gridCol w:w="2214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Action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Responsible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Provide proper language “template” to utilize while discussing the new UBS trading organization with counter parties, TP’s, etc. 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Jim Steffes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will provide template to Debra to forward to group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Determine plan for storing and backing up documentation created with the start-up of UBS trading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Debra Bailey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Goal to eventually store all info online for easy access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Finalize Company information required for business.  Info. Includes: company name, company contacts, fax #’s, routing #’s, new desk #’s, NERC TSIN identity, etc.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Steffes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Debra will ensure Jim has complete list of required information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Determine if a new DUNS number will be created or if we will use the current UBS DUNS number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Steffes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Train, coordinate and transfer the Enron scheduling to Enron Estate personnel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Corry Bentley, Bob Hall, Tom May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Ensure all proper data is transferred successfully to UBS.  Potentially set up a team to manage the transfer and implement the agreement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Lloyd Will, Dale Furrrow, Jim Steffes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Debra will set up a meeting to discuss the plan, asap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Coordinate credit requirements from the TP’s with Bill Bradford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Steffes, Debra Bailey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would like final TP list and individual TP credit requirements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Create a spreadsheet listing all pools, contacts, and required paperwork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Jim Steffes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Debra will assist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Review Master Agreements and ensure all required TP’s are included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Lloyd Will, Reagan Rorschach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Form team to ensure all physical scheduling tools are available and maintained (ETAG, Tradewave)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Corry Bentley, Smith Day, Debra Bailey, Lloyd Will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Create a project spreadsheet that correlates dependencies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Debra Bailey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2002-01-29T18:42:00Z</dcterms:created>
  <dc:creator>dbailey2</dc:creator>
  <dc:description/>
  <dc:language>en-CA</dc:language>
  <cp:lastModifiedBy>dbailey2</cp:lastModifiedBy>
  <cp:lastPrinted>2002-01-29T16:16:00Z</cp:lastPrinted>
  <dcterms:modified xsi:type="dcterms:W3CDTF">2002-01-29T19:57:00Z</dcterms:modified>
  <cp:revision>13</cp:revision>
  <dc:subject/>
  <dc:title/>
</cp:coreProperties>
</file>