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u w:val="single"/>
        </w:rPr>
      </w:pPr>
      <w:r>
        <w:rPr>
          <w:u w:val="single"/>
        </w:rPr>
        <w:t>Enron Employment Tax Refunds - External Acquisition Questionnaire</w:t>
      </w:r>
    </w:p>
    <w:p>
      <w:pPr>
        <w:pStyle w:val="Heading"/>
        <w:rPr>
          <w:u w:val="single"/>
        </w:rPr>
      </w:pPr>
      <w:r>
        <w:rPr>
          <w:u w:val="single"/>
        </w:rPr>
      </w:r>
    </w:p>
    <w:p>
      <w:pPr>
        <w:pStyle w:val="Subtitle"/>
        <w:rPr>
          <w:u w:val="single"/>
        </w:rPr>
      </w:pPr>
      <w:r>
        <w:rPr>
          <w:u w:val="single"/>
        </w:rPr>
      </w:r>
    </w:p>
    <w:tbl>
      <w:tblPr>
        <w:tblW w:w="95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28"/>
        <w:gridCol w:w="6050"/>
      </w:tblGrid>
      <w:tr>
        <w:trPr/>
        <w:tc>
          <w:tcPr>
            <w:tcW w:w="3528" w:type="dxa"/>
            <w:tcBorders/>
          </w:tcPr>
          <w:p>
            <w:pPr>
              <w:pStyle w:val="Subtitle"/>
              <w:jc w:val="end"/>
              <w:rPr/>
            </w:pPr>
            <w:r>
              <w:rPr/>
              <w:t>Attorney/Legal Assistant Name/Phone Number:</w:t>
            </w:r>
          </w:p>
        </w:tc>
        <w:tc>
          <w:tcPr>
            <w:tcW w:w="6050" w:type="dxa"/>
            <w:tcBorders>
              <w:bottom w:val="single" w:sz="4" w:space="0" w:color="000000"/>
            </w:tcBorders>
          </w:tcPr>
          <w:p>
            <w:pPr>
              <w:pStyle w:val="Subtitle"/>
              <w:snapToGrid w:val="false"/>
              <w:rPr/>
            </w:pPr>
            <w:r>
              <w:rPr/>
            </w:r>
          </w:p>
          <w:p>
            <w:pPr>
              <w:pStyle w:val="Subtitl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Subtitle"/>
              <w:snapToGrid w:val="false"/>
              <w:jc w:val="end"/>
              <w:rPr/>
            </w:pPr>
            <w:r>
              <w:rPr/>
            </w:r>
          </w:p>
        </w:tc>
        <w:tc>
          <w:tcPr>
            <w:tcW w:w="6050" w:type="dxa"/>
            <w:tcBorders/>
          </w:tcPr>
          <w:p>
            <w:pPr>
              <w:pStyle w:val="Subtitl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Subtitle"/>
              <w:jc w:val="end"/>
              <w:rPr/>
            </w:pPr>
            <w:r>
              <w:rPr/>
              <w:t>Name of Acquired Entity:</w:t>
            </w:r>
          </w:p>
        </w:tc>
        <w:tc>
          <w:tcPr>
            <w:tcW w:w="6050" w:type="dxa"/>
            <w:tcBorders>
              <w:bottom w:val="single" w:sz="4" w:space="0" w:color="000000"/>
            </w:tcBorders>
          </w:tcPr>
          <w:p>
            <w:pPr>
              <w:pStyle w:val="Subtitl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Subtitle"/>
              <w:snapToGrid w:val="false"/>
              <w:jc w:val="end"/>
              <w:rPr/>
            </w:pPr>
            <w:r>
              <w:rPr/>
            </w:r>
          </w:p>
        </w:tc>
        <w:tc>
          <w:tcPr>
            <w:tcW w:w="6050" w:type="dxa"/>
            <w:tcBorders/>
          </w:tcPr>
          <w:p>
            <w:pPr>
              <w:pStyle w:val="Subtitl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Subtitle"/>
              <w:jc w:val="end"/>
              <w:rPr/>
            </w:pPr>
            <w:r>
              <w:rPr/>
              <w:t>FEIN of Acquired Entity:</w:t>
            </w:r>
          </w:p>
        </w:tc>
        <w:tc>
          <w:tcPr>
            <w:tcW w:w="6050" w:type="dxa"/>
            <w:tcBorders>
              <w:bottom w:val="single" w:sz="4" w:space="0" w:color="000000"/>
            </w:tcBorders>
          </w:tcPr>
          <w:p>
            <w:pPr>
              <w:pStyle w:val="Subtitl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Subtitle"/>
              <w:snapToGrid w:val="false"/>
              <w:jc w:val="end"/>
              <w:rPr/>
            </w:pPr>
            <w:r>
              <w:rPr/>
            </w:r>
          </w:p>
        </w:tc>
        <w:tc>
          <w:tcPr>
            <w:tcW w:w="6050" w:type="dxa"/>
            <w:tcBorders/>
          </w:tcPr>
          <w:p>
            <w:pPr>
              <w:pStyle w:val="Subtitl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/>
          </w:tcPr>
          <w:p>
            <w:pPr>
              <w:pStyle w:val="Subtitle"/>
              <w:jc w:val="end"/>
              <w:rPr/>
            </w:pPr>
            <w:r>
              <w:rPr/>
              <w:t>Confirmed Date of Acquisition:</w:t>
            </w:r>
          </w:p>
        </w:tc>
        <w:tc>
          <w:tcPr>
            <w:tcW w:w="6050" w:type="dxa"/>
            <w:tcBorders>
              <w:bottom w:val="single" w:sz="4" w:space="0" w:color="000000"/>
            </w:tcBorders>
          </w:tcPr>
          <w:p>
            <w:pPr>
              <w:pStyle w:val="Subtitle"/>
              <w:snapToGrid w:val="false"/>
              <w:rPr/>
            </w:pPr>
            <w:r>
              <w:rPr/>
            </w:r>
          </w:p>
        </w:tc>
      </w:tr>
    </w:tbl>
    <w:p>
      <w:pPr>
        <w:pStyle w:val="Subtitle"/>
        <w:rPr/>
      </w:pPr>
      <w:r>
        <w:rPr/>
      </w:r>
    </w:p>
    <w:p>
      <w:pPr>
        <w:pStyle w:val="Subtitle"/>
        <w:rPr/>
      </w:pPr>
      <w:r>
        <w:rPr/>
      </w:r>
    </w:p>
    <w:tbl>
      <w:tblPr>
        <w:tblW w:w="95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8"/>
        <w:gridCol w:w="2790"/>
        <w:gridCol w:w="2880"/>
        <w:gridCol w:w="90"/>
        <w:gridCol w:w="450"/>
        <w:gridCol w:w="180"/>
        <w:gridCol w:w="360"/>
        <w:gridCol w:w="810"/>
        <w:gridCol w:w="360"/>
        <w:gridCol w:w="20"/>
      </w:tblGrid>
      <w:tr>
        <w:trPr/>
        <w:tc>
          <w:tcPr>
            <w:tcW w:w="7308" w:type="dxa"/>
            <w:gridSpan w:val="3"/>
            <w:tcBorders/>
          </w:tcPr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/>
              <w:t>Was the acquired entity an employer at the time of acquisition?</w:t>
            </w:r>
          </w:p>
        </w:tc>
        <w:tc>
          <w:tcPr>
            <w:tcW w:w="720" w:type="dxa"/>
            <w:gridSpan w:val="3"/>
            <w:tcBorders/>
          </w:tcPr>
          <w:p>
            <w:pPr>
              <w:pStyle w:val="Normal"/>
              <w:jc w:val="end"/>
              <w:rPr/>
            </w:pPr>
            <w:r>
              <w:rPr/>
              <w:t>Yes</w:t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No</w:t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308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308" w:type="dxa"/>
            <w:gridSpan w:val="3"/>
            <w:tcBorders/>
          </w:tcPr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/>
              <w:t>If yes to #1, were employees acquired in this transaction?</w:t>
              <w:tab/>
            </w:r>
          </w:p>
        </w:tc>
        <w:tc>
          <w:tcPr>
            <w:tcW w:w="720" w:type="dxa"/>
            <w:gridSpan w:val="3"/>
            <w:tcBorders/>
          </w:tcPr>
          <w:p>
            <w:pPr>
              <w:pStyle w:val="Normal"/>
              <w:jc w:val="end"/>
              <w:rPr/>
            </w:pPr>
            <w:r>
              <w:rPr/>
              <w:t>Yes</w:t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No</w:t>
            </w:r>
          </w:p>
        </w:tc>
        <w:tc>
          <w:tcPr>
            <w:tcW w:w="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308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70" w:type="dxa"/>
            <w:gridSpan w:val="6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308" w:type="dxa"/>
            <w:gridSpan w:val="3"/>
            <w:tcBorders/>
          </w:tcPr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/>
              <w:t>If yes to #2, provide the approximate number of employees (attach a list of names and SSNs, if available).</w:t>
            </w:r>
          </w:p>
        </w:tc>
        <w:tc>
          <w:tcPr>
            <w:tcW w:w="2270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308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70" w:type="dxa"/>
            <w:gridSpan w:val="6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308" w:type="dxa"/>
            <w:gridSpan w:val="3"/>
            <w:tcBorders/>
          </w:tcPr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/>
              <w:t>If yes to #2, what Enron payroll organization did these employees roll into?</w:t>
            </w:r>
          </w:p>
        </w:tc>
        <w:tc>
          <w:tcPr>
            <w:tcW w:w="2270" w:type="dxa"/>
            <w:gridSpan w:val="6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150" w:type="dxa"/>
            <w:gridSpan w:val="7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Normal"/>
              <w:rPr/>
            </w:pPr>
            <w:r>
              <w:rPr/>
              <w:t>Payroll Organization Name:</w:t>
            </w:r>
          </w:p>
        </w:tc>
        <w:tc>
          <w:tcPr>
            <w:tcW w:w="5150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150" w:type="dxa"/>
            <w:gridSpan w:val="7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90" w:type="dxa"/>
            <w:tcBorders/>
          </w:tcPr>
          <w:p>
            <w:pPr>
              <w:pStyle w:val="Normal"/>
              <w:rPr/>
            </w:pPr>
            <w:r>
              <w:rPr/>
              <w:t>Payroll Organization FEIN:</w:t>
            </w:r>
          </w:p>
        </w:tc>
        <w:tc>
          <w:tcPr>
            <w:tcW w:w="5150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398" w:type="dxa"/>
            <w:gridSpan w:val="4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0" w:type="dxa"/>
            <w:gridSpan w:val="5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848" w:type="dxa"/>
            <w:gridSpan w:val="5"/>
            <w:tcBorders/>
          </w:tcPr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/>
              <w:t>Please provide the following additional information for the year of acquisition:</w:t>
            </w:r>
          </w:p>
        </w:tc>
        <w:tc>
          <w:tcPr>
            <w:tcW w:w="1730" w:type="dxa"/>
            <w:gridSpan w:val="4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398" w:type="dxa"/>
            <w:gridSpan w:val="4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80" w:type="dxa"/>
            <w:gridSpan w:val="5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60" w:type="dxa"/>
            <w:gridSpan w:val="3"/>
            <w:tcBorders/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rPr/>
            </w:pPr>
            <w:r>
              <w:rPr/>
              <w:t>States in which the acquired entity filed unemployment taxes and the corresponding unemployment tax rates, account numbers and approximate number of employees (or copies of SUI &amp; 940 returns filed during the year of acquisition):</w:t>
            </w:r>
          </w:p>
        </w:tc>
        <w:tc>
          <w:tcPr>
            <w:tcW w:w="2180" w:type="dxa"/>
            <w:gridSpan w:val="5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536"/>
          <w:tab w:val="clear" w:pos="9072"/>
          <w:tab w:val="left" w:pos="1134" w:leader="none"/>
        </w:tabs>
        <w:rPr/>
      </w:pPr>
      <w:r>
        <w:rPr/>
      </w:r>
    </w:p>
    <w:tbl>
      <w:tblPr>
        <w:tblW w:w="5760" w:type="dxa"/>
        <w:jc w:val="start"/>
        <w:tblInd w:w="163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2160"/>
        <w:gridCol w:w="1080"/>
        <w:gridCol w:w="1620"/>
      </w:tblGrid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jc w:val="center"/>
              <w:rPr/>
            </w:pPr>
            <w:r>
              <w:rPr/>
              <w:t>State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jc w:val="center"/>
              <w:rPr/>
            </w:pPr>
            <w:r>
              <w:rPr/>
              <w:t>SUI Account Number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jc w:val="center"/>
              <w:rPr/>
            </w:pPr>
            <w:r>
              <w:rPr/>
              <w:t>Tax Rate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jc w:val="center"/>
              <w:rPr/>
            </w:pPr>
            <w:r>
              <w:rPr/>
              <w:t># of Employees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536"/>
          <w:tab w:val="clear" w:pos="9072"/>
          <w:tab w:val="left" w:pos="1134" w:leader="none"/>
        </w:tabs>
        <w:rPr/>
      </w:pPr>
      <w:r>
        <w:rPr/>
      </w:r>
    </w:p>
    <w:tbl>
      <w:tblPr>
        <w:tblW w:w="95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8"/>
        <w:gridCol w:w="2880"/>
        <w:gridCol w:w="5060"/>
      </w:tblGrid>
      <w:tr>
        <w:trPr/>
        <w:tc>
          <w:tcPr>
            <w:tcW w:w="4518" w:type="dxa"/>
            <w:gridSpan w:val="2"/>
            <w:tcBorders/>
          </w:tcPr>
          <w:p>
            <w:pPr>
              <w:pStyle w:val="Header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left" w:pos="1134" w:leader="none"/>
              </w:tabs>
              <w:rPr/>
            </w:pPr>
            <w:r>
              <w:rPr/>
              <w:t>Provide a contact at the acquired company.</w:t>
            </w:r>
          </w:p>
        </w:tc>
        <w:tc>
          <w:tcPr>
            <w:tcW w:w="5060" w:type="dxa"/>
            <w:tcBorders/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5060" w:type="dxa"/>
            <w:tcBorders/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rPr/>
            </w:pPr>
            <w:r>
              <w:rPr/>
              <w:t>Name:</w:t>
            </w:r>
          </w:p>
        </w:tc>
        <w:tc>
          <w:tcPr>
            <w:tcW w:w="506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5060" w:type="dxa"/>
            <w:tcBorders/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rPr/>
            </w:pPr>
            <w:r>
              <w:rPr/>
              <w:t>Phone Number:</w:t>
            </w:r>
          </w:p>
        </w:tc>
        <w:tc>
          <w:tcPr>
            <w:tcW w:w="506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536"/>
                <w:tab w:val="clear" w:pos="9072"/>
                <w:tab w:val="left" w:pos="1134" w:leader="none"/>
              </w:tabs>
              <w:snapToGrid w:val="false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536"/>
          <w:tab w:val="clear" w:pos="9072"/>
          <w:tab w:val="left" w:pos="1134" w:leader="none"/>
        </w:tabs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432" w:top="576" w:footer="432" w:bottom="5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nl-NL"/>
      </w:rPr>
    </w:pPr>
    <w:bookmarkStart w:id="1" w:name="Logo2nd"/>
    <w:bookmarkEnd w:id="1"/>
    <w:r>
      <w:rPr>
        <w:lang w:val="nl-NL"/>
      </w:rPr>
      <w:t xml:space="preserve"> 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lang w:val="nl-NL"/>
      </w:rPr>
    </w:pPr>
    <w:r>
      <w:rPr>
        <w:lang w:val="nl-NL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nl-NL"/>
      </w:rPr>
    </w:pPr>
    <w:bookmarkStart w:id="0" w:name="Logo1st"/>
    <w:bookmarkEnd w:id="0"/>
    <w:r>
      <w:rPr>
        <w:lang w:val="nl-NL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92"/>
        </w:tabs>
        <w:ind w:start="1492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209"/>
        </w:tabs>
        <w:ind w:start="1209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926"/>
        </w:tabs>
        <w:ind w:start="926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643"/>
        </w:tabs>
        <w:ind w:start="643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92"/>
        </w:tabs>
        <w:ind w:start="1492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209"/>
        </w:tabs>
        <w:ind w:start="1209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926"/>
        </w:tabs>
        <w:ind w:start="926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643"/>
        </w:tabs>
        <w:ind w:start="643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283"/>
        </w:tabs>
        <w:ind w:start="283" w:hanging="283"/>
      </w:p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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8"/>
        <w:tab w:val="left" w:pos="1134" w:leader="none"/>
      </w:tabs>
      <w:bidi w:val="0"/>
      <w:spacing w:lineRule="atLeast" w:line="280"/>
    </w:pPr>
    <w:rPr>
      <w:rFonts w:ascii="Times New Roman" w:hAnsi="Times New Roman" w:eastAsia="Times New Roman" w:cs="Times New Roman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hd w:fill="FFFFFF" w:val="clear"/>
      <w:spacing w:lineRule="atLeast" w:line="300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 w:before="240" w:after="0"/>
      <w:outlineLvl w:val="1"/>
    </w:pPr>
    <w:rPr>
      <w:rFonts w:ascii="Arial" w:hAnsi="Arial" w:cs="Arial"/>
      <w:b/>
      <w:sz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 w:before="240" w:after="60"/>
      <w:outlineLvl w:val="2"/>
    </w:pPr>
    <w:rPr>
      <w:rFonts w:ascii="Arial" w:hAnsi="Arial" w:cs="Arial"/>
      <w:sz w:val="1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WW8Num15z0">
    <w:name w:val="WW8Num15z0"/>
    <w:qFormat/>
    <w:rPr>
      <w:rFonts w:ascii="Symbol" w:hAnsi="Symbol" w:cs="Symbol"/>
      <w:color w:val="auto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  <w:color w:val="auto"/>
    </w:rPr>
  </w:style>
  <w:style w:type="character" w:styleId="WW8Num27z0">
    <w:name w:val="WW8Num27z0"/>
    <w:qFormat/>
    <w:rPr>
      <w:rFonts w:ascii="Symbol" w:hAnsi="Symbol" w:cs="Symbol"/>
      <w:color w:val="auto"/>
    </w:rPr>
  </w:style>
  <w:style w:type="character" w:styleId="WW8Num28z0">
    <w:name w:val="WW8Num28z0"/>
    <w:qFormat/>
    <w:rPr>
      <w:rFonts w:ascii="Symbol" w:hAnsi="Symbol" w:cs="Symbol"/>
      <w:color w:val="auto"/>
    </w:rPr>
  </w:style>
  <w:style w:type="character" w:styleId="WW8Num29z0">
    <w:name w:val="WW8Num29z0"/>
    <w:qFormat/>
    <w:rPr>
      <w:rFonts w:ascii="Symbol" w:hAnsi="Symbol" w:cs="Symbol"/>
      <w:color w:val="auto"/>
    </w:rPr>
  </w:style>
  <w:style w:type="character" w:styleId="WW8Num30z0">
    <w:name w:val="WW8Num30z0"/>
    <w:qFormat/>
    <w:rPr>
      <w:rFonts w:ascii="Symbol" w:hAnsi="Symbol" w:cs="Symbol"/>
      <w:color w:val="auto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  <w:color w:val="auto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  <w:sz w:val="16"/>
    </w:rPr>
  </w:style>
  <w:style w:type="character" w:styleId="WW8Num39z0">
    <w:name w:val="WW8Num39z0"/>
    <w:qFormat/>
    <w:rPr>
      <w:rFonts w:ascii="Symbol" w:hAnsi="Symbol" w:cs="Symbol"/>
      <w:color w:val="auto"/>
    </w:rPr>
  </w:style>
  <w:style w:type="character" w:styleId="WW8Num40z0">
    <w:name w:val="WW8Num40z0"/>
    <w:qFormat/>
    <w:rPr>
      <w:rFonts w:ascii="Symbol" w:hAnsi="Symbol" w:cs="Symbol"/>
      <w:color w:val="auto"/>
    </w:rPr>
  </w:style>
  <w:style w:type="character" w:styleId="WW8Num41z0">
    <w:name w:val="WW8Num41z0"/>
    <w:qFormat/>
    <w:rPr>
      <w:rFonts w:ascii="Symbol" w:hAnsi="Symbol" w:cs="Symbol"/>
      <w:color w:val="auto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  <w:color w:val="auto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  <w:color w:val="auto"/>
    </w:rPr>
  </w:style>
  <w:style w:type="character" w:styleId="WW8Num55z0">
    <w:name w:val="WW8Num55z0"/>
    <w:qFormat/>
    <w:rPr>
      <w:rFonts w:ascii="Symbol" w:hAnsi="Symbol" w:cs="Symbol"/>
      <w:color w:val="auto"/>
    </w:rPr>
  </w:style>
  <w:style w:type="character" w:styleId="WW8Num56z0">
    <w:name w:val="WW8Num56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character" w:styleId="AAAddress">
    <w:name w:val="AA Address"/>
    <w:basedOn w:val="DefaultParagraphFont"/>
    <w:qFormat/>
    <w:rPr>
      <w:rFonts w:ascii="Arial" w:hAnsi="Arial" w:cs="Arial"/>
      <w:strike w:val="false"/>
      <w:dstrike w:val="false"/>
      <w:color w:val="auto"/>
      <w:spacing w:val="0"/>
      <w:w w:val="100"/>
      <w:position w:val="0"/>
      <w:sz w:val="14"/>
      <w:sz w:val="14"/>
      <w:u w:val="none"/>
      <w:vertAlign w:val="baseline"/>
      <w:lang w:val="en-US"/>
    </w:rPr>
  </w:style>
  <w:style w:type="character" w:styleId="AAReference">
    <w:name w:val="AA Reference"/>
    <w:basedOn w:val="DefaultParagraphFont"/>
    <w:qFormat/>
    <w:rPr>
      <w:rFonts w:ascii="Arial" w:hAnsi="Arial" w:cs="Arial"/>
      <w:strike w:val="false"/>
      <w:dstrike w:val="false"/>
      <w:color w:val="auto"/>
      <w:spacing w:val="0"/>
      <w:w w:val="100"/>
      <w:position w:val="0"/>
      <w:sz w:val="14"/>
      <w:sz w:val="14"/>
      <w:vertAlign w:val="baseline"/>
      <w:lang w:val="en-US"/>
    </w:rPr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left" w:pos="1134" w:leader="none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left" w:pos="1134" w:leader="none"/>
        <w:tab w:val="center" w:pos="4536" w:leader="none"/>
        <w:tab w:val="right" w:pos="9072" w:leader="none"/>
      </w:tabs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left" w:pos="284" w:leader="none"/>
        <w:tab w:val="left" w:pos="1134" w:leader="none"/>
      </w:tabs>
      <w:ind w:hanging="284" w:start="284" w:end="0"/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left" w:pos="567" w:leader="none"/>
        <w:tab w:val="left" w:pos="1134" w:leader="none"/>
      </w:tabs>
      <w:ind w:hanging="284" w:start="851" w:end="0"/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left" w:pos="851" w:leader="none"/>
        <w:tab w:val="left" w:pos="1134" w:leader="none"/>
      </w:tabs>
      <w:ind w:hanging="284" w:start="1135" w:end="0"/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ind w:hanging="284" w:start="1418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left" w:pos="284" w:leader="none"/>
        <w:tab w:val="left" w:pos="1134" w:leader="none"/>
      </w:tabs>
      <w:ind w:hanging="284" w:start="284" w:end="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left" w:pos="567" w:leader="none"/>
        <w:tab w:val="left" w:pos="1134" w:leader="none"/>
      </w:tabs>
      <w:ind w:hanging="284" w:start="851" w:end="0"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left" w:pos="851" w:leader="none"/>
        <w:tab w:val="left" w:pos="1134" w:leader="none"/>
      </w:tabs>
      <w:ind w:hanging="284" w:start="1135" w:end="0"/>
    </w:pPr>
    <w:rPr/>
  </w:style>
  <w:style w:type="paragraph" w:styleId="NormalIndent">
    <w:name w:val="Normal Indent"/>
    <w:basedOn w:val="Normal"/>
    <w:qFormat/>
    <w:pPr>
      <w:ind w:hanging="0" w:start="284" w:end="0"/>
    </w:pPr>
    <w:rPr/>
  </w:style>
  <w:style w:type="paragraph" w:styleId="AAFrameAddress">
    <w:name w:val="AA Frame Address"/>
    <w:basedOn w:val="Heading1"/>
    <w:qFormat/>
    <w:pPr>
      <w:numPr>
        <w:ilvl w:val="0"/>
        <w:numId w:val="0"/>
      </w:numPr>
      <w:shd w:fill="auto" w:val="clear"/>
      <w:spacing w:lineRule="auto" w:line="240" w:before="0" w:after="90"/>
      <w:outlineLvl w:val="9"/>
    </w:pPr>
    <w:rPr>
      <w:lang w:val="en-CA"/>
    </w:rPr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left" w:pos="1134" w:leader="none"/>
        <w:tab w:val="left" w:pos="1418" w:leader="none"/>
      </w:tabs>
      <w:ind w:hanging="284" w:start="1418" w:end="0"/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left" w:pos="1134" w:leader="none"/>
        <w:tab w:val="left" w:pos="1418" w:leader="none"/>
      </w:tabs>
    </w:pPr>
    <w:rPr/>
  </w:style>
  <w:style w:type="paragraph" w:styleId="TableofAuthorities">
    <w:name w:val="Table of Authorities"/>
    <w:basedOn w:val="Normal"/>
    <w:next w:val="Normal"/>
    <w:qFormat/>
    <w:pPr>
      <w:ind w:hanging="284" w:start="284" w:end="0"/>
    </w:pPr>
    <w:rPr/>
  </w:style>
  <w:style w:type="paragraph" w:styleId="Index1">
    <w:name w:val="index 1"/>
    <w:basedOn w:val="Normal"/>
    <w:next w:val="Normal"/>
    <w:pPr>
      <w:ind w:hanging="284" w:start="284" w:end="0"/>
    </w:pPr>
    <w:rPr/>
  </w:style>
  <w:style w:type="paragraph" w:styleId="Index2">
    <w:name w:val="index 2"/>
    <w:basedOn w:val="Normal"/>
    <w:next w:val="Normal"/>
    <w:pPr>
      <w:ind w:hanging="284" w:start="568" w:end="0"/>
    </w:pPr>
    <w:rPr/>
  </w:style>
  <w:style w:type="paragraph" w:styleId="Index3">
    <w:name w:val="index 3"/>
    <w:basedOn w:val="Normal"/>
    <w:next w:val="Normal"/>
    <w:pPr>
      <w:ind w:hanging="284" w:start="851" w:end="0"/>
    </w:pPr>
    <w:rPr/>
  </w:style>
  <w:style w:type="paragraph" w:styleId="Index4">
    <w:name w:val="Index 4"/>
    <w:basedOn w:val="Normal"/>
    <w:next w:val="Normal"/>
    <w:qFormat/>
    <w:pPr>
      <w:ind w:hanging="284" w:start="1135" w:end="0"/>
    </w:pPr>
    <w:rPr/>
  </w:style>
  <w:style w:type="paragraph" w:styleId="Index6">
    <w:name w:val="Index 6"/>
    <w:basedOn w:val="Normal"/>
    <w:next w:val="Normal"/>
    <w:qFormat/>
    <w:pPr>
      <w:ind w:hanging="284" w:start="1702" w:end="0"/>
    </w:pPr>
    <w:rPr/>
  </w:style>
  <w:style w:type="paragraph" w:styleId="Index5">
    <w:name w:val="Index 5"/>
    <w:basedOn w:val="Normal"/>
    <w:next w:val="Normal"/>
    <w:qFormat/>
    <w:pPr>
      <w:ind w:hanging="284" w:start="1418" w:end="0"/>
    </w:pPr>
    <w:rPr/>
  </w:style>
  <w:style w:type="paragraph" w:styleId="Index7">
    <w:name w:val="Index 7"/>
    <w:basedOn w:val="Normal"/>
    <w:next w:val="Normal"/>
    <w:qFormat/>
    <w:pPr>
      <w:ind w:hanging="284" w:start="1985" w:end="0"/>
    </w:pPr>
    <w:rPr/>
  </w:style>
  <w:style w:type="paragraph" w:styleId="Index8">
    <w:name w:val="Index 8"/>
    <w:basedOn w:val="Normal"/>
    <w:next w:val="Normal"/>
    <w:qFormat/>
    <w:pPr>
      <w:ind w:hanging="284" w:start="2269" w:end="0"/>
    </w:pPr>
    <w:rPr/>
  </w:style>
  <w:style w:type="paragraph" w:styleId="Index9">
    <w:name w:val="Index 9"/>
    <w:basedOn w:val="Normal"/>
    <w:next w:val="Normal"/>
    <w:qFormat/>
    <w:pPr>
      <w:ind w:hanging="284" w:start="2552" w:end="0"/>
    </w:pPr>
    <w:rPr/>
  </w:style>
  <w:style w:type="paragraph" w:styleId="TOC2">
    <w:name w:val="toc 2"/>
    <w:basedOn w:val="Normal"/>
    <w:next w:val="Normal"/>
    <w:pPr>
      <w:ind w:hanging="0" w:start="284" w:end="0"/>
    </w:pPr>
    <w:rPr/>
  </w:style>
  <w:style w:type="paragraph" w:styleId="TOC3">
    <w:name w:val="toc 3"/>
    <w:basedOn w:val="Normal"/>
    <w:next w:val="Normal"/>
    <w:pPr>
      <w:ind w:hanging="0" w:start="567" w:end="0"/>
    </w:pPr>
    <w:rPr/>
  </w:style>
  <w:style w:type="paragraph" w:styleId="TOC4">
    <w:name w:val="toc 4"/>
    <w:basedOn w:val="Normal"/>
    <w:next w:val="Normal"/>
    <w:pPr>
      <w:ind w:hanging="0" w:start="851" w:end="0"/>
    </w:pPr>
    <w:rPr/>
  </w:style>
  <w:style w:type="paragraph" w:styleId="TOC5">
    <w:name w:val="toc 5"/>
    <w:basedOn w:val="Normal"/>
    <w:next w:val="Normal"/>
    <w:pPr>
      <w:ind w:hanging="0" w:start="1134" w:end="0"/>
    </w:pPr>
    <w:rPr/>
  </w:style>
  <w:style w:type="paragraph" w:styleId="TOC6">
    <w:name w:val="toc 6"/>
    <w:basedOn w:val="Normal"/>
    <w:next w:val="Normal"/>
    <w:pPr>
      <w:ind w:hanging="0" w:start="1418" w:end="0"/>
    </w:pPr>
    <w:rPr/>
  </w:style>
  <w:style w:type="paragraph" w:styleId="TOC7">
    <w:name w:val="toc 7"/>
    <w:basedOn w:val="Normal"/>
    <w:next w:val="Normal"/>
    <w:pPr>
      <w:ind w:hanging="0" w:start="1701" w:end="0"/>
    </w:pPr>
    <w:rPr/>
  </w:style>
  <w:style w:type="paragraph" w:styleId="TOC8">
    <w:name w:val="toc 8"/>
    <w:basedOn w:val="Normal"/>
    <w:next w:val="Normal"/>
    <w:pPr>
      <w:ind w:hanging="0" w:start="1985" w:end="0"/>
    </w:pPr>
    <w:rPr/>
  </w:style>
  <w:style w:type="paragraph" w:styleId="TOC9">
    <w:name w:val="toc 9"/>
    <w:basedOn w:val="Normal"/>
    <w:next w:val="Normal"/>
    <w:pPr>
      <w:ind w:hanging="0" w:start="2268" w:end="0"/>
    </w:pPr>
    <w:rPr/>
  </w:style>
  <w:style w:type="paragraph" w:styleId="TableofFigures">
    <w:name w:val="Table of Figures"/>
    <w:basedOn w:val="Normal"/>
    <w:next w:val="Normal"/>
    <w:qFormat/>
    <w:pPr>
      <w:ind w:hanging="567" w:start="567" w:end="0"/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left" w:pos="1134" w:leader="none"/>
        <w:tab w:val="left" w:pos="1418" w:leader="none"/>
      </w:tabs>
      <w:ind w:hanging="284" w:start="1702" w:end="0"/>
    </w:pPr>
    <w:rPr/>
  </w:style>
  <w:style w:type="paragraph" w:styleId="BodyTextFirstIndent">
    <w:name w:val="Body Text First Indent"/>
    <w:basedOn w:val="BodyText"/>
    <w:qFormat/>
    <w:pPr>
      <w:ind w:firstLine="284" w:start="0" w:end="0"/>
    </w:pPr>
    <w:rPr/>
  </w:style>
  <w:style w:type="paragraph" w:styleId="BodyTextIndent">
    <w:name w:val="Body Text Indent"/>
    <w:basedOn w:val="Normal"/>
    <w:pPr>
      <w:spacing w:before="0" w:after="120"/>
      <w:ind w:hanging="0" w:start="283" w:end="0"/>
    </w:pPr>
    <w:rPr/>
  </w:style>
  <w:style w:type="paragraph" w:styleId="BodyTextFirstIndent2">
    <w:name w:val="Body Text First Indent 2"/>
    <w:basedOn w:val="BodyTextIndent"/>
    <w:qFormat/>
    <w:pPr>
      <w:ind w:firstLine="284" w:start="284" w:end="0"/>
    </w:pPr>
    <w:rPr/>
  </w:style>
  <w:style w:type="paragraph" w:styleId="AAFrameLogo">
    <w:name w:val="AA Frame Logo"/>
    <w:basedOn w:val="Normal"/>
    <w:qFormat/>
    <w:pPr/>
    <w:rPr/>
  </w:style>
  <w:style w:type="paragraph" w:styleId="AA1stlevelbullet">
    <w:name w:val="AA 1st level bullet"/>
    <w:basedOn w:val="Normal"/>
    <w:qFormat/>
    <w:pPr>
      <w:numPr>
        <w:ilvl w:val="0"/>
        <w:numId w:val="14"/>
      </w:numPr>
      <w:tabs>
        <w:tab w:val="clear" w:pos="1134"/>
      </w:tabs>
      <w:ind w:hanging="284" w:start="284" w:end="0"/>
    </w:pPr>
    <w:rPr/>
  </w:style>
  <w:style w:type="paragraph" w:styleId="AA2ndlevelbullet">
    <w:name w:val="AA 2nd level bullet"/>
    <w:basedOn w:val="AA1stlevelbullet"/>
    <w:qFormat/>
    <w:pPr>
      <w:numPr>
        <w:ilvl w:val="0"/>
        <w:numId w:val="15"/>
      </w:numPr>
      <w:ind w:hanging="284" w:start="568" w:end="0"/>
    </w:pPr>
    <w:rPr/>
  </w:style>
  <w:style w:type="paragraph" w:styleId="AANumbering">
    <w:name w:val="AA Numbering"/>
    <w:basedOn w:val="Normal"/>
    <w:qFormat/>
    <w:pPr>
      <w:numPr>
        <w:ilvl w:val="0"/>
        <w:numId w:val="13"/>
      </w:numPr>
      <w:ind w:hanging="0" w:start="0" w:end="0"/>
    </w:pPr>
    <w:rPr/>
  </w:style>
  <w:style w:type="paragraph" w:styleId="EnvelopeReturn">
    <w:name w:val="envelope return"/>
    <w:basedOn w:val="Normal"/>
    <w:pPr/>
    <w:rPr>
      <w:rFonts w:ascii="Arial" w:hAnsi="Arial" w:cs="Arial"/>
      <w:sz w:val="20"/>
    </w:rPr>
  </w:style>
  <w:style w:type="paragraph" w:styleId="Subtitle">
    <w:name w:val="Subtitle"/>
    <w:basedOn w:val="Normal"/>
    <w:next w:val="BodyText"/>
    <w:qFormat/>
    <w:pPr/>
    <w:rPr>
      <w:b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2001-07-12T17:05:00Z</dcterms:created>
  <dc:creator>Arthur Andersen</dc:creator>
  <dc:description/>
  <dc:language>en-CA</dc:language>
  <cp:lastModifiedBy>Alexa Raegen Cutter</cp:lastModifiedBy>
  <cp:lastPrinted>2001-07-12T14:59:00Z</cp:lastPrinted>
  <dcterms:modified xsi:type="dcterms:W3CDTF">2001-07-19T17:38:00Z</dcterms:modified>
  <cp:revision>11</cp:revision>
  <dc:subject/>
  <dc:title>External Acquisitions Questionaire</dc:title>
</cp:coreProperties>
</file>