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000000"/>
          <w:lang w:eastAsia="en-US"/>
        </w:rPr>
      </w:pPr>
      <w:r>
        <w:rPr>
          <w:rFonts w:cs="Arial" w:ascii="Arial" w:hAnsi="Arial"/>
          <w:color w:val="000000"/>
          <w:lang w:eastAsia="en-US"/>
        </w:rPr>
        <w:t>Dear Shipper;</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 xml:space="preserve">On October 25, 2000 the Federal Energy Regulatory Commission ("FERC") issued an order in Docket Nos. RP99-507-000; RP00-139-000 requiring El Paso Natural Gas Company ("El Paso") to file a revised method of allocating delivery point capacity at Topock, CA (the "Order").   The Southern California Gas Company (SoCalGas) does not agree with the Order and has requested clarification of the order and also will be filing a Request for Rehearing.  However, El Paso has proceeded to allocate capacity at the Topock delivery points as it believes is required by the Order.  </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 xml:space="preserve">Pursuant to this process SoCalGas has been allocated capacity, individually, at each of the three Topock delivery points.  As a result of this action by the FERC and El Paso, starting as of January 1, 2001, (unless a stay has been granted by the FERC) any released capacity available from SoCalGas is limited to delivery points at Mojave Topock and PG&amp;E Topock.  </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As a shipper currently holding released capacity from SoCalGas, you will be allocated 83% of your Topock rights at Mojave Topock and 17% at PG&amp;E Topock.  If you desire a different mix between Mojave and PG&amp;E Topock, as an acquiring shipper, you can request a change in primary delivery point by going directly to El Paso.  If space is available, then El Paso and SoCalGas will honor your request.</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 xml:space="preserve">Should SoCalGas prevail in clarifying or amending the FERC Order such that its primary delivery rights into its territory at Topock are confirmed at 540 MMcfd, the excess delivery capacity at SoCalGas Topock will be made available to shippers holding capacity released by SoCalGas.  To the extent other changes are ordered by the FERC that impact the availability of capacity at other points for shippers who have acquired released capacity, SoCalGas will provide you notice as soon as reasonably possible. </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Please let me know if you would like copies of any of our filings at the FERC.  Also, because SoCalGas recognizes that the Order and its implementation by El Paso, may impact your ability to use the El Paso capacity rights, SoCalGas will allow acquiring shippers to return capacity to SoCalGas on a prospective basis commencing on or after January 1, 2001, provided SoCalGas is given notice prior to December 15, 2000.</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Please call me at (213) 244-3832 if you would like to discuss this matter in more detail.</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ab/>
        <w:tab/>
        <w:tab/>
        <w:tab/>
        <w:tab/>
        <w:tab/>
        <w:tab/>
        <w:t>Thank You,  Bob Betonte</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ab/>
        <w:tab/>
        <w:tab/>
        <w:tab/>
        <w:tab/>
        <w:tab/>
        <w:tab/>
        <w:tab/>
        <w:t xml:space="preserve">       Pipeline Products Manager</w:t>
      </w:r>
    </w:p>
    <w:p>
      <w:pPr>
        <w:pStyle w:val="Normal"/>
        <w:rPr>
          <w:rFonts w:ascii="Arial" w:hAnsi="Arial" w:cs="Arial"/>
          <w:color w:val="000000"/>
          <w:lang w:eastAsia="en-US"/>
        </w:rPr>
      </w:pPr>
      <w:r>
        <w:rPr>
          <w:rFonts w:cs="Arial" w:ascii="Arial" w:hAnsi="Arial"/>
          <w:color w:val="000000"/>
          <w:lang w:eastAsia="en-US"/>
        </w:rPr>
        <w:tab/>
        <w:tab/>
        <w:tab/>
        <w:tab/>
        <w:tab/>
        <w:tab/>
        <w:tab/>
        <w:tab/>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Heading1"/>
        <w:ind w:hanging="0" w:start="0"/>
        <w:rPr>
          <w:rFonts w:ascii="Arial" w:hAnsi="Arial" w:cs="Arial"/>
          <w:color w:val="000000"/>
          <w:lang w:eastAsia="en-US"/>
        </w:rPr>
      </w:pPr>
      <w:r>
        <w:rPr>
          <w:rFonts w:cs="Arial" w:ascii="Arial" w:hAnsi="Arial"/>
          <w:color w:val="000000"/>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olor w:val="000000"/>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2000-11-22T15:24:00Z</dcterms:created>
  <dc:creator>Robert Betonte</dc:creator>
  <dc:description/>
  <dc:language>en-CA</dc:language>
  <cp:lastModifiedBy>Robert Betonte</cp:lastModifiedBy>
  <dcterms:modified xsi:type="dcterms:W3CDTF">2000-11-22T15:56:00Z</dcterms:modified>
  <cp:revision>16</cp:revision>
  <dc:subject/>
  <dc:title>Dear Shipper;</dc:title>
</cp:coreProperties>
</file>