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Black" w:hAnsi="Arial Black" w:cs="Arial Black"/>
          <w:sz w:val="32"/>
        </w:rPr>
      </w:pPr>
      <w:r>
        <w:rPr>
          <w:rFonts w:cs="Arial Black" w:ascii="Arial Black" w:hAnsi="Arial Black"/>
          <w:sz w:val="32"/>
        </w:rPr>
        <w:t>Correspondence Summary Sheet</w:t>
      </w:r>
    </w:p>
    <w:p>
      <w:pPr>
        <w:pStyle w:val="Normal"/>
        <w:pBdr>
          <w:bottom w:val="single" w:sz="6" w:space="1" w:color="000000"/>
        </w:pBdr>
        <w:rPr>
          <w:rFonts w:ascii="Arial" w:hAnsi="Arial" w:cs="Arial"/>
          <w:sz w:val="32"/>
        </w:rPr>
      </w:pPr>
      <w:r>
        <w:rPr>
          <w:rFonts w:cs="Arial" w:ascii="Arial" w:hAnsi="Arial"/>
          <w:sz w:val="32"/>
        </w:rPr>
      </w:r>
    </w:p>
    <w:tbl>
      <w:tblPr>
        <w:tblW w:w="10188" w:type="dxa"/>
        <w:jc w:val="start"/>
        <w:tblInd w:w="0" w:type="dxa"/>
        <w:tblLayout w:type="fixed"/>
        <w:tblCellMar>
          <w:top w:w="0" w:type="dxa"/>
          <w:start w:w="108" w:type="dxa"/>
          <w:bottom w:w="0" w:type="dxa"/>
          <w:end w:w="108" w:type="dxa"/>
        </w:tblCellMar>
      </w:tblPr>
      <w:tblGrid>
        <w:gridCol w:w="5094"/>
        <w:gridCol w:w="5094"/>
      </w:tblGrid>
      <w:tr>
        <w:trPr>
          <w:trHeight w:val="440" w:hRule="atLeast"/>
        </w:trPr>
        <w:tc>
          <w:tcPr>
            <w:tcW w:w="5094" w:type="dxa"/>
            <w:tcBorders/>
          </w:tcPr>
          <w:p>
            <w:pPr>
              <w:pStyle w:val="Normal"/>
              <w:tabs>
                <w:tab w:val="clear" w:pos="720"/>
                <w:tab w:val="left" w:pos="2160" w:leader="none"/>
              </w:tabs>
              <w:spacing w:before="80" w:after="0"/>
              <w:ind w:hanging="2218" w:start="2218" w:end="0"/>
              <w:rPr/>
            </w:pPr>
            <w:r>
              <w:rPr>
                <w:rFonts w:cs="Arial" w:ascii="Arial" w:hAnsi="Arial"/>
                <w:b/>
              </w:rPr>
              <w:t xml:space="preserve">By:  </w:t>
            </w:r>
            <w:r>
              <w:rPr>
                <w:rFonts w:cs="Arial" w:ascii="Arial" w:hAnsi="Arial"/>
              </w:rPr>
              <w:t>Alisa Wade, ENSR</w:t>
            </w:r>
          </w:p>
        </w:tc>
        <w:tc>
          <w:tcPr>
            <w:tcW w:w="5094" w:type="dxa"/>
            <w:tcBorders/>
          </w:tcPr>
          <w:p>
            <w:pPr>
              <w:pStyle w:val="Normal"/>
              <w:tabs>
                <w:tab w:val="clear" w:pos="720"/>
                <w:tab w:val="left" w:pos="1872" w:leader="none"/>
              </w:tabs>
              <w:spacing w:before="80" w:after="0"/>
              <w:ind w:hanging="1930" w:start="1930" w:end="0"/>
              <w:rPr/>
            </w:pPr>
            <w:r>
              <w:rPr>
                <w:rFonts w:cs="Arial" w:ascii="Arial" w:hAnsi="Arial"/>
                <w:b/>
              </w:rPr>
              <w:t xml:space="preserve">Date: </w:t>
            </w:r>
            <w:r>
              <w:rPr>
                <w:rFonts w:cs="Arial" w:ascii="Arial" w:hAnsi="Arial"/>
              </w:rPr>
              <w:t>September 5, 2001</w:t>
            </w:r>
          </w:p>
        </w:tc>
      </w:tr>
      <w:tr>
        <w:trPr>
          <w:trHeight w:val="440" w:hRule="atLeast"/>
        </w:trPr>
        <w:tc>
          <w:tcPr>
            <w:tcW w:w="5094" w:type="dxa"/>
            <w:tcBorders/>
          </w:tcPr>
          <w:p>
            <w:pPr>
              <w:pStyle w:val="Heading2"/>
              <w:spacing w:before="80" w:after="0"/>
              <w:rPr/>
            </w:pPr>
            <w:r>
              <w:rPr/>
              <w:t>Talked With:</w:t>
            </w:r>
            <w:bookmarkStart w:id="0" w:name="TalkedWith"/>
            <w:bookmarkEnd w:id="0"/>
            <w:r>
              <w:rPr/>
              <w:t xml:space="preserve">  </w:t>
            </w:r>
            <w:r>
              <w:rPr>
                <w:b w:val="false"/>
              </w:rPr>
              <w:t>David Simons</w:t>
            </w:r>
          </w:p>
        </w:tc>
        <w:tc>
          <w:tcPr>
            <w:tcW w:w="5094" w:type="dxa"/>
            <w:tcBorders/>
          </w:tcPr>
          <w:p>
            <w:pPr>
              <w:pStyle w:val="Normal"/>
              <w:tabs>
                <w:tab w:val="clear" w:pos="720"/>
                <w:tab w:val="left" w:pos="1872" w:leader="none"/>
              </w:tabs>
              <w:spacing w:before="80" w:after="0"/>
              <w:rPr>
                <w:rFonts w:ascii="Arial" w:hAnsi="Arial" w:cs="Arial"/>
                <w:b/>
              </w:rPr>
            </w:pPr>
            <w:bookmarkStart w:id="1" w:name="ProjectNumber"/>
            <w:bookmarkEnd w:id="1"/>
            <w:r>
              <w:rPr>
                <w:rFonts w:cs="Arial" w:ascii="Arial" w:hAnsi="Arial"/>
                <w:b/>
              </w:rPr>
              <w:t xml:space="preserve">Project Number:  </w:t>
            </w:r>
            <w:r>
              <w:rPr>
                <w:rFonts w:cs="Arial" w:ascii="Arial" w:hAnsi="Arial"/>
              </w:rPr>
              <w:t>6792162-100</w:t>
            </w:r>
          </w:p>
        </w:tc>
      </w:tr>
      <w:tr>
        <w:trPr>
          <w:trHeight w:val="440" w:hRule="atLeast"/>
        </w:trPr>
        <w:tc>
          <w:tcPr>
            <w:tcW w:w="5094" w:type="dxa"/>
            <w:tcBorders/>
          </w:tcPr>
          <w:p>
            <w:pPr>
              <w:pStyle w:val="Normal"/>
              <w:tabs>
                <w:tab w:val="clear" w:pos="720"/>
                <w:tab w:val="left" w:pos="2160" w:leader="none"/>
              </w:tabs>
              <w:spacing w:before="80" w:after="0"/>
              <w:ind w:hanging="2218" w:start="2218" w:end="0"/>
              <w:rPr>
                <w:rFonts w:ascii="Arial" w:hAnsi="Arial" w:cs="Arial"/>
                <w:b/>
              </w:rPr>
            </w:pPr>
            <w:r>
              <w:rPr>
                <w:rFonts w:cs="Arial" w:ascii="Arial" w:hAnsi="Arial"/>
                <w:b/>
              </w:rPr>
              <w:t xml:space="preserve">Title:  </w:t>
            </w:r>
            <w:r>
              <w:rPr>
                <w:rFonts w:cs="Arial" w:ascii="Arial" w:hAnsi="Arial"/>
              </w:rPr>
              <w:t>Archeologist</w:t>
            </w:r>
          </w:p>
        </w:tc>
        <w:tc>
          <w:tcPr>
            <w:tcW w:w="5094" w:type="dxa"/>
            <w:tcBorders/>
          </w:tcPr>
          <w:p>
            <w:pPr>
              <w:pStyle w:val="Normal"/>
              <w:tabs>
                <w:tab w:val="clear" w:pos="720"/>
                <w:tab w:val="left" w:pos="1872" w:leader="none"/>
              </w:tabs>
              <w:spacing w:before="80" w:after="0"/>
              <w:rPr>
                <w:rFonts w:ascii="Arial" w:hAnsi="Arial" w:cs="Arial"/>
                <w:b/>
              </w:rPr>
            </w:pPr>
            <w:r>
              <w:rPr>
                <w:rFonts w:cs="Arial" w:ascii="Arial" w:hAnsi="Arial"/>
                <w:b/>
              </w:rPr>
              <w:t xml:space="preserve">Project Name: </w:t>
            </w:r>
            <w:bookmarkStart w:id="2" w:name="ProjectName"/>
            <w:bookmarkEnd w:id="2"/>
            <w:r>
              <w:rPr>
                <w:rFonts w:cs="Arial" w:ascii="Arial" w:hAnsi="Arial"/>
              </w:rPr>
              <w:t>Sun Devil Fatal Flaw Analysis</w:t>
            </w:r>
          </w:p>
        </w:tc>
      </w:tr>
      <w:tr>
        <w:trPr>
          <w:trHeight w:val="440" w:hRule="atLeast"/>
        </w:trPr>
        <w:tc>
          <w:tcPr>
            <w:tcW w:w="5094" w:type="dxa"/>
            <w:tcBorders/>
          </w:tcPr>
          <w:p>
            <w:pPr>
              <w:pStyle w:val="Normal"/>
              <w:tabs>
                <w:tab w:val="clear" w:pos="720"/>
                <w:tab w:val="left" w:pos="2160" w:leader="none"/>
              </w:tabs>
              <w:spacing w:before="80" w:after="0"/>
              <w:ind w:hanging="2218" w:start="2218" w:end="0"/>
              <w:rPr>
                <w:rFonts w:ascii="Arial" w:hAnsi="Arial" w:cs="Arial"/>
              </w:rPr>
            </w:pPr>
            <w:r>
              <w:rPr>
                <w:rFonts w:cs="Arial" w:ascii="Arial" w:hAnsi="Arial"/>
                <w:b/>
              </w:rPr>
              <w:t xml:space="preserve">Of:  </w:t>
            </w:r>
            <w:r>
              <w:rPr>
                <w:rFonts w:cs="Arial" w:ascii="Arial" w:hAnsi="Arial"/>
              </w:rPr>
              <w:t>Farmington Field Office, BLM</w:t>
            </w:r>
            <w:r>
              <w:rPr>
                <w:rFonts w:cs="Arial" w:ascii="Arial" w:hAnsi="Arial"/>
                <w:b/>
              </w:rPr>
              <w:tab/>
            </w:r>
            <w:bookmarkStart w:id="3" w:name="Of"/>
            <w:bookmarkEnd w:id="3"/>
          </w:p>
        </w:tc>
        <w:tc>
          <w:tcPr>
            <w:tcW w:w="5094" w:type="dxa"/>
            <w:tcBorders/>
          </w:tcPr>
          <w:p>
            <w:pPr>
              <w:pStyle w:val="Normal"/>
              <w:tabs>
                <w:tab w:val="clear" w:pos="720"/>
                <w:tab w:val="left" w:pos="1872" w:leader="none"/>
              </w:tabs>
              <w:spacing w:before="80" w:after="0"/>
              <w:ind w:hanging="1930" w:start="1930" w:end="0"/>
              <w:rPr/>
            </w:pPr>
            <w:r>
              <w:rPr>
                <w:rFonts w:cs="Arial" w:ascii="Arial" w:hAnsi="Arial"/>
                <w:b/>
              </w:rPr>
              <w:t>Subject:</w:t>
            </w:r>
            <w:bookmarkStart w:id="4" w:name="Subject"/>
            <w:bookmarkEnd w:id="4"/>
            <w:r>
              <w:rPr>
                <w:rFonts w:cs="Arial" w:ascii="Arial" w:hAnsi="Arial"/>
                <w:b/>
              </w:rPr>
              <w:t xml:space="preserve"> </w:t>
            </w:r>
            <w:r>
              <w:rPr>
                <w:rFonts w:cs="Arial" w:ascii="Arial" w:hAnsi="Arial"/>
              </w:rPr>
              <w:t>New Mexico BLM Permitting – Cultural Resources</w:t>
            </w:r>
          </w:p>
        </w:tc>
      </w:tr>
      <w:tr>
        <w:trPr>
          <w:trHeight w:val="198" w:hRule="atLeast"/>
        </w:trPr>
        <w:tc>
          <w:tcPr>
            <w:tcW w:w="5094" w:type="dxa"/>
            <w:tcBorders/>
          </w:tcPr>
          <w:p>
            <w:pPr>
              <w:pStyle w:val="Normal"/>
              <w:tabs>
                <w:tab w:val="clear" w:pos="720"/>
                <w:tab w:val="left" w:pos="2160" w:leader="none"/>
              </w:tabs>
              <w:spacing w:before="80" w:after="0"/>
              <w:ind w:hanging="2218" w:start="2218" w:end="0"/>
              <w:rPr/>
            </w:pPr>
            <w:r>
              <w:rPr>
                <w:rFonts w:cs="Arial" w:ascii="Arial" w:hAnsi="Arial"/>
                <w:b/>
              </w:rPr>
              <w:t>Telephone Number:</w:t>
            </w:r>
            <w:bookmarkStart w:id="5" w:name="PhoneNumber"/>
            <w:bookmarkEnd w:id="5"/>
            <w:r>
              <w:rPr>
                <w:rFonts w:cs="Arial" w:ascii="Arial" w:hAnsi="Arial"/>
                <w:b/>
              </w:rPr>
              <w:t xml:space="preserve">  </w:t>
            </w:r>
            <w:r>
              <w:rPr>
                <w:rFonts w:cs="Arial" w:ascii="Arial" w:hAnsi="Arial"/>
              </w:rPr>
              <w:t>505-599-6336</w:t>
            </w:r>
          </w:p>
        </w:tc>
        <w:tc>
          <w:tcPr>
            <w:tcW w:w="5094" w:type="dxa"/>
            <w:tcBorders/>
          </w:tcPr>
          <w:p>
            <w:pPr>
              <w:pStyle w:val="Normal"/>
              <w:rPr>
                <w:rFonts w:ascii="Arial" w:hAnsi="Arial" w:cs="Arial"/>
              </w:rPr>
            </w:pPr>
            <w:r>
              <w:rPr>
                <w:rFonts w:cs="Arial" w:ascii="Arial" w:hAnsi="Arial"/>
                <w:b/>
              </w:rPr>
              <w:t xml:space="preserve">Facsimile Number: </w:t>
              <w:tab/>
            </w:r>
          </w:p>
        </w:tc>
      </w:tr>
      <w:tr>
        <w:trPr>
          <w:trHeight w:val="198" w:hRule="atLeast"/>
        </w:trPr>
        <w:tc>
          <w:tcPr>
            <w:tcW w:w="10188" w:type="dxa"/>
            <w:gridSpan w:val="2"/>
            <w:tcBorders/>
          </w:tcPr>
          <w:p>
            <w:pPr>
              <w:pStyle w:val="Normal"/>
              <w:tabs>
                <w:tab w:val="clear" w:pos="720"/>
                <w:tab w:val="left" w:pos="1872" w:leader="none"/>
                <w:tab w:val="left" w:pos="1962" w:leader="none"/>
              </w:tabs>
              <w:spacing w:before="80" w:after="0"/>
              <w:ind w:hanging="1930" w:start="1930" w:end="0"/>
              <w:rPr/>
            </w:pPr>
            <w:r>
              <w:rPr>
                <w:rFonts w:cs="Arial" w:ascii="Arial" w:hAnsi="Arial"/>
                <w:b/>
              </w:rPr>
              <w:t>Email or Internet Address (if applicable):</w:t>
            </w:r>
            <w:r>
              <w:rPr>
                <w:rFonts w:cs="Arial" w:ascii="Arial" w:hAnsi="Arial"/>
              </w:rPr>
              <w:t xml:space="preserve"> </w:t>
            </w:r>
          </w:p>
        </w:tc>
      </w:tr>
      <w:tr>
        <w:trPr>
          <w:trHeight w:val="198" w:hRule="atLeast"/>
        </w:trPr>
        <w:tc>
          <w:tcPr>
            <w:tcW w:w="10188" w:type="dxa"/>
            <w:gridSpan w:val="2"/>
            <w:tcBorders/>
          </w:tcPr>
          <w:p>
            <w:pPr>
              <w:pStyle w:val="Heading3"/>
              <w:spacing w:before="80" w:after="0"/>
              <w:rPr/>
            </w:pPr>
            <w:r>
              <w:rPr/>
              <w:t xml:space="preserve">Supplemental Information Attached? </w:t>
              <w:tab/>
              <w:tab/>
              <w:t>YES</w:t>
              <w:tab/>
              <w:tab/>
            </w:r>
          </w:p>
        </w:tc>
      </w:tr>
      <w:tr>
        <w:trPr>
          <w:trHeight w:val="198" w:hRule="atLeast"/>
        </w:trPr>
        <w:tc>
          <w:tcPr>
            <w:tcW w:w="10188" w:type="dxa"/>
            <w:gridSpan w:val="2"/>
            <w:tcBorders/>
          </w:tcPr>
          <w:p>
            <w:pPr>
              <w:pStyle w:val="Normal"/>
              <w:tabs>
                <w:tab w:val="clear" w:pos="720"/>
                <w:tab w:val="left" w:pos="1872" w:leader="none"/>
                <w:tab w:val="left" w:pos="1962" w:leader="none"/>
              </w:tabs>
              <w:spacing w:before="80" w:after="0"/>
              <w:ind w:hanging="1930" w:start="1930" w:end="0"/>
              <w:rPr>
                <w:rFonts w:ascii="Arial" w:hAnsi="Arial" w:cs="Arial"/>
              </w:rPr>
            </w:pPr>
            <w:r>
              <w:rPr>
                <w:rFonts w:cs="Arial" w:ascii="Arial" w:hAnsi="Arial"/>
                <w:b/>
              </w:rPr>
              <w:t>Indicate Documentation Type:</w:t>
              <w:tab/>
              <w:t xml:space="preserve">   Telephone </w:t>
              <w:tab/>
            </w:r>
          </w:p>
        </w:tc>
      </w:tr>
    </w:tbl>
    <w:p>
      <w:pPr>
        <w:pStyle w:val="Normal"/>
        <w:pBdr>
          <w:bottom w:val="single" w:sz="2" w:space="1" w:color="000000"/>
        </w:pBdr>
        <w:spacing w:lineRule="auto" w:line="120"/>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eastAsia="Arial" w:cs="Arial" w:ascii="Arial" w:hAnsi="Arial"/>
        </w:rPr>
        <w:t xml:space="preserve"> </w:t>
      </w:r>
      <w:r>
        <w:rPr>
          <w:rFonts w:cs="Arial" w:ascii="Arial" w:hAnsi="Arial"/>
        </w:rPr>
        <w:t>Cultural Resources Use Permit for NM BLM lands requires no fee and should be sent at least 30 days before proposed cultural survey to be conducted, unless the firm is already permitted.  The Application for Cultural Resource Use Permit should be sent to the New Mexico State Office at:</w:t>
      </w:r>
    </w:p>
    <w:p>
      <w:pPr>
        <w:pStyle w:val="Normal"/>
        <w:rPr>
          <w:rFonts w:ascii="Arial" w:hAnsi="Arial" w:cs="Arial"/>
        </w:rPr>
      </w:pPr>
      <w:r>
        <w:rPr>
          <w:rFonts w:cs="Arial" w:ascii="Arial" w:hAnsi="Arial"/>
        </w:rPr>
        <w:t>Dr. Sarah Schlanger</w:t>
      </w:r>
    </w:p>
    <w:p>
      <w:pPr>
        <w:pStyle w:val="Normal"/>
        <w:rPr>
          <w:rFonts w:ascii="Arial" w:hAnsi="Arial" w:cs="Arial"/>
        </w:rPr>
      </w:pPr>
      <w:r>
        <w:rPr>
          <w:rFonts w:cs="Arial" w:ascii="Arial" w:hAnsi="Arial"/>
        </w:rPr>
        <w:t>New Mexico Bureau of Land Management</w:t>
      </w:r>
    </w:p>
    <w:p>
      <w:pPr>
        <w:pStyle w:val="Normal"/>
        <w:rPr>
          <w:rFonts w:ascii="Arial" w:hAnsi="Arial" w:cs="Arial"/>
        </w:rPr>
      </w:pPr>
      <w:r>
        <w:rPr>
          <w:rFonts w:cs="Arial" w:ascii="Arial" w:hAnsi="Arial"/>
        </w:rPr>
        <w:t>PO Box 27115</w:t>
      </w:r>
    </w:p>
    <w:p>
      <w:pPr>
        <w:pStyle w:val="Normal"/>
        <w:rPr>
          <w:rFonts w:ascii="Arial" w:hAnsi="Arial" w:cs="Arial"/>
        </w:rPr>
      </w:pPr>
      <w:r>
        <w:rPr>
          <w:rFonts w:cs="Arial" w:ascii="Arial" w:hAnsi="Arial"/>
        </w:rPr>
        <w:t>Santa Fe, NM  87502-7115</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If the application for Cultural Resources Use Permit is for the NW cultural permit area, 5 copies should be submitted.  If for the Dinetah area (Navajo Nation), 2 copies should be submitted.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Mr. Simons stated that potential obstacles for a project through New Mexico include:</w:t>
      </w:r>
    </w:p>
    <w:p>
      <w:pPr>
        <w:pStyle w:val="Normal"/>
        <w:numPr>
          <w:ilvl w:val="0"/>
          <w:numId w:val="2"/>
        </w:numPr>
        <w:rPr>
          <w:rFonts w:ascii="Arial" w:hAnsi="Arial" w:cs="Arial"/>
        </w:rPr>
      </w:pPr>
      <w:r>
        <w:rPr>
          <w:rFonts w:cs="Arial" w:ascii="Arial" w:hAnsi="Arial"/>
        </w:rPr>
        <w:t>High cultural site densities</w:t>
      </w:r>
    </w:p>
    <w:p>
      <w:pPr>
        <w:pStyle w:val="Normal"/>
        <w:numPr>
          <w:ilvl w:val="0"/>
          <w:numId w:val="2"/>
        </w:numPr>
        <w:rPr>
          <w:rFonts w:ascii="Arial" w:hAnsi="Arial" w:cs="Arial"/>
        </w:rPr>
      </w:pPr>
      <w:r>
        <w:rPr>
          <w:rFonts w:cs="Arial" w:ascii="Arial" w:hAnsi="Arial"/>
        </w:rPr>
        <w:t>For a interstate project, the cultural resource permit must be separate programmatic agreement, not nationwide, making the process more complex</w:t>
      </w:r>
    </w:p>
    <w:p>
      <w:pPr>
        <w:pStyle w:val="Normal"/>
        <w:numPr>
          <w:ilvl w:val="0"/>
          <w:numId w:val="2"/>
        </w:numPr>
        <w:rPr>
          <w:rFonts w:ascii="Arial" w:hAnsi="Arial" w:cs="Arial"/>
        </w:rPr>
      </w:pPr>
      <w:r>
        <w:rPr>
          <w:rFonts w:cs="Arial" w:ascii="Arial" w:hAnsi="Arial"/>
        </w:rPr>
        <w:t>There may be significant cultural sites (sacred sites) that must be avoided</w:t>
      </w:r>
    </w:p>
    <w:p>
      <w:pPr>
        <w:pStyle w:val="Normal"/>
        <w:numPr>
          <w:ilvl w:val="0"/>
          <w:numId w:val="2"/>
        </w:numPr>
        <w:rPr>
          <w:rFonts w:ascii="Arial" w:hAnsi="Arial" w:cs="Arial"/>
        </w:rPr>
      </w:pPr>
      <w:r>
        <w:rPr>
          <w:rFonts w:cs="Arial" w:ascii="Arial" w:hAnsi="Arial"/>
        </w:rPr>
        <w:t>Entry onto the Navajo Nation will mean high ROW costs – usually approximately $1 million/mile.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Mr. Simons stated that use of an existing ROW will make the process much easier.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Attachments:</w:t>
      </w:r>
    </w:p>
    <w:p>
      <w:pPr>
        <w:pStyle w:val="Normal"/>
        <w:rPr>
          <w:rFonts w:ascii="Arial" w:hAnsi="Arial" w:cs="Arial"/>
        </w:rPr>
      </w:pPr>
      <w:r>
        <w:rPr>
          <w:rFonts w:cs="Arial" w:ascii="Arial" w:hAnsi="Arial"/>
        </w:rPr>
        <w:t>1.  Application for Cultural Resource Use Permit</w:t>
      </w:r>
    </w:p>
    <w:p>
      <w:pPr>
        <w:pStyle w:val="Normal"/>
        <w:rPr>
          <w:rFonts w:ascii="Arial" w:hAnsi="Arial" w:cs="Arial"/>
        </w:rPr>
      </w:pPr>
      <w:r>
        <w:rPr>
          <w:rFonts w:cs="Arial" w:ascii="Arial" w:hAnsi="Arial"/>
        </w:rPr>
      </w:r>
    </w:p>
    <w:p>
      <w:pPr>
        <w:pStyle w:val="Normal"/>
        <w:ind w:firstLine="720" w:start="4320" w:end="0"/>
        <w:jc w:val="center"/>
        <w:rPr>
          <w:rFonts w:ascii="Arial" w:hAnsi="Arial" w:cs="Arial"/>
          <w:color w:val="000000"/>
        </w:rPr>
      </w:pPr>
      <w:bookmarkStart w:id="6" w:name="Start"/>
      <w:bookmarkEnd w:id="6"/>
      <w:r>
        <w:rPr>
          <w:rFonts w:cs="Arial" w:ascii="Arial" w:hAnsi="Arial"/>
          <w:color w:val="000000"/>
        </w:rPr>
        <w:t>_________________________________________</w:t>
      </w:r>
    </w:p>
    <w:p>
      <w:pPr>
        <w:pStyle w:val="Normal"/>
        <w:jc w:val="end"/>
        <w:rPr/>
      </w:pPr>
      <w:r>
        <w:rPr/>
        <w:t>Signature</w:t>
      </w:r>
    </w:p>
    <w:tbl>
      <w:tblPr>
        <w:tblW w:w="10188" w:type="dxa"/>
        <w:jc w:val="start"/>
        <w:tblInd w:w="0" w:type="dxa"/>
        <w:tblLayout w:type="fixed"/>
        <w:tblCellMar>
          <w:top w:w="0" w:type="dxa"/>
          <w:start w:w="108" w:type="dxa"/>
          <w:bottom w:w="0" w:type="dxa"/>
          <w:end w:w="108" w:type="dxa"/>
        </w:tblCellMar>
      </w:tblPr>
      <w:tblGrid>
        <w:gridCol w:w="1368"/>
        <w:gridCol w:w="2940"/>
        <w:gridCol w:w="2940"/>
        <w:gridCol w:w="2940"/>
      </w:tblGrid>
      <w:tr>
        <w:trPr/>
        <w:tc>
          <w:tcPr>
            <w:tcW w:w="1368" w:type="dxa"/>
            <w:tcBorders/>
          </w:tcPr>
          <w:p>
            <w:pPr>
              <w:pStyle w:val="Normal"/>
              <w:rPr>
                <w:rFonts w:ascii="Arial" w:hAnsi="Arial" w:cs="Arial"/>
                <w:color w:val="000000"/>
                <w:sz w:val="16"/>
              </w:rPr>
            </w:pPr>
            <w:r>
              <w:rPr>
                <w:rFonts w:cs="Arial" w:ascii="Arial" w:hAnsi="Arial"/>
                <w:color w:val="000000"/>
                <w:sz w:val="16"/>
              </w:rPr>
              <w:t>Distribution:</w:t>
            </w:r>
          </w:p>
        </w:tc>
        <w:tc>
          <w:tcPr>
            <w:tcW w:w="2940" w:type="dxa"/>
            <w:tcBorders/>
          </w:tcPr>
          <w:p>
            <w:pPr>
              <w:pStyle w:val="Normal"/>
              <w:ind w:hanging="279" w:start="279" w:end="0"/>
              <w:rPr/>
            </w:pPr>
            <w:r>
              <w:rPr>
                <w:rFonts w:cs="Arial" w:ascii="Arial" w:hAnsi="Arial"/>
                <w:b/>
                <w:color w:val="000000"/>
                <w:sz w:val="16"/>
              </w:rPr>
              <w:t>(1)</w:t>
            </w:r>
            <w:bookmarkStart w:id="7" w:name="d1"/>
            <w:bookmarkEnd w:id="7"/>
            <w:r>
              <w:rPr>
                <w:rFonts w:cs="Arial" w:ascii="Arial" w:hAnsi="Arial"/>
                <w:color w:val="000000"/>
                <w:sz w:val="16"/>
              </w:rPr>
              <w:t xml:space="preserve"> Author</w:t>
            </w:r>
          </w:p>
        </w:tc>
        <w:tc>
          <w:tcPr>
            <w:tcW w:w="2940" w:type="dxa"/>
            <w:tcBorders/>
          </w:tcPr>
          <w:p>
            <w:pPr>
              <w:pStyle w:val="Normal"/>
              <w:ind w:hanging="297" w:start="297" w:end="0"/>
              <w:rPr/>
            </w:pPr>
            <w:r>
              <w:rPr>
                <w:rFonts w:cs="Arial" w:ascii="Arial" w:hAnsi="Arial"/>
                <w:b/>
                <w:color w:val="000000"/>
                <w:sz w:val="16"/>
              </w:rPr>
              <w:t>(2)</w:t>
            </w:r>
            <w:bookmarkStart w:id="8" w:name="d2"/>
            <w:bookmarkEnd w:id="8"/>
            <w:r>
              <w:rPr>
                <w:rFonts w:cs="Arial" w:ascii="Arial" w:hAnsi="Arial"/>
                <w:color w:val="000000"/>
                <w:sz w:val="16"/>
              </w:rPr>
              <w:t xml:space="preserve"> ENSR File 6792162-100</w:t>
            </w:r>
          </w:p>
        </w:tc>
        <w:tc>
          <w:tcPr>
            <w:tcW w:w="2940" w:type="dxa"/>
            <w:tcBorders/>
          </w:tcPr>
          <w:p>
            <w:pPr>
              <w:pStyle w:val="Normal"/>
              <w:ind w:hanging="315" w:start="315" w:end="0"/>
              <w:rPr/>
            </w:pPr>
            <w:r>
              <w:rPr>
                <w:rFonts w:cs="Arial" w:ascii="Arial" w:hAnsi="Arial"/>
                <w:b/>
                <w:color w:val="000000"/>
                <w:sz w:val="16"/>
              </w:rPr>
              <w:t>(3)</w:t>
            </w:r>
            <w:bookmarkStart w:id="9" w:name="d3"/>
            <w:bookmarkEnd w:id="9"/>
            <w:r>
              <w:rPr>
                <w:rFonts w:cs="Arial" w:ascii="Arial" w:hAnsi="Arial"/>
                <w:color w:val="000000"/>
                <w:sz w:val="16"/>
              </w:rPr>
              <w:t xml:space="preserve"> </w:t>
            </w:r>
          </w:p>
        </w:tc>
      </w:tr>
    </w:tbl>
    <w:p>
      <w:pPr>
        <w:pStyle w:val="Normal"/>
        <w:rPr/>
      </w:pPr>
      <w:r>
        <w:rPr/>
      </w:r>
    </w:p>
    <w:sectPr>
      <w:headerReference w:type="default" r:id="rId2"/>
      <w:footerReference w:type="default" r:id="rId3"/>
      <w:type w:val="nextPage"/>
      <w:pgSz w:w="12240" w:h="15840"/>
      <w:pgMar w:left="1080" w:right="1080" w:gutter="0" w:header="576"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rFonts w:ascii="Arial" w:hAnsi="Arial" w:cs="Arial"/>
        <w:i/>
        <w:i/>
        <w:sz w:val="16"/>
        <w:lang w:eastAsia="en-US"/>
      </w:rPr>
    </w:pPr>
    <w:r>
      <w:rPr>
        <w:rFonts w:cs="Arial" w:ascii="Arial" w:hAnsi="Arial"/>
        <w:i/>
        <w:sz w:val="16"/>
        <w:lang w:eastAsia="en-US"/>
      </w:rPr>
      <w:fldChar w:fldCharType="begin"/>
    </w:r>
    <w:r>
      <w:rPr>
        <w:sz w:val="16"/>
        <w:i/>
        <w:rFonts w:cs="Arial" w:ascii="Arial" w:hAnsi="Arial"/>
        <w:lang w:eastAsia="en-US"/>
      </w:rPr>
      <w:instrText xml:space="preserve"> FILENAME \p </w:instrText>
    </w:r>
    <w:r>
      <w:rPr>
        <w:sz w:val="16"/>
        <w:i/>
        <w:rFonts w:cs="Arial" w:ascii="Arial" w:hAnsi="Arial"/>
        <w:lang w:eastAsia="en-US"/>
      </w:rPr>
      <w:fldChar w:fldCharType="separate"/>
    </w:r>
    <w:r>
      <w:rPr>
        <w:sz w:val="16"/>
        <w:i/>
        <w:rFonts w:cs="Arial" w:ascii="Arial" w:hAnsi="Arial"/>
        <w:lang w:eastAsia="en-US"/>
      </w:rPr>
      <w:t>/mnt/main-storage/datasets/enron-docs/doc/AW_DS090501.doc</w:t>
    </w:r>
    <w:r>
      <w:rPr>
        <w:sz w:val="16"/>
        <w:i/>
        <w:rFonts w:cs="Arial" w:ascii="Arial" w:hAnsi="Arial"/>
        <w:lang w:eastAsia="en-US"/>
      </w:rPr>
      <w:fldChar w:fldCharType="end"/>
    </w:r>
  </w:p>
  <w:p>
    <w:pPr>
      <w:pStyle w:val="Normal"/>
      <w:rPr/>
    </w:pPr>
    <w:r>
      <w:rPr>
        <w:rFonts w:cs="Arial" w:ascii="Arial" w:hAnsi="Arial"/>
        <w:i/>
        <w:sz w:val="16"/>
        <w:lang w:eastAsia="en-US"/>
      </w:rPr>
      <w:t xml:space="preserve">Page </w:t>
    </w:r>
    <w:r>
      <w:rPr>
        <w:rFonts w:cs="Arial" w:ascii="Arial" w:hAnsi="Arial"/>
        <w:i/>
        <w:sz w:val="16"/>
        <w:lang w:eastAsia="en-US"/>
      </w:rPr>
      <w:fldChar w:fldCharType="begin"/>
    </w:r>
    <w:r>
      <w:rPr>
        <w:sz w:val="16"/>
        <w:i/>
        <w:rFonts w:cs="Arial" w:ascii="Arial" w:hAnsi="Arial"/>
        <w:lang w:eastAsia="en-US"/>
      </w:rPr>
      <w:instrText xml:space="preserve"> PAGE </w:instrText>
    </w:r>
    <w:r>
      <w:rPr>
        <w:sz w:val="16"/>
        <w:i/>
        <w:rFonts w:cs="Arial" w:ascii="Arial" w:hAnsi="Arial"/>
        <w:lang w:eastAsia="en-US"/>
      </w:rPr>
      <w:fldChar w:fldCharType="separate"/>
    </w:r>
    <w:r>
      <w:rPr>
        <w:sz w:val="16"/>
        <w:i/>
        <w:rFonts w:cs="Arial" w:ascii="Arial" w:hAnsi="Arial"/>
        <w:lang w:eastAsia="en-US"/>
      </w:rPr>
      <w:t>1</w:t>
    </w:r>
    <w:r>
      <w:rPr>
        <w:sz w:val="16"/>
        <w:i/>
        <w:rFonts w:cs="Arial" w:ascii="Arial" w:hAnsi="Arial"/>
        <w:lang w:eastAsia="en-US"/>
      </w:rPr>
      <w:fldChar w:fldCharType="end"/>
    </w:r>
    <w:r>
      <w:rPr>
        <w:rFonts w:cs="Arial" w:ascii="Arial" w:hAnsi="Arial"/>
        <w:i/>
        <w:sz w:val="16"/>
        <w:lang w:eastAsia="en-US"/>
      </w:rPr>
      <w:t xml:space="preserve"> of </w:t>
    </w:r>
    <w:r>
      <w:rPr>
        <w:rFonts w:cs="Arial" w:ascii="Arial" w:hAnsi="Arial"/>
        <w:i/>
        <w:sz w:val="16"/>
        <w:lang w:eastAsia="en-US"/>
      </w:rPr>
      <w:fldChar w:fldCharType="begin"/>
    </w:r>
    <w:r>
      <w:rPr>
        <w:sz w:val="16"/>
        <w:i/>
        <w:rFonts w:cs="Arial" w:ascii="Arial" w:hAnsi="Arial"/>
        <w:lang w:eastAsia="en-US"/>
      </w:rPr>
      <w:instrText xml:space="preserve"> NUMPAGES \* ARABIC </w:instrText>
    </w:r>
    <w:r>
      <w:rPr>
        <w:sz w:val="16"/>
        <w:i/>
        <w:rFonts w:cs="Arial" w:ascii="Arial" w:hAnsi="Arial"/>
        <w:lang w:eastAsia="en-US"/>
      </w:rPr>
      <w:fldChar w:fldCharType="separate"/>
    </w:r>
    <w:r>
      <w:rPr>
        <w:sz w:val="16"/>
        <w:i/>
        <w:rFonts w:cs="Arial" w:ascii="Arial" w:hAnsi="Arial"/>
        <w:lang w:eastAsia="en-US"/>
      </w:rPr>
      <w:t>1</w:t>
    </w:r>
    <w:r>
      <w:rPr>
        <w:sz w:val="16"/>
        <w:i/>
        <w:rFonts w:cs="Arial" w:ascii="Arial" w:hAnsi="Arial"/>
        <w:lang w:eastAsia="en-US"/>
      </w:rPr>
      <w:fldChar w:fldCharType="end"/>
    </w:r>
    <w:r>
      <w:rPr>
        <w:rFonts w:cs="Arial" w:ascii="Arial" w:hAnsi="Arial"/>
        <w:i/>
        <w:sz w:val="16"/>
        <w:lang w:eastAsia="en-US"/>
      </w:rPr>
      <w:tab/>
      <w:tab/>
      <w:tab/>
      <w:tab/>
      <w:tab/>
      <w:tab/>
      <w:tab/>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114300" simplePos="0" locked="0" layoutInCell="0" allowOverlap="1" relativeHeight="2">
              <wp:simplePos x="0" y="0"/>
              <wp:positionH relativeFrom="column">
                <wp:align>left</wp:align>
              </wp:positionH>
              <wp:positionV relativeFrom="paragraph">
                <wp:posOffset>635</wp:posOffset>
              </wp:positionV>
              <wp:extent cx="869315" cy="279400"/>
              <wp:effectExtent l="0" t="0" r="0" b="0"/>
              <wp:wrapSquare wrapText="bothSides"/>
              <wp:docPr id="1" name="Frame1"/>
              <a:graphic xmlns:a="http://schemas.openxmlformats.org/drawingml/2006/main">
                <a:graphicData uri="http://schemas.microsoft.com/office/word/2010/wordprocessingShape">
                  <wps:wsp>
                    <wps:cNvSpPr txBox="1"/>
                    <wps:spPr>
                      <a:xfrm>
                        <a:off x="0" y="0"/>
                        <a:ext cx="869315" cy="279400"/>
                      </a:xfrm>
                      <a:prstGeom prst="rect"/>
                      <a:solidFill>
                        <a:srgbClr val="FFFFFF">
                          <a:alpha val="0"/>
                        </a:srgbClr>
                      </a:solidFill>
                    </wps:spPr>
                    <wps:txbx>
                      <w:txbxContent>
                        <w:p>
                          <w:pPr>
                            <w:pStyle w:val="Header"/>
                            <w:rPr/>
                          </w:pPr>
                          <w:bookmarkStart w:id="10" w:name="_971869802"/>
                          <w:bookmarkStart w:id="11" w:name="_971855697"/>
                          <w:bookmarkStart w:id="12" w:name="_971789245"/>
                          <w:bookmarkStart w:id="13" w:name="_971789046"/>
                          <w:bookmarkEnd w:id="10"/>
                          <w:bookmarkEnd w:id="11"/>
                          <w:bookmarkEnd w:id="12"/>
                          <w:bookmarkEnd w:id="13"/>
                          <w:r>
                            <w:rPr/>
                            <w:object w:dxaOrig="1126" w:dyaOrig="361">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68.4pt;height:22pt" filled="f" o:ole="">
                                <v:imagedata r:id="rId2" o:title=""/>
                              </v:shape>
                              <o:OLEObject Type="Embed" ProgID="" ShapeID="ole_rId1" DrawAspect="Content" ObjectID="_485972392" r:id="rId1"/>
                            </w:object>
                          </w:r>
                        </w:p>
                      </w:txbxContent>
                    </wps:txbx>
                    <wps:bodyPr anchor="t" lIns="0" tIns="0" rIns="0" bIns="0">
                      <a:noAutofit/>
                    </wps:bodyPr>
                  </wps:wsp>
                </a:graphicData>
              </a:graphic>
            </wp:anchor>
          </w:drawing>
        </mc:Choice>
        <mc:Fallback>
          <w:pict>
            <v:rect fillcolor="#FFFFFF" style="position:absolute;rotation:-0;width:68.45pt;height:22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Header"/>
                      <w:rPr/>
                    </w:pPr>
                    <w:bookmarkStart w:id="14" w:name="_971869802"/>
                    <w:bookmarkStart w:id="15" w:name="_971855697"/>
                    <w:bookmarkStart w:id="16" w:name="_971789245"/>
                    <w:bookmarkStart w:id="17" w:name="_971789046"/>
                    <w:bookmarkEnd w:id="14"/>
                    <w:bookmarkEnd w:id="15"/>
                    <w:bookmarkEnd w:id="16"/>
                    <w:bookmarkEnd w:id="17"/>
                    <w:r>
                      <w:rPr/>
                      <w:object w:dxaOrig="1126" w:dyaOrig="361">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68.4pt;height:22pt" filled="f" o:ole="">
                          <v:imagedata r:id="rId4" o:title=""/>
                        </v:shape>
                        <o:OLEObject Type="Embed" ProgID="" ShapeID="ole_rId3" DrawAspect="Content" ObjectID="_1674019585" r:id="rId3"/>
                      </w:objec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224"/>
        </w:tabs>
        <w:ind w:start="1224" w:hanging="360"/>
      </w:pPr>
      <w:rPr>
        <w:rFonts w:ascii="Symbol" w:hAnsi="Symbol" w:cs="Symbol" w:hint="default"/>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tabs>
        <w:tab w:val="clear" w:pos="720"/>
        <w:tab w:val="left" w:pos="2160" w:leader="none"/>
      </w:tabs>
      <w:spacing w:before="80" w:after="0"/>
      <w:ind w:hanging="2218" w:start="2218" w:end="0"/>
      <w:outlineLvl w:val="1"/>
    </w:pPr>
    <w:rPr>
      <w:rFonts w:ascii="Arial" w:hAnsi="Arial" w:cs="Arial"/>
      <w:b/>
    </w:rPr>
  </w:style>
  <w:style w:type="paragraph" w:styleId="Heading3">
    <w:name w:val="heading 3"/>
    <w:basedOn w:val="Normal"/>
    <w:next w:val="Normal"/>
    <w:qFormat/>
    <w:pPr>
      <w:keepNext w:val="true"/>
      <w:numPr>
        <w:ilvl w:val="2"/>
        <w:numId w:val="1"/>
      </w:numPr>
      <w:tabs>
        <w:tab w:val="clear" w:pos="720"/>
        <w:tab w:val="left" w:pos="1872" w:leader="none"/>
        <w:tab w:val="left" w:pos="1962" w:leader="none"/>
      </w:tabs>
      <w:spacing w:before="80" w:after="0"/>
      <w:ind w:hanging="1930" w:start="1930" w:end="0"/>
      <w:outlineLvl w:val="2"/>
    </w:pPr>
    <w:rPr>
      <w:rFonts w:ascii="Arial" w:hAnsi="Arial" w:cs="Arial"/>
      <w:b/>
    </w:rPr>
  </w:style>
  <w:style w:type="character" w:styleId="WW8Num1z0">
    <w:name w:val="WW8Num1z0"/>
    <w:qFormat/>
    <w:rPr>
      <w:rFonts w:ascii="Symbol" w:hAnsi="Symbol" w:cs="Symbol"/>
      <w:color w:val="auto"/>
    </w:rPr>
  </w:style>
  <w:style w:type="character" w:styleId="WW8Num2z0">
    <w:name w:val="WW8Num2z0"/>
    <w:qFormat/>
    <w:rPr>
      <w:rFonts w:ascii="Wingdings" w:hAnsi="Wingdings" w:cs="Wingdings"/>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DefaultParagraphFont">
    <w:name w:val="Default Paragraph Font"/>
    <w:qFormat/>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CallSummary</Template>
  <TotalTime>142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2001-09-05T13:27:00Z</dcterms:created>
  <dc:creator>ENSR</dc:creator>
  <dc:description/>
  <dc:language>en-CA</dc:language>
  <cp:lastModifiedBy> </cp:lastModifiedBy>
  <cp:lastPrinted>2001-09-05T09:56:00Z</cp:lastPrinted>
  <dcterms:modified xsi:type="dcterms:W3CDTF">2001-09-05T18:06:00Z</dcterms:modified>
  <cp:revision>4</cp:revision>
  <dc:subject/>
  <dc:title>Telephone Call Summary Sheet</dc:title>
</cp:coreProperties>
</file>