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14,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Bill Bertges</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Office of Pipeline Safety</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US DOT</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Federal Highway Crossings</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225-757-7642</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NO</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 permit is required from federal level.  All crossings must be handled through the state DOT offices.  Construction, maintenance and operations must follow regulations and should be coordinated with Office of Pipeline Safety.  Annual reports must be submitted.  Regulations found at 49CFR190-192.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/mnt/main-storage/datasets/enron-docs/doc/AW_BB091401.doc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734972939"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1458566686"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Symbol" w:hAnsi="Symbol" w:cs="Symbol"/>
      <w:color w:val="auto"/>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2001-09-14T16:51:00Z</dcterms:created>
  <dc:creator>ENSR</dc:creator>
  <dc:description/>
  <dc:language>en-CA</dc:language>
  <cp:lastModifiedBy> </cp:lastModifiedBy>
  <cp:lastPrinted>2001-09-14T13:26:00Z</cp:lastPrinted>
  <dcterms:modified xsi:type="dcterms:W3CDTF">2001-09-18T18:22:00Z</dcterms:modified>
  <cp:revision>5</cp:revision>
  <dc:subject/>
  <dc:title>Telephone Call Summary Sheet</dc:title>
</cp:coreProperties>
</file>