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4,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Andy Rosenau</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Chief of Regulatory Branch</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New Mexico District ACE</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ACE Nationwide Permit 12</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505-342-3282</w:t>
            </w:r>
          </w:p>
        </w:tc>
        <w:tc>
          <w:tcPr>
            <w:tcW w:w="5094" w:type="dxa"/>
            <w:tcBorders/>
          </w:tcPr>
          <w:p>
            <w:pPr>
              <w:pStyle w:val="Normal"/>
              <w:rPr/>
            </w:pPr>
            <w:r>
              <w:rPr>
                <w:rFonts w:cs="Arial" w:ascii="Arial" w:hAnsi="Arial"/>
                <w:b/>
              </w:rPr>
              <w:t xml:space="preserve">Facsimile Number: </w:t>
              <w:tab/>
            </w:r>
            <w:r>
              <w:rPr>
                <w:rFonts w:cs="Arial" w:ascii="Arial" w:hAnsi="Arial"/>
              </w:rPr>
              <w:t>505-342-3498</w:t>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Email or Internet Address (if applicable):</w:t>
            </w:r>
            <w:r>
              <w:rPr>
                <w:rFonts w:cs="Arial" w:ascii="Arial" w:hAnsi="Arial"/>
              </w:rPr>
              <w:t xml:space="preserve"> </w:t>
            </w:r>
            <w:hyperlink r:id="rId2">
              <w:r>
                <w:rPr>
                  <w:rStyle w:val="Hyperlink"/>
                  <w:rFonts w:cs="Arial" w:ascii="Arial" w:hAnsi="Arial"/>
                </w:rPr>
                <w:t>andrew.j.rosenau@usace.army.mil</w:t>
              </w:r>
            </w:hyperlink>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Rosenau stated that for a gas pipeline in New Mexico, an ACE Nationwide Permit 12 should be sufficient as long as all conditions are complied with, for any pipeline across water or wetlands, for trenching, placing of pipe, backfilling, and returning land to original contours.</w:t>
      </w:r>
    </w:p>
    <w:p>
      <w:pPr>
        <w:pStyle w:val="Normal"/>
        <w:rPr>
          <w:rFonts w:ascii="Arial" w:hAnsi="Arial" w:cs="Arial"/>
        </w:rPr>
      </w:pPr>
      <w:r>
        <w:rPr>
          <w:rFonts w:cs="Arial" w:ascii="Arial" w:hAnsi="Arial"/>
        </w:rPr>
      </w:r>
    </w:p>
    <w:p>
      <w:pPr>
        <w:pStyle w:val="Normal"/>
        <w:rPr/>
      </w:pPr>
      <w:r>
        <w:rPr>
          <w:rFonts w:cs="Arial" w:ascii="Arial" w:hAnsi="Arial"/>
        </w:rPr>
        <w:t>For Nationwide Permit No 12 (</w:t>
      </w:r>
      <w:r>
        <w:rPr>
          <w:rFonts w:cs="Arial" w:ascii="Arial" w:hAnsi="Arial"/>
          <w:i/>
        </w:rPr>
        <w:t>attached</w:t>
      </w:r>
      <w:r>
        <w:rPr>
          <w:rFonts w:cs="Arial" w:ascii="Arial" w:hAnsi="Arial"/>
        </w:rPr>
        <w:t>), Utility Line Discharges, the application should be in time to allow permit to be issued prior to any work is initiated.  Notifications may be required in some circumstances up to 45 days in advance – see Nationwide Permit Summary (</w:t>
      </w:r>
      <w:r>
        <w:rPr>
          <w:rFonts w:cs="Arial" w:ascii="Arial" w:hAnsi="Arial"/>
          <w:i/>
        </w:rPr>
        <w:t>attached</w:t>
      </w:r>
      <w:r>
        <w:rPr>
          <w:rFonts w:cs="Arial" w:ascii="Arial" w:hAnsi="Arial"/>
        </w:rPr>
        <w:t>) for more information.  There is no fee for determination from ACE.  Applicant should carefully review the Regional Conditions for New Mexico (</w:t>
      </w:r>
      <w:r>
        <w:rPr>
          <w:rFonts w:cs="Arial" w:ascii="Arial" w:hAnsi="Arial"/>
          <w:i/>
        </w:rPr>
        <w:t>attached</w:t>
      </w:r>
      <w:r>
        <w:rPr>
          <w:rFonts w:cs="Arial" w:ascii="Arial" w:hAnsi="Arial"/>
        </w:rPr>
        <w:t xml:space="preserve">) for the Nationwide Permit to ensure that application also incorporates these requirements. </w:t>
      </w:r>
    </w:p>
    <w:p>
      <w:pPr>
        <w:pStyle w:val="Normal"/>
        <w:rPr>
          <w:rFonts w:ascii="Arial" w:hAnsi="Arial" w:cs="Arial"/>
        </w:rPr>
      </w:pPr>
      <w:r>
        <w:rPr>
          <w:rFonts w:cs="Arial" w:ascii="Arial" w:hAnsi="Arial"/>
        </w:rPr>
      </w:r>
    </w:p>
    <w:p>
      <w:pPr>
        <w:pStyle w:val="Normal"/>
        <w:rPr/>
      </w:pPr>
      <w:r>
        <w:rPr>
          <w:rFonts w:cs="Arial" w:ascii="Arial" w:hAnsi="Arial"/>
        </w:rPr>
        <w:t>A Water Quality Certification is also required.  This is obtained from the New Mexico Environmental Department and can be done as a joint application, as long as both agencies are notified (see attached joint application).  If the pipeline traverses tribal lands, 8 of the state’s tribal nations have their own Water Quality Certification process, and this must be completed separately.  For tribal nations that do not have their own process, the EPA handles this certification.  See Water Quality Certification Information Summary for Nationwide Permit Use in the Albuquerque District (</w:t>
      </w:r>
      <w:r>
        <w:rPr>
          <w:rFonts w:cs="Arial" w:ascii="Arial" w:hAnsi="Arial"/>
          <w:i/>
        </w:rPr>
        <w:t>attached</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there will be discharge, dredge, or fill into navigable waters, an individual permit may be required.  There are only two navigable water bodies in New Mexico, the Rio Grande and the Navajo Reservoir.  There is a $100 permit fee for an individual permit. ACE should be contacted in this event for specific instructions.  If boring or placing a bridge structure over water, except for Rio Grande and the Navajo Reservoir, the action is not subject to ACE regulations.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projects that traverse two ACE Districts, ACE should choose a lead District; however, Arizona may have separate regional conditions that should be considered.  Applicant should talk to ACE regarding appropriate lead District based on route of proposed pipeline.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issuance of a National Permit 12 does not necessarily trigger an EIS requirement, however, if enough federal lands are involved, this may be necessary.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Rosenau is not familiar with any large NGO’s that have been concerned with natural gas pipeline construction in the past; however, there have been numerous small NIMBY groups that have protested new pipelines in specific areas.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New Mexico Regulatory Staff Address:</w:t>
      </w:r>
    </w:p>
    <w:p>
      <w:pPr>
        <w:pStyle w:val="Normal"/>
        <w:rPr>
          <w:rFonts w:ascii="Arial" w:hAnsi="Arial" w:cs="Arial"/>
        </w:rPr>
      </w:pPr>
      <w:r>
        <w:rPr>
          <w:rFonts w:cs="Arial" w:ascii="Arial" w:hAnsi="Arial"/>
        </w:rPr>
        <w:t>US ARMY CORPS OF ENGINEERS</w:t>
      </w:r>
    </w:p>
    <w:p>
      <w:pPr>
        <w:pStyle w:val="Normal"/>
        <w:rPr>
          <w:rFonts w:ascii="Arial" w:hAnsi="Arial" w:cs="Arial"/>
        </w:rPr>
      </w:pPr>
      <w:r>
        <w:rPr>
          <w:rFonts w:cs="Arial" w:ascii="Arial" w:hAnsi="Arial"/>
        </w:rPr>
        <w:t>ALBUQUERQUE DISTRICT</w:t>
      </w:r>
    </w:p>
    <w:p>
      <w:pPr>
        <w:pStyle w:val="Normal"/>
        <w:rPr>
          <w:rFonts w:ascii="Arial" w:hAnsi="Arial" w:cs="Arial"/>
        </w:rPr>
      </w:pPr>
      <w:r>
        <w:rPr>
          <w:rFonts w:cs="Arial" w:ascii="Arial" w:hAnsi="Arial"/>
        </w:rPr>
        <w:t>4101 JEFFERSON PLAZA NE</w:t>
      </w:r>
    </w:p>
    <w:p>
      <w:pPr>
        <w:pStyle w:val="Normal"/>
        <w:rPr>
          <w:rFonts w:ascii="Arial" w:hAnsi="Arial" w:cs="Arial"/>
        </w:rPr>
      </w:pPr>
      <w:r>
        <w:rPr>
          <w:rFonts w:cs="Arial" w:ascii="Arial" w:hAnsi="Arial"/>
        </w:rPr>
        <w:t>ALBUQUERQUE, NEW MEXICO 87109-3435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numPr>
          <w:ilvl w:val="0"/>
          <w:numId w:val="2"/>
        </w:numPr>
        <w:rPr>
          <w:rFonts w:ascii="Arial" w:hAnsi="Arial" w:cs="Arial"/>
        </w:rPr>
      </w:pPr>
      <w:r>
        <w:rPr>
          <w:rFonts w:cs="Arial" w:ascii="Arial" w:hAnsi="Arial"/>
        </w:rPr>
        <w:t>Nationwide Permit Summary</w:t>
      </w:r>
    </w:p>
    <w:p>
      <w:pPr>
        <w:pStyle w:val="Normal"/>
        <w:numPr>
          <w:ilvl w:val="0"/>
          <w:numId w:val="2"/>
        </w:numPr>
        <w:rPr>
          <w:rFonts w:ascii="Arial" w:hAnsi="Arial" w:cs="Arial"/>
        </w:rPr>
      </w:pPr>
      <w:r>
        <w:rPr>
          <w:rFonts w:cs="Arial" w:ascii="Arial" w:hAnsi="Arial"/>
        </w:rPr>
        <w:t>Joint Application for the Department of Army and New Mexico Water Quality Certification and Instructions.</w:t>
      </w:r>
    </w:p>
    <w:p>
      <w:pPr>
        <w:pStyle w:val="Normal"/>
        <w:numPr>
          <w:ilvl w:val="0"/>
          <w:numId w:val="2"/>
        </w:numPr>
        <w:rPr>
          <w:rFonts w:ascii="Arial" w:hAnsi="Arial" w:cs="Arial"/>
        </w:rPr>
      </w:pPr>
      <w:r>
        <w:rPr>
          <w:rFonts w:cs="Arial" w:ascii="Arial" w:hAnsi="Arial"/>
        </w:rPr>
        <w:t>Nationwide Permit Regional Conditions in New Mexico</w:t>
      </w:r>
    </w:p>
    <w:p>
      <w:pPr>
        <w:pStyle w:val="Normal"/>
        <w:numPr>
          <w:ilvl w:val="0"/>
          <w:numId w:val="2"/>
        </w:numPr>
        <w:rPr>
          <w:rFonts w:ascii="Arial" w:hAnsi="Arial" w:cs="Arial"/>
        </w:rPr>
      </w:pPr>
      <w:r>
        <w:rPr>
          <w:rFonts w:cs="Arial" w:ascii="Arial" w:hAnsi="Arial"/>
        </w:rPr>
        <w:t>Water Quality Certification Information Summary for Nationwide Permit Use in the Albuquerque District</w:t>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end"/>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rFonts w:ascii="Arial" w:hAnsi="Arial" w:cs="Arial"/>
          <w:color w:val="000000"/>
          <w:sz w:val="18"/>
        </w:rPr>
      </w:pPr>
      <w:r>
        <w:rPr>
          <w:rFonts w:cs="Arial" w:ascii="Arial" w:hAnsi="Arial"/>
          <w:color w:val="000000"/>
          <w:sz w:val="18"/>
        </w:rPr>
        <w:t>Signature</w:t>
      </w:r>
    </w:p>
    <w:p>
      <w:pPr>
        <w:pStyle w:val="Normal"/>
        <w:pBdr>
          <w:bottom w:val="single" w:sz="4" w:space="1" w:color="000000"/>
        </w:pBdr>
        <w:jc w:val="end"/>
        <w:rPr>
          <w:rFonts w:ascii="Arial" w:hAnsi="Arial" w:cs="Arial"/>
          <w:color w:val="000000"/>
          <w:sz w:val="18"/>
        </w:rPr>
      </w:pPr>
      <w:r>
        <w:rPr>
          <w:rFonts w:cs="Arial" w:ascii="Arial" w:hAnsi="Arial"/>
          <w:color w:val="000000"/>
          <w:sz w:val="18"/>
        </w:rPr>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(4)</w:t>
            </w:r>
            <w:bookmarkStart w:id="10" w:name="d4"/>
            <w:bookmarkEnd w:id="10"/>
            <w:r>
              <w:rPr>
                <w:rFonts w:cs="Arial" w:ascii="Arial" w:hAnsi="Arial"/>
                <w:color w:val="000000"/>
                <w:sz w:val="16"/>
              </w:rPr>
              <w:t xml:space="preserve"> </w:t>
            </w:r>
          </w:p>
        </w:tc>
        <w:tc>
          <w:tcPr>
            <w:tcW w:w="2940" w:type="dxa"/>
            <w:tcBorders/>
          </w:tcPr>
          <w:p>
            <w:pPr>
              <w:pStyle w:val="Normal"/>
              <w:ind w:hanging="297" w:start="297" w:end="0"/>
              <w:rPr/>
            </w:pPr>
            <w:r>
              <w:rPr>
                <w:rFonts w:cs="Arial" w:ascii="Arial" w:hAnsi="Arial"/>
                <w:b/>
                <w:color w:val="000000"/>
                <w:sz w:val="16"/>
              </w:rPr>
              <w:t>(5)</w:t>
            </w:r>
            <w:r>
              <w:rPr>
                <w:rFonts w:cs="Arial" w:ascii="Arial" w:hAnsi="Arial"/>
                <w:color w:val="000000"/>
                <w:sz w:val="16"/>
              </w:rPr>
              <w:t xml:space="preserve"> </w:t>
            </w:r>
            <w:bookmarkStart w:id="11" w:name="d5"/>
            <w:bookmarkEnd w:id="11"/>
          </w:p>
        </w:tc>
        <w:tc>
          <w:tcPr>
            <w:tcW w:w="2940" w:type="dxa"/>
            <w:tcBorders/>
          </w:tcPr>
          <w:p>
            <w:pPr>
              <w:pStyle w:val="Normal"/>
              <w:ind w:hanging="315" w:start="315" w:end="0"/>
              <w:rPr/>
            </w:pPr>
            <w:r>
              <w:rPr>
                <w:rFonts w:cs="Arial" w:ascii="Arial" w:hAnsi="Arial"/>
                <w:b/>
                <w:color w:val="000000"/>
                <w:sz w:val="16"/>
              </w:rPr>
              <w:t>(6)</w:t>
            </w:r>
            <w:r>
              <w:rPr>
                <w:rFonts w:cs="Arial" w:ascii="Arial" w:hAnsi="Arial"/>
                <w:color w:val="000000"/>
                <w:sz w:val="16"/>
              </w:rPr>
              <w:t xml:space="preserve"> </w:t>
            </w:r>
            <w:bookmarkStart w:id="12" w:name="d6"/>
            <w:bookmarkEnd w:id="12"/>
          </w:p>
        </w:tc>
      </w:tr>
    </w:tbl>
    <w:p>
      <w:pPr>
        <w:pStyle w:val="Normal"/>
        <w:rPr/>
      </w:pPr>
      <w:r>
        <w:rPr/>
      </w:r>
    </w:p>
    <w:sectPr>
      <w:headerReference w:type="default" r:id="rId3"/>
      <w:footerReference w:type="default" r:id="rId4"/>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/mnt/main-storage/datasets/enron-docs/doc/AW_AR090401.doc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2</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2</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3" w:name="_971869802"/>
                          <w:bookmarkStart w:id="14" w:name="_971855697"/>
                          <w:bookmarkStart w:id="15" w:name="_971789245"/>
                          <w:bookmarkStart w:id="16" w:name="_971789046"/>
                          <w:bookmarkEnd w:id="13"/>
                          <w:bookmarkEnd w:id="14"/>
                          <w:bookmarkEnd w:id="15"/>
                          <w:bookmarkEnd w:id="16"/>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321632944"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7" w:name="_971869802"/>
                    <w:bookmarkStart w:id="18" w:name="_971855697"/>
                    <w:bookmarkStart w:id="19" w:name="_971789245"/>
                    <w:bookmarkStart w:id="20" w:name="_971789046"/>
                    <w:bookmarkEnd w:id="17"/>
                    <w:bookmarkEnd w:id="18"/>
                    <w:bookmarkEnd w:id="19"/>
                    <w:bookmarkEnd w:id="20"/>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416778497"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w.j.rosenau@usace.army.mi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2001-09-04T17:33:00Z</dcterms:created>
  <dc:creator>ENSR</dc:creator>
  <dc:description/>
  <dc:language>en-CA</dc:language>
  <cp:lastModifiedBy> </cp:lastModifiedBy>
  <cp:lastPrinted>2001-09-04T14:29:00Z</cp:lastPrinted>
  <dcterms:modified xsi:type="dcterms:W3CDTF">2001-09-04T18:08:00Z</dcterms:modified>
  <cp:revision>5</cp:revision>
  <dc:subject/>
  <dc:title>Telephone Call Summary Sheet</dc:title>
</cp:coreProperties>
</file>