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u w:val="none"/>
          <w:lang w:val="en-CA"/>
        </w:rPr>
      </w:pPr>
      <w:r>
        <w:rPr>
          <w:u w:val="none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-1463040</wp:posOffset>
            </wp:positionV>
            <wp:extent cx="5760720" cy="1463040"/>
            <wp:effectExtent l="0" t="0" r="0" b="0"/>
            <wp:wrapNone/>
            <wp:docPr id="1" name="gu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20" r="-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August 7, 2001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TO:</w:t>
        <w:tab/>
        <w:tab/>
        <w:t>ALL VOTING MEMBERS</w:t>
      </w:r>
    </w:p>
    <w:p>
      <w:pPr>
        <w:pStyle w:val="Normal"/>
        <w:ind w:firstLine="720" w:end="0"/>
        <w:rPr/>
      </w:pPr>
      <w:r>
        <w:rPr/>
        <w:tab/>
        <w:t>NESA/HEA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GREGORY A. DODD</w:t>
      </w:r>
      <w:r>
        <w:rPr>
          <w:caps/>
        </w:rPr>
        <w:t>, CO-Chair</w:t>
      </w:r>
    </w:p>
    <w:p>
      <w:pPr>
        <w:pStyle w:val="Heading3"/>
        <w:rPr>
          <w:sz w:val="20"/>
        </w:rPr>
      </w:pPr>
      <w:r>
        <w:rPr>
          <w:sz w:val="20"/>
        </w:rPr>
        <w:t>NESA/HEA Nominating Committee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RE:</w:t>
        <w:tab/>
        <w:tab/>
        <w:t>2001-2002 ELECTED OFFICERS and</w:t>
      </w:r>
    </w:p>
    <w:p>
      <w:pPr>
        <w:pStyle w:val="Heading2"/>
        <w:ind w:hanging="0" w:start="1440" w:end="0"/>
        <w:rPr>
          <w:sz w:val="20"/>
        </w:rPr>
      </w:pPr>
      <w:r>
        <w:rPr>
          <w:sz w:val="20"/>
        </w:rPr>
        <w:t>2001-2004 SLATE OF DIRECTORS</w:t>
      </w:r>
    </w:p>
    <w:p>
      <w:pPr>
        <w:pStyle w:val="Heading3"/>
        <w:rPr>
          <w:sz w:val="20"/>
        </w:rPr>
      </w:pPr>
      <w:r>
        <w:rPr>
          <w:sz w:val="20"/>
        </w:rPr>
        <w:t>NESA/HEA Board of Directors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Ladies &amp; Gentlemen: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June 8, 2001 the NESA/HEA Nominating Committee mailed out its slate of four nominees for the NESA/HEA Board of Directors for the three-year term of October 1, 2001 to September 30, 2004.  Since that mailing, no additional nominees have received the required 10% of Voting membership endorsement to be included on the ballot.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Thus, as approved in Article X, Section 1 of the NESA Bylaws, the attached ballot is submitted to NESA Voting Members.  Voting shall take place at the Annual Meeting, September 8-11, 2001 at the Hyatt Regency Hill Country, during the First General Session on Monday, September 10</w:t>
      </w:r>
      <w:r>
        <w:rPr>
          <w:vertAlign w:val="superscript"/>
        </w:rPr>
        <w:t>th</w:t>
      </w:r>
      <w:r>
        <w:rPr/>
        <w:t xml:space="preserve">, and a majority of those voting shall determine the action.  If you have any questions, please contact NESA/HEA president, Bill Harper, at </w:t>
      </w:r>
      <w:hyperlink r:id="rId3">
        <w:r>
          <w:rPr>
            <w:rStyle w:val="Hyperlink"/>
          </w:rPr>
          <w:t>william.harper@nesanet.org</w:t>
        </w:r>
      </w:hyperlink>
      <w:r>
        <w:rPr/>
        <w:t>, or by phone at 713.856.6525.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2001-2002 ELECTED OFFICERS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BodyTextIndent"/>
        <w:rPr/>
      </w:pPr>
      <w:r>
        <w:rPr/>
        <w:t>Chairman of the Board Nominee – James W. Hart, Vice President, Commercial Services, Columbia Gulf Transmission Co.</w:t>
      </w:r>
    </w:p>
    <w:p>
      <w:pPr>
        <w:pStyle w:val="Normal"/>
        <w:ind w:hanging="720" w:start="1440" w:end="0"/>
        <w:rPr/>
      </w:pPr>
      <w:r>
        <w:rPr/>
        <w:t>First Vice Chair Nominee – Brian C. Manolis, Executive Vice President, BNP Paribas Commodity Futures, Inc.</w:t>
      </w:r>
    </w:p>
    <w:p>
      <w:pPr>
        <w:pStyle w:val="Normal"/>
        <w:ind w:hanging="720" w:start="1440" w:end="0"/>
        <w:rPr/>
      </w:pPr>
      <w:r>
        <w:rPr/>
        <w:t>Secretary/Treasurer Nominee – Joseph P. Stepenovitch, Vice President, Trading &amp; Operations, Florida Power &amp; Light Co.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>
          <w:b/>
          <w:u w:val="single"/>
        </w:rPr>
      </w:pPr>
      <w:r>
        <w:rPr>
          <w:b/>
          <w:u w:val="single"/>
        </w:rPr>
        <w:t>2001 – 2004 SLATE OF DIRECTORS</w:t>
      </w:r>
    </w:p>
    <w:p>
      <w:pPr>
        <w:pStyle w:val="Normal"/>
        <w:ind w:hanging="720" w:start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start="720" w:end="720"/>
        <w:rPr/>
      </w:pPr>
      <w:r>
        <w:rPr/>
        <w:t>Patricia A. Bracewell, Manager, Contract Management, Tennessee Gas Pipeline Co.</w:t>
      </w:r>
    </w:p>
    <w:p>
      <w:pPr>
        <w:pStyle w:val="Normal"/>
        <w:ind w:start="720" w:end="720"/>
        <w:rPr/>
      </w:pPr>
      <w:r>
        <w:rPr/>
        <w:t>Julie A. Gomez, Vice President, Enron North America</w:t>
      </w:r>
    </w:p>
    <w:p>
      <w:pPr>
        <w:pStyle w:val="BlockText"/>
        <w:rPr/>
      </w:pPr>
      <w:r>
        <w:rPr/>
        <w:t>Betsy J. McMahon, Vice President, Gulf Coast Asset Management, Crosstex Energy Services, Inc.</w:t>
      </w:r>
    </w:p>
    <w:p>
      <w:pPr>
        <w:pStyle w:val="BlockText"/>
        <w:rPr/>
      </w:pPr>
      <w:r>
        <w:rPr/>
        <w:t>Robert W. Pirt, Director, Economic &amp; Marketing-Northern Development, TransCanada PipeLines, Ltd.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consideration.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GAD/g/com/nom/aug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6830 N. Eldridge Parkway, Suite 302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Houston, TX 77041-2638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713.856.6525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FAX 713.856.6199</w:t>
      </w:r>
    </w:p>
    <w:sectPr>
      <w:type w:val="nextPage"/>
      <w:pgSz w:w="12240" w:h="15840"/>
      <w:pgMar w:left="1440" w:right="1872" w:gutter="0" w:header="0" w:top="28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1440" w:end="0"/>
    </w:pPr>
    <w:rPr/>
  </w:style>
  <w:style w:type="paragraph" w:styleId="BlockText">
    <w:name w:val="Block Text"/>
    <w:basedOn w:val="Normal"/>
    <w:qFormat/>
    <w:pPr>
      <w:ind w:hanging="720" w:start="1440" w:end="7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illiam.harper@nesanet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2001-08-07T09:51:00Z</dcterms:created>
  <dc:creator>Bill Harper</dc:creator>
  <dc:description/>
  <dc:language>en-CA</dc:language>
  <cp:lastModifiedBy>Bill Harper</cp:lastModifiedBy>
  <dcterms:modified xsi:type="dcterms:W3CDTF">2001-08-07T12:28:00Z</dcterms:modified>
  <cp:revision>4</cp:revision>
  <dc:subject/>
  <dc:title/>
</cp:coreProperties>
</file>