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FOR IMMEDIATE RELEASE</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rPr/>
      </w:pPr>
      <w:r>
        <w:rPr>
          <w:rFonts w:cs="Arial" w:ascii="Arial" w:hAnsi="Arial"/>
          <w:color w:val="000000"/>
          <w:sz w:val="24"/>
          <w:lang w:eastAsia="en-US"/>
        </w:rPr>
        <w:t>CONTACT:</w:t>
        <w:tab/>
      </w:r>
      <w:r>
        <w:rPr>
          <w:rFonts w:cs="Arial" w:ascii="Arial" w:hAnsi="Arial"/>
          <w:sz w:val="24"/>
          <w:lang w:eastAsia="en-US"/>
        </w:rPr>
        <w:t>Kathy Neill</w:t>
      </w:r>
    </w:p>
    <w:p>
      <w:pPr>
        <w:pStyle w:val="Normal"/>
        <w:ind w:firstLine="720" w:start="720" w:end="0"/>
        <w:rPr>
          <w:rFonts w:ascii="Arial" w:hAnsi="Arial" w:cs="Arial"/>
          <w:sz w:val="24"/>
          <w:lang w:eastAsia="en-US"/>
        </w:rPr>
      </w:pPr>
      <w:r>
        <w:rPr>
          <w:rFonts w:cs="Arial" w:ascii="Arial" w:hAnsi="Arial"/>
          <w:sz w:val="24"/>
          <w:lang w:eastAsia="en-US"/>
        </w:rPr>
        <w:t>Corporate Director of Marketing</w:t>
      </w:r>
    </w:p>
    <w:p>
      <w:pPr>
        <w:pStyle w:val="Normal"/>
        <w:rPr>
          <w:rFonts w:ascii="Arial" w:hAnsi="Arial" w:cs="Arial"/>
          <w:sz w:val="24"/>
          <w:lang w:eastAsia="en-US"/>
        </w:rPr>
      </w:pPr>
      <w:r>
        <w:rPr>
          <w:rFonts w:cs="Arial" w:ascii="Arial" w:hAnsi="Arial"/>
          <w:sz w:val="24"/>
          <w:lang w:eastAsia="en-US"/>
        </w:rPr>
        <w:tab/>
        <w:tab/>
        <w:t xml:space="preserve">(972) 383-6053 </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jc w:val="center"/>
        <w:rPr>
          <w:rFonts w:ascii="Arial" w:hAnsi="Arial" w:cs="Arial"/>
          <w:color w:val="000000"/>
          <w:sz w:val="32"/>
          <w:lang w:eastAsia="en-US"/>
        </w:rPr>
      </w:pPr>
      <w:r>
        <w:rPr>
          <w:rFonts w:cs="Arial" w:ascii="Arial" w:hAnsi="Arial"/>
          <w:color w:val="000000"/>
          <w:sz w:val="32"/>
          <w:lang w:eastAsia="en-US"/>
        </w:rPr>
        <w:t>Applied Terravision, Enron to Reshape the North American Upstream Industry</w:t>
      </w:r>
    </w:p>
    <w:p>
      <w:pPr>
        <w:pStyle w:val="BodyText"/>
        <w:jc w:val="center"/>
        <w:rPr>
          <w:sz w:val="22"/>
        </w:rPr>
      </w:pPr>
      <w:r>
        <w:rPr>
          <w:sz w:val="22"/>
        </w:rPr>
        <w:t>Internet &amp; Outsourcing Services Allow Customers to Focus On Strengths</w:t>
      </w:r>
    </w:p>
    <w:p>
      <w:pPr>
        <w:pStyle w:val="Normal"/>
        <w:spacing w:lineRule="atLeast" w:line="240"/>
        <w:rPr>
          <w:rFonts w:ascii="Arial" w:hAnsi="Arial" w:cs="Arial"/>
          <w:color w:val="000000"/>
          <w:sz w:val="32"/>
          <w:lang w:eastAsia="en-US"/>
        </w:rPr>
      </w:pPr>
      <w:r>
        <w:rPr>
          <w:rFonts w:cs="Arial" w:ascii="Arial" w:hAnsi="Arial"/>
          <w:color w:val="000000"/>
          <w:sz w:val="32"/>
          <w:lang w:eastAsia="en-US"/>
        </w:rPr>
      </w:r>
    </w:p>
    <w:p>
      <w:pPr>
        <w:pStyle w:val="Normal"/>
        <w:ind w:firstLine="720" w:end="0"/>
        <w:rPr>
          <w:rFonts w:ascii="Arial" w:hAnsi="Arial" w:cs="Arial"/>
          <w:sz w:val="24"/>
          <w:lang w:eastAsia="en-US"/>
        </w:rPr>
      </w:pPr>
      <w:r>
        <w:rPr>
          <w:rFonts w:cs="Arial" w:ascii="Arial" w:hAnsi="Arial"/>
          <w:sz w:val="24"/>
          <w:lang w:eastAsia="en-US"/>
        </w:rPr>
        <w:t>CALGARY, Alberta and DALLAS, Texas (March 20, 2001) – Applied Terravision Systems (ATS) announced today a partnership with Enron North America to provide a variety of accounting and administrative functions on an outsourced basis to Canadian and U.S. producers.</w:t>
      </w:r>
    </w:p>
    <w:p>
      <w:pPr>
        <w:pStyle w:val="Normal"/>
        <w:ind w:firstLine="720" w:end="0"/>
        <w:rPr>
          <w:rFonts w:ascii="Arial" w:hAnsi="Arial" w:cs="Arial"/>
          <w:sz w:val="24"/>
          <w:lang w:eastAsia="en-US"/>
        </w:rPr>
      </w:pPr>
      <w:r>
        <w:rPr>
          <w:rFonts w:cs="Arial" w:ascii="Arial" w:hAnsi="Arial"/>
          <w:sz w:val="24"/>
          <w:lang w:eastAsia="en-US"/>
        </w:rPr>
        <w:t>ATS and Enron will offer the trained personnel, equipment and facilities to perform administration and accounting duties, such as joint venture, revenue and production accounting, transaction processing, expenditure authorizations, tax payments, royalty payments and regulatory filing.  The result of outsourcing these back-office responsibilities to ATS and Enron will include higher productivity, increased flexibility and lower costs for producers.</w:t>
      </w:r>
    </w:p>
    <w:p>
      <w:pPr>
        <w:pStyle w:val="Normal"/>
        <w:ind w:firstLine="720" w:end="0"/>
        <w:rPr>
          <w:rFonts w:ascii="Arial" w:hAnsi="Arial" w:cs="Arial"/>
          <w:sz w:val="24"/>
          <w:lang w:eastAsia="en-US"/>
        </w:rPr>
      </w:pPr>
      <w:r>
        <w:rPr>
          <w:rFonts w:cs="Arial" w:ascii="Arial" w:hAnsi="Arial"/>
          <w:sz w:val="24"/>
          <w:lang w:eastAsia="en-US"/>
        </w:rPr>
        <w:t>"By combining Enron's strengths with ATS's expertise will allow upstream customers in Canada and the United States to focus on their expertise, increasing production and reserves," said Fred Coles, executive chairman of ATS.  “All financial information will be held securely in one integrated system ensuring the producer has secure, real-time access to their data anytime and anywhere.”</w:t>
      </w:r>
    </w:p>
    <w:p>
      <w:pPr>
        <w:pStyle w:val="Normal"/>
        <w:ind w:firstLine="720" w:end="0"/>
        <w:rPr>
          <w:rFonts w:ascii="Arial" w:hAnsi="Arial" w:cs="Arial"/>
          <w:sz w:val="24"/>
          <w:lang w:eastAsia="en-US"/>
        </w:rPr>
      </w:pPr>
      <w:r>
        <w:rPr>
          <w:rFonts w:cs="Arial" w:ascii="Arial" w:hAnsi="Arial"/>
          <w:sz w:val="24"/>
          <w:lang w:eastAsia="en-US"/>
        </w:rPr>
        <w:t>The partnership combines Enron's commodity and asset management with ATS's outsourcing capabilities for back-office processing and information technology to provide producers with the ability to source any service from pipeline connection to royalty payment in one transaction.</w:t>
      </w:r>
    </w:p>
    <w:p>
      <w:pPr>
        <w:pStyle w:val="Normal"/>
        <w:rPr>
          <w:rFonts w:ascii="Arial" w:hAnsi="Arial" w:cs="Arial"/>
          <w:sz w:val="24"/>
          <w:lang w:eastAsia="en-US"/>
        </w:rPr>
      </w:pPr>
      <w:r>
        <w:rPr>
          <w:rFonts w:cs="Arial" w:ascii="Arial" w:hAnsi="Arial"/>
          <w:sz w:val="24"/>
          <w:lang w:eastAsia="en-US"/>
        </w:rPr>
        <w:tab/>
        <w:t xml:space="preserve">"Enron chose to partner with ATS because of their reputation as an established E&amp;P accounting platform and their familiarity with Application Service Provider (ASP) technology and the business function outsourcing model,” said Jean Mrha Beach, vice president of Enron Upstream Products.  “Enron and ATS will provide services to effectively aggregate, market, schedule and account for a producer's supply stream, while at the same time reducing their need for costly corporate infrastructure." </w:t>
      </w:r>
    </w:p>
    <w:p>
      <w:pPr>
        <w:pStyle w:val="Normal"/>
        <w:rPr>
          <w:rFonts w:ascii="Arial" w:hAnsi="Arial" w:cs="Arial"/>
          <w:sz w:val="24"/>
          <w:lang w:eastAsia="en-US"/>
        </w:rPr>
      </w:pPr>
      <w:r>
        <w:rPr>
          <w:rFonts w:cs="Arial" w:ascii="Arial" w:hAnsi="Arial"/>
          <w:sz w:val="24"/>
          <w:lang w:eastAsia="en-US"/>
        </w:rPr>
        <w:tab/>
        <w:t>In connection with the extension of the marketing agreement, ATS will, subject to the approval of the Canadian Venture Exchange, issue to Enron three million warrants in ATS stock exercisable in two groups.  Two million warrants are exercisable at a price of $0.85 CDN for a period of 18 months after the issue date.  The remaining one million warrants are exercisable at a price of $1.10 CDN for a period of 24 months after the issue date.</w:t>
      </w:r>
    </w:p>
    <w:p>
      <w:pPr>
        <w:pStyle w:val="Normal"/>
        <w:rPr>
          <w:rFonts w:ascii="Arial" w:hAnsi="Arial" w:cs="Arial"/>
          <w:sz w:val="24"/>
          <w:lang w:eastAsia="en-US"/>
        </w:rPr>
      </w:pPr>
      <w:r>
        <w:rPr>
          <w:rFonts w:cs="Arial" w:ascii="Arial" w:hAnsi="Arial"/>
          <w:sz w:val="24"/>
          <w:lang w:eastAsia="en-US"/>
        </w:rPr>
        <w:tab/>
        <w:t>"Partnering with Enron to deliver an evolutionary service to a dynamic marketplace, one that Enron and ATS already have substantial marketshare through traditional services, will provide us the ability to achieve significant long-term revenue and grow earnings," said Bob Tretiak, president and CEO of ATS.</w:t>
      </w:r>
    </w:p>
    <w:p>
      <w:pPr>
        <w:pStyle w:val="Normal"/>
        <w:rPr>
          <w:rFonts w:ascii="Arial" w:hAnsi="Arial" w:cs="Arial"/>
          <w:sz w:val="24"/>
          <w:lang w:eastAsia="en-US"/>
        </w:rPr>
      </w:pPr>
      <w:r>
        <w:rPr>
          <w:rFonts w:cs="Arial" w:ascii="Arial" w:hAnsi="Arial"/>
          <w:sz w:val="24"/>
          <w:lang w:eastAsia="en-US"/>
        </w:rPr>
      </w:r>
    </w:p>
    <w:p>
      <w:pPr>
        <w:pStyle w:val="Normal"/>
        <w:rPr>
          <w:rFonts w:ascii="Arial" w:hAnsi="Arial" w:cs="Arial"/>
          <w:sz w:val="24"/>
          <w:lang w:eastAsia="en-US"/>
        </w:rPr>
      </w:pPr>
      <w:r>
        <w:rPr>
          <w:rFonts w:cs="Arial" w:ascii="Arial" w:hAnsi="Arial"/>
          <w:sz w:val="24"/>
          <w:lang w:eastAsia="en-US"/>
        </w:rPr>
        <w:t>About Applied Terravision Systems</w:t>
      </w:r>
    </w:p>
    <w:p>
      <w:pPr>
        <w:pStyle w:val="Normal"/>
        <w:rPr>
          <w:rFonts w:ascii="Arial" w:hAnsi="Arial" w:cs="Arial"/>
          <w:sz w:val="24"/>
          <w:lang w:eastAsia="en-US"/>
        </w:rPr>
      </w:pPr>
      <w:r>
        <w:rPr>
          <w:rFonts w:cs="Arial" w:ascii="Arial" w:hAnsi="Arial"/>
          <w:sz w:val="24"/>
          <w:lang w:eastAsia="en-US"/>
        </w:rPr>
        <w:t>ATS provides proprietary enterprise e-Solutions, focusing on the Application</w:t>
      </w:r>
    </w:p>
    <w:p>
      <w:pPr>
        <w:pStyle w:val="Normal"/>
        <w:rPr>
          <w:rFonts w:ascii="Arial" w:hAnsi="Arial" w:cs="Arial"/>
          <w:sz w:val="24"/>
          <w:lang w:eastAsia="en-US"/>
        </w:rPr>
      </w:pPr>
      <w:r>
        <w:rPr>
          <w:rFonts w:cs="Arial" w:ascii="Arial" w:hAnsi="Arial"/>
          <w:sz w:val="24"/>
          <w:lang w:eastAsia="en-US"/>
        </w:rPr>
        <w:t>Service Provider (ASP) and Business Function Outsourcing (BFO) delivery models. ATS's e-Solutions give customers the ability to manage financial, operational, ownership and asset management functions in the petroleum and trust management sections. The ATS customer base includes over 600 companies worldwide. ATS was formed in Calgary, Alberta, in 1986 and is publicly traded on the Canadian Venture Exchange Inc. (CDNX) under the symbol "TER" with operating offices in Calgary, Dallas and Houston. This news release and more information are available at www.atsi.com &lt;http://www.atsi.com/&gt;.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tLeast" w:line="240"/>
      <w:outlineLvl w:val="0"/>
    </w:pPr>
    <w:rPr>
      <w:rFonts w:ascii="Arial" w:hAnsi="Arial" w:cs="Arial"/>
      <w:color w:val="000000"/>
      <w:sz w:val="24"/>
      <w:lang w:eastAsia="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rFonts w:ascii="Arial" w:hAnsi="Arial" w:cs="Arial"/>
      <w:color w:val="000000"/>
      <w:sz w:val="32"/>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2001-03-16T17:48:00Z</dcterms:created>
  <dc:creator>Eric William Thode</dc:creator>
  <dc:description/>
  <dc:language>en-CA</dc:language>
  <cp:lastModifiedBy>Eric William Thode</cp:lastModifiedBy>
  <cp:lastPrinted>2001-03-15T16:02:00Z</cp:lastPrinted>
  <dcterms:modified xsi:type="dcterms:W3CDTF">2001-03-16T17:48:00Z</dcterms:modified>
  <cp:revision>2</cp:revision>
  <dc:subject/>
  <dc:title>FOR IMMEDIATE RELEASE</dc:title>
</cp:coreProperties>
</file>