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Script for Supervisors, 11/27/01</w:t>
      </w:r>
    </w:p>
    <w:p>
      <w:pPr>
        <w:pStyle w:val="Normal"/>
        <w:rPr>
          <w:b/>
          <w:bCs/>
        </w:rPr>
      </w:pPr>
      <w:r>
        <w:rPr>
          <w:b/>
          <w:bCs/>
        </w:rPr>
        <w:t xml:space="preserve">A – Key and Critical Employees </w:t>
      </w:r>
    </w:p>
    <w:p>
      <w:pPr>
        <w:pStyle w:val="Normal"/>
        <w:rPr>
          <w:b/>
          <w:bCs/>
        </w:rPr>
      </w:pPr>
      <w:r>
        <w:rPr>
          <w:b/>
          <w:bCs/>
        </w:rPr>
      </w:r>
    </w:p>
    <w:p>
      <w:pPr>
        <w:pStyle w:val="Normal"/>
        <w:rPr>
          <w:sz w:val="22"/>
        </w:rPr>
      </w:pPr>
      <w:r>
        <w:rPr>
          <w:sz w:val="22"/>
        </w:rPr>
        <w:t>As you know, Enron has completed the first phase of the business review that was announced last week to identify what needs to be done to strengthen our balance sheet, protect our core franchise and begin restoring credibility with the financial markets and our customers.</w:t>
      </w:r>
    </w:p>
    <w:p>
      <w:pPr>
        <w:pStyle w:val="Normal"/>
        <w:rPr>
          <w:sz w:val="22"/>
        </w:rPr>
      </w:pPr>
      <w:r>
        <w:rPr>
          <w:sz w:val="22"/>
        </w:rPr>
      </w:r>
    </w:p>
    <w:p>
      <w:pPr>
        <w:pStyle w:val="BodyText"/>
        <w:rPr/>
      </w:pPr>
      <w:r>
        <w:rPr/>
        <w:t xml:space="preserve">As a result of that review, we will focus entirely on our existing core businesses and core functions that directly contribute to shareholder value.  One of the things we must do immediately is to sharply reduce our cost structure, which means selling assets and cutting expenses.  Unfortunately, it also means reducing our work force by approximately 1,800 positions.  That process is underway now.  </w:t>
      </w:r>
    </w:p>
    <w:p>
      <w:pPr>
        <w:pStyle w:val="BodyText"/>
        <w:rPr/>
      </w:pPr>
      <w:r>
        <w:rPr/>
      </w:r>
    </w:p>
    <w:p>
      <w:pPr>
        <w:pStyle w:val="BodyText"/>
        <w:rPr/>
      </w:pPr>
      <w:r>
        <w:rPr/>
        <w:t xml:space="preserve">Many of the affected employees are your friends and colleagues.  While their business group or function has been identified as non-core to Enron going forward, these employees are first-class people who have contributed a great deal to the company.  </w:t>
      </w:r>
    </w:p>
    <w:p>
      <w:pPr>
        <w:pStyle w:val="BodyText"/>
        <w:rPr/>
      </w:pPr>
      <w:r>
        <w:rPr/>
      </w:r>
    </w:p>
    <w:p>
      <w:pPr>
        <w:pStyle w:val="BodyText"/>
        <w:rPr/>
      </w:pPr>
      <w:r>
        <w:rPr/>
        <w:t xml:space="preserve">Please be considerate of their feelings and the feelings of those employees whose future remains uncertain at this time.  These are extraordinary circumstances, and I want you to know that we're doing everything we can to assure employees are treated well and with compassion.  </w:t>
      </w:r>
    </w:p>
    <w:p>
      <w:pPr>
        <w:pStyle w:val="BodyText"/>
        <w:rPr/>
      </w:pPr>
      <w:r>
        <w:rPr/>
      </w:r>
    </w:p>
    <w:p>
      <w:pPr>
        <w:pStyle w:val="BodyText"/>
        <w:rPr/>
      </w:pPr>
      <w:r>
        <w:rPr/>
        <w:t xml:space="preserve">The good news is that we very much want you and need you to stay with Enron.  The job you do is key to Enron's near-term success and to the success of the combined company after the merger closes.   We want you to stick around and continue your excellent performance as you've always done.  </w:t>
      </w:r>
    </w:p>
    <w:p>
      <w:pPr>
        <w:pStyle w:val="Normal"/>
        <w:rPr>
          <w:sz w:val="22"/>
        </w:rPr>
      </w:pPr>
      <w:r>
        <w:rPr>
          <w:sz w:val="22"/>
        </w:rPr>
      </w:r>
    </w:p>
    <w:p>
      <w:pPr>
        <w:pStyle w:val="Normal"/>
        <w:rPr>
          <w:sz w:val="22"/>
        </w:rPr>
      </w:pPr>
      <w:r>
        <w:rPr>
          <w:sz w:val="22"/>
        </w:rPr>
        <w:t>To encourage you to do so, we've created an incentive program that includes cash payments to you.  I will get back to you in the next few days with more details about the retention payments.</w:t>
      </w:r>
    </w:p>
    <w:p>
      <w:pPr>
        <w:pStyle w:val="Normal"/>
        <w:rPr>
          <w:sz w:val="22"/>
        </w:rPr>
      </w:pPr>
      <w:r>
        <w:rPr>
          <w:sz w:val="22"/>
        </w:rPr>
      </w:r>
    </w:p>
    <w:p>
      <w:pPr>
        <w:pStyle w:val="Normal"/>
        <w:rPr>
          <w:sz w:val="22"/>
        </w:rPr>
      </w:pPr>
      <w:r>
        <w:rPr>
          <w:sz w:val="22"/>
        </w:rPr>
        <w:t>In the unlikely event your position is eliminated due to unforeseen circumstances between now and the merger closing, you will receive a severance package that is in effect at the time you or your position is eliminated leave.</w:t>
      </w:r>
    </w:p>
    <w:p>
      <w:pPr>
        <w:pStyle w:val="Normal"/>
        <w:rPr>
          <w:sz w:val="22"/>
        </w:rPr>
      </w:pPr>
      <w:r>
        <w:rPr>
          <w:sz w:val="22"/>
        </w:rPr>
      </w:r>
    </w:p>
    <w:p>
      <w:pPr>
        <w:pStyle w:val="Normal"/>
        <w:rPr>
          <w:sz w:val="22"/>
        </w:rPr>
      </w:pPr>
      <w:r>
        <w:rPr>
          <w:sz w:val="22"/>
        </w:rPr>
        <w:t>I know this is a difficult and challenging time for everyone right now.  We know these things can affect you, too.  It's important that you and your team concentrate your efforts on achieving our Q4/Q1 goals.  Try to stay focused and work for yourself and for each other.</w:t>
      </w:r>
    </w:p>
    <w:p>
      <w:pPr>
        <w:pStyle w:val="Normal"/>
        <w:rPr>
          <w:sz w:val="22"/>
        </w:rPr>
      </w:pPr>
      <w:r>
        <w:rPr>
          <w:sz w:val="22"/>
        </w:rPr>
      </w:r>
    </w:p>
    <w:p>
      <w:pPr>
        <w:pStyle w:val="Normal"/>
        <w:rPr>
          <w:sz w:val="22"/>
        </w:rPr>
      </w:pPr>
      <w:r>
        <w:rPr>
          <w:sz w:val="22"/>
        </w:rPr>
        <w:t>Again, thanks for everything you do for Enron.  Do you have any questions?  What can I do to help you?</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2001-11-25T19:09:00Z</dcterms:created>
  <dc:creator>mclark1</dc:creator>
  <dc:description/>
  <dc:language>en-CA</dc:language>
  <cp:lastModifiedBy>mclark1</cp:lastModifiedBy>
  <cp:lastPrinted>2001-11-25T16:22:00Z</cp:lastPrinted>
  <dcterms:modified xsi:type="dcterms:W3CDTF">2001-11-26T18:48:00Z</dcterms:modified>
  <cp:revision>24</cp:revision>
  <dc:subject/>
  <dc:title>Script for Supervisors, 11/27/01</dc:title>
</cp:coreProperties>
</file>