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pPr>
      <w:r>
        <w:rPr/>
      </w:r>
    </w:p>
    <w:p>
      <w:pPr>
        <w:pStyle w:val="Normal"/>
        <w:rPr>
          <w:b/>
          <w:bCs/>
          <w:sz w:val="32"/>
        </w:rPr>
      </w:pPr>
      <w:r>
        <w:rPr>
          <w:b/>
          <w:bCs/>
          <w:sz w:val="32"/>
        </w:rPr>
        <w:t>ASSET BOOK TRADING</w:t>
      </w:r>
    </w:p>
    <w:p>
      <w:pPr>
        <w:pStyle w:val="Normal"/>
        <w:rPr>
          <w:b/>
          <w:bCs/>
          <w:sz w:val="32"/>
        </w:rPr>
      </w:pPr>
      <w:r>
        <w:rPr>
          <w:b/>
          <w:bCs/>
          <w:sz w:val="32"/>
        </w:rPr>
      </w:r>
    </w:p>
    <w:p>
      <w:pPr>
        <w:pStyle w:val="Normal"/>
        <w:rPr/>
      </w:pPr>
      <w:r>
        <w:rPr/>
        <w:t xml:space="preserve">By 6:45, give Jerry @ Frontera your expectation of the HSC price for the next day.     He will calculate a minimum market price based upon this and his heat rate, plus o&amp;m.   </w:t>
      </w:r>
    </w:p>
    <w:p>
      <w:pPr>
        <w:pStyle w:val="Normal"/>
        <w:rPr/>
      </w:pPr>
      <w:r>
        <w:rPr/>
        <w:t>He is short a Mirant shaped call for 50 mw’s.    We schedule this power to Mirant in the Ercot QSE MOS system,  but we do not account for it in Enpower.</w:t>
      </w:r>
    </w:p>
    <w:p>
      <w:pPr>
        <w:pStyle w:val="Normal"/>
        <w:rPr>
          <w:b/>
          <w:bCs/>
        </w:rPr>
      </w:pPr>
      <w:r>
        <w:rPr>
          <w:b/>
          <w:bCs/>
        </w:rPr>
        <w:t>Eric Bass gives the HSC number,  his Stento is 5972</w:t>
      </w:r>
    </w:p>
    <w:p>
      <w:pPr>
        <w:pStyle w:val="Normal"/>
        <w:rPr>
          <w:b/>
          <w:bCs/>
        </w:rPr>
      </w:pPr>
      <w:r>
        <w:rPr>
          <w:b/>
          <w:bCs/>
        </w:rPr>
      </w:r>
    </w:p>
    <w:p>
      <w:pPr>
        <w:pStyle w:val="Normal"/>
        <w:rPr/>
      </w:pPr>
      <w:r>
        <w:rPr/>
        <w:t>Direct calls:</w:t>
      </w:r>
    </w:p>
    <w:p>
      <w:pPr>
        <w:pStyle w:val="Normal"/>
        <w:rPr/>
      </w:pPr>
      <w:r>
        <w:rPr/>
        <w:t>Frontera (Jerry Watson or Ken)  office 813-228-4907    cell 813-760-7199</w:t>
      </w:r>
    </w:p>
    <w:p>
      <w:pPr>
        <w:pStyle w:val="Normal"/>
        <w:rPr/>
      </w:pPr>
      <w:r>
        <w:rPr/>
        <w:t>FPL (Art)  has Lamar plant in North.   561-625-7102</w:t>
      </w:r>
    </w:p>
    <w:p>
      <w:pPr>
        <w:pStyle w:val="Normal"/>
        <w:rPr/>
      </w:pPr>
      <w:r>
        <w:rPr/>
        <w:t>ANP  “Walter” – 508-786-7251    Midlothian Plant</w:t>
      </w:r>
    </w:p>
    <w:p>
      <w:pPr>
        <w:pStyle w:val="Normal"/>
        <w:rPr/>
      </w:pPr>
      <w:r>
        <w:rPr/>
        <w:t xml:space="preserve">CSWS/AEP “Don Forrester” 614-324-6925 </w:t>
      </w:r>
    </w:p>
    <w:p>
      <w:pPr>
        <w:pStyle w:val="Normal"/>
        <w:rPr/>
      </w:pPr>
      <w:r>
        <w:rPr/>
        <w:t>City Austin (Larry Flores) 512-322-6137</w:t>
      </w:r>
    </w:p>
    <w:p>
      <w:pPr>
        <w:pStyle w:val="Normal"/>
        <w:rPr/>
      </w:pPr>
      <w:r>
        <w:rPr/>
        <w:t>City of Bryan – Dan 979-821-5780</w:t>
      </w:r>
    </w:p>
    <w:p>
      <w:pPr>
        <w:pStyle w:val="Normal"/>
        <w:rPr/>
      </w:pPr>
      <w:r>
        <w:rPr/>
        <w:t>Calpine – Brandon Swertzner 713-830-8818</w:t>
      </w:r>
    </w:p>
    <w:p>
      <w:pPr>
        <w:pStyle w:val="Normal"/>
        <w:rPr/>
      </w:pPr>
      <w:r>
        <w:rPr/>
        <w:t>HLP – (David Coker) – 713-207-1328</w:t>
      </w:r>
    </w:p>
    <w:p>
      <w:pPr>
        <w:pStyle w:val="Normal"/>
        <w:rPr/>
      </w:pPr>
      <w:r>
        <w:rPr/>
        <w:t xml:space="preserve">HLP – (John Kim) </w:t>
      </w:r>
    </w:p>
    <w:p>
      <w:pPr>
        <w:pStyle w:val="Normal"/>
        <w:rPr/>
      </w:pPr>
      <w:r>
        <w:rPr/>
        <w:t>Dynegy  (Mark Stegall) 713-767-8941</w:t>
      </w:r>
    </w:p>
    <w:p>
      <w:pPr>
        <w:pStyle w:val="Normal"/>
        <w:rPr/>
      </w:pPr>
      <w:r>
        <w:rPr/>
        <w:t>Tenaska (Krista)  needs offpeak,  usually  817-462-1523</w:t>
      </w:r>
    </w:p>
    <w:p>
      <w:pPr>
        <w:pStyle w:val="Normal"/>
        <w:rPr/>
      </w:pPr>
      <w:r>
        <w:rPr/>
        <w:t>STEC – (Phillip) shops for peaking,  shaped , has offpeak  361-575-6279</w:t>
      </w:r>
    </w:p>
    <w:p>
      <w:pPr>
        <w:pStyle w:val="Normal"/>
        <w:rPr/>
      </w:pPr>
      <w:r>
        <w:rPr/>
        <w:t>Texas Utilities -  Jim Duncan 214-875-9823</w:t>
      </w:r>
    </w:p>
    <w:p>
      <w:pPr>
        <w:pStyle w:val="Normal"/>
        <w:rPr/>
      </w:pPr>
      <w:r>
        <w:rPr/>
        <w:t>Mirant – (Sarah) 678-579-3358</w:t>
      </w:r>
    </w:p>
    <w:p>
      <w:pPr>
        <w:pStyle w:val="Normal"/>
        <w:rPr/>
      </w:pPr>
      <w:r>
        <w:rPr/>
        <w:t>Constellation (Paul Davis) 410-468-3487</w:t>
      </w:r>
    </w:p>
    <w:p>
      <w:pPr>
        <w:pStyle w:val="Normal"/>
        <w:rPr/>
      </w:pPr>
      <w:r>
        <w:rPr/>
        <w:t>LCRA Kenneth Parker 512-473-3396</w:t>
      </w:r>
    </w:p>
    <w:p>
      <w:pPr>
        <w:pStyle w:val="Normal"/>
        <w:rPr/>
      </w:pPr>
      <w:r>
        <w:rPr/>
        <w:t xml:space="preserve">Aquila – (Bob Bennett)  816-527-1875 , </w:t>
      </w:r>
      <w:r>
        <w:rPr>
          <w:b/>
          <w:bCs/>
        </w:rPr>
        <w:t>For shaped schedules,  call Craig – 816-527-1723</w:t>
      </w:r>
    </w:p>
    <w:p>
      <w:pPr>
        <w:pStyle w:val="Normal"/>
        <w:rPr>
          <w:b/>
          <w:bCs/>
        </w:rPr>
      </w:pPr>
      <w:r>
        <w:rPr>
          <w:b/>
          <w:bCs/>
        </w:rPr>
      </w:r>
    </w:p>
    <w:p>
      <w:pPr>
        <w:pStyle w:val="Normal"/>
        <w:rPr/>
      </w:pPr>
      <w:r>
        <w:rPr/>
      </w:r>
    </w:p>
    <w:p>
      <w:pPr>
        <w:pStyle w:val="Normal"/>
        <w:rPr/>
      </w:pPr>
      <w:r>
        <w:rPr/>
        <w:t>Dynegy Direct Logon:</w:t>
        <w:tab/>
        <w:tab/>
        <w:tab/>
      </w:r>
    </w:p>
    <w:p>
      <w:pPr>
        <w:pStyle w:val="Normal"/>
        <w:ind w:firstLine="720" w:start="3600" w:end="0"/>
        <w:rPr/>
      </w:pPr>
      <w:r>
        <w:rPr/>
        <w:t>CDEANEPM</w:t>
      </w:r>
    </w:p>
    <w:p>
      <w:pPr>
        <w:pStyle w:val="Normal"/>
        <w:rPr/>
      </w:pPr>
      <w:r>
        <w:rPr/>
        <w:tab/>
        <w:tab/>
        <w:tab/>
        <w:tab/>
        <w:tab/>
        <w:tab/>
        <w:t>“limestone”</w:t>
      </w:r>
    </w:p>
    <w:p>
      <w:pPr>
        <w:pStyle w:val="Normal"/>
        <w:rPr/>
      </w:pPr>
      <w:r>
        <w:rPr/>
        <w:t>JFORNEY_PHY</w:t>
      </w:r>
    </w:p>
    <w:p>
      <w:pPr>
        <w:pStyle w:val="Normal"/>
        <w:rPr/>
      </w:pPr>
      <w:r>
        <w:rPr/>
        <w:t>Enron1</w:t>
      </w:r>
    </w:p>
    <w:p>
      <w:pPr>
        <w:pStyle w:val="Normal"/>
        <w:rPr/>
      </w:pPr>
      <w:r>
        <w:rPr/>
      </w:r>
    </w:p>
    <w:p>
      <w:pPr>
        <w:pStyle w:val="Normal"/>
        <w:rPr/>
      </w:pPr>
      <w:r>
        <w:rPr/>
      </w:r>
    </w:p>
    <w:p>
      <w:pPr>
        <w:pStyle w:val="Normal"/>
        <w:rPr/>
      </w:pPr>
      <w:r>
        <w:rPr/>
        <w:t>Spreadsheet:</w:t>
      </w:r>
    </w:p>
    <w:p>
      <w:pPr>
        <w:pStyle w:val="Normal"/>
        <w:rPr/>
      </w:pPr>
      <w:r>
        <w:rPr/>
      </w:r>
    </w:p>
    <w:p>
      <w:pPr>
        <w:pStyle w:val="Normal"/>
        <w:rPr/>
      </w:pPr>
      <w:r>
        <w:rPr/>
        <w:t>M/eservices/TecoFrontera/Day Ahead schedules</w:t>
      </w:r>
    </w:p>
    <w:p>
      <w:pPr>
        <w:pStyle w:val="Normal"/>
        <w:numPr>
          <w:ilvl w:val="0"/>
          <w:numId w:val="2"/>
        </w:numPr>
        <w:rPr/>
      </w:pPr>
      <w:r>
        <w:rPr/>
        <w:t>Deals tab – fill out Mirant call option (hours, mw’s etc) make sure that the call is entered as a negative value.</w:t>
      </w:r>
    </w:p>
    <w:p>
      <w:pPr>
        <w:pStyle w:val="Normal"/>
        <w:numPr>
          <w:ilvl w:val="0"/>
          <w:numId w:val="2"/>
        </w:numPr>
        <w:rPr/>
      </w:pPr>
      <w:r>
        <w:rPr/>
        <w:t>Summary tab – change flow date to applicable date.  This pulls deals from Schedule Extractor .   Make sure that deals are Enpowered.</w:t>
      </w:r>
    </w:p>
    <w:p>
      <w:pPr>
        <w:pStyle w:val="Normal"/>
        <w:numPr>
          <w:ilvl w:val="0"/>
          <w:numId w:val="2"/>
        </w:numPr>
        <w:rPr/>
      </w:pPr>
      <w:r>
        <w:rPr/>
        <w:t xml:space="preserve">Press UPDATE.   </w:t>
      </w:r>
    </w:p>
    <w:p>
      <w:pPr>
        <w:pStyle w:val="Normal"/>
        <w:numPr>
          <w:ilvl w:val="0"/>
          <w:numId w:val="2"/>
        </w:numPr>
        <w:rPr/>
      </w:pPr>
      <w:r>
        <w:rPr/>
        <w:t>Save as a new file, and name as, i.e. “7-24-01.”  This provides a record for our settlements department</w:t>
      </w:r>
    </w:p>
    <w:p>
      <w:pPr>
        <w:pStyle w:val="Normal"/>
        <w:numPr>
          <w:ilvl w:val="0"/>
          <w:numId w:val="2"/>
        </w:numPr>
        <w:rPr/>
      </w:pPr>
      <w:r>
        <w:rPr/>
        <w:t>Now back into the Day Ahead schedule sheet and press the SAVE TO NEW FILE button.    This eliminates the counterparty names from the spreadsheet.   This is the spreadsheet that will be sent to Frontera.    Save as new file in the format  “s_9-09-01.”   Please note that the date field must contain 2 characters.   For example,  if the sheet is saved as s_9-9-01 the macro will not properly load our Scheduler’s spreadsheet.</w:t>
      </w:r>
    </w:p>
    <w:p>
      <w:pPr>
        <w:pStyle w:val="Normal"/>
        <w:numPr>
          <w:ilvl w:val="0"/>
          <w:numId w:val="2"/>
        </w:numPr>
        <w:rPr/>
      </w:pPr>
      <w:r>
        <w:rPr/>
        <w:t>Attach this spreadsheet to an e-mail to be sent to Jerry at Frontera.</w:t>
      </w:r>
    </w:p>
    <w:p>
      <w:pPr>
        <w:pStyle w:val="Normal"/>
        <w:rPr/>
      </w:pPr>
      <w:r>
        <w:rPr/>
      </w:r>
    </w:p>
    <w:p>
      <w:pPr>
        <w:pStyle w:val="Normal"/>
        <w:rPr>
          <w:b/>
          <w:bCs/>
        </w:rPr>
      </w:pPr>
      <w:r>
        <w:rPr>
          <w:b/>
          <w:bCs/>
        </w:rPr>
        <w:t xml:space="preserve">JERRY’S E-MAIL ADDRESS:          </w:t>
      </w:r>
      <w:hyperlink r:id="rId2">
        <w:r>
          <w:rPr>
            <w:rStyle w:val="Hyperlink"/>
            <w:b/>
            <w:bCs/>
          </w:rPr>
          <w:t>JMWATSON@TECOENERGY.COM</w:t>
        </w:r>
      </w:hyperlink>
    </w:p>
    <w:p>
      <w:pPr>
        <w:pStyle w:val="Normal"/>
        <w:rPr>
          <w:b/>
          <w:bCs/>
        </w:rPr>
      </w:pPr>
      <w:r>
        <w:rPr>
          <w:b/>
          <w:bCs/>
        </w:rPr>
        <w:t xml:space="preserve">KEN’S E-MAIL ADDRESS: </w:t>
        <w:tab/>
      </w:r>
      <w:hyperlink r:id="rId3">
        <w:r>
          <w:rPr>
            <w:rStyle w:val="Hyperlink"/>
            <w:b/>
            <w:bCs/>
          </w:rPr>
          <w:t>KBPARKER@TECOENERGY.COM</w:t>
        </w:r>
      </w:hyperlink>
    </w:p>
    <w:p>
      <w:pPr>
        <w:pStyle w:val="Normal"/>
        <w:rPr>
          <w:b/>
          <w:bCs/>
        </w:rPr>
      </w:pPr>
      <w:r>
        <w:rPr>
          <w:b/>
          <w:bCs/>
        </w:rPr>
      </w:r>
    </w:p>
    <w:p>
      <w:pPr>
        <w:pStyle w:val="Normal"/>
        <w:rPr>
          <w:b/>
          <w:bCs/>
        </w:rPr>
      </w:pPr>
      <w:r>
        <w:rPr>
          <w:b/>
          <w:bCs/>
        </w:rPr>
      </w:r>
    </w:p>
    <w:p>
      <w:pPr>
        <w:pStyle w:val="Normal"/>
        <w:rPr>
          <w:b/>
          <w:bCs/>
        </w:rPr>
      </w:pPr>
      <w:r>
        <w:rPr>
          <w:b/>
          <w:bCs/>
        </w:rPr>
      </w:r>
    </w:p>
    <w:p>
      <w:pPr>
        <w:pStyle w:val="Normal"/>
        <w:rPr/>
      </w:pPr>
      <w:r>
        <w:rPr/>
      </w:r>
    </w:p>
    <w:p>
      <w:pPr>
        <w:pStyle w:val="Normal"/>
        <w:rPr/>
      </w:pPr>
      <w:r>
        <w:rPr/>
      </w:r>
    </w:p>
    <w:p>
      <w:pPr>
        <w:pStyle w:val="Normal"/>
        <w:rPr/>
      </w:pPr>
      <w:r>
        <w:rPr/>
      </w:r>
    </w:p>
    <w:p>
      <w:pPr>
        <w:pStyle w:val="Heading1"/>
        <w:ind w:hanging="0" w:start="0"/>
        <w:rPr>
          <w:sz w:val="32"/>
        </w:rPr>
      </w:pPr>
      <w:r>
        <w:rPr>
          <w:sz w:val="32"/>
        </w:rPr>
        <w:t>OPTIONS SECTION</w:t>
      </w:r>
    </w:p>
    <w:p>
      <w:pPr>
        <w:pStyle w:val="Normal"/>
        <w:rPr>
          <w:sz w:val="32"/>
        </w:rPr>
      </w:pPr>
      <w:r>
        <w:rPr>
          <w:sz w:val="32"/>
        </w:rPr>
      </w:r>
    </w:p>
    <w:p>
      <w:pPr>
        <w:pStyle w:val="Normal"/>
        <w:rPr/>
      </w:pPr>
      <w:r>
        <w:rPr/>
      </w:r>
    </w:p>
    <w:p>
      <w:pPr>
        <w:pStyle w:val="Normal"/>
        <w:rPr/>
      </w:pPr>
      <w:r>
        <w:rPr>
          <w:b/>
          <w:bCs/>
        </w:rPr>
        <w:t>FRONTERA</w:t>
      </w:r>
      <w:r>
        <w:rPr/>
        <w:t xml:space="preserve"> – 100 mw’s at ((HSC + .07) * 7.7) + 2.25.   You can book this out with Frontera if they are not running.  </w:t>
      </w:r>
    </w:p>
    <w:p>
      <w:pPr>
        <w:pStyle w:val="Normal"/>
        <w:rPr>
          <w:b/>
          <w:bCs/>
          <w:sz w:val="28"/>
        </w:rPr>
      </w:pPr>
      <w:r>
        <w:rPr>
          <w:b/>
          <w:bCs/>
          <w:sz w:val="28"/>
        </w:rPr>
      </w:r>
    </w:p>
    <w:p>
      <w:pPr>
        <w:pStyle w:val="Normal"/>
        <w:rPr/>
      </w:pPr>
      <w:r>
        <w:rPr/>
        <w:t xml:space="preserve">We are short an </w:t>
      </w:r>
      <w:r>
        <w:rPr>
          <w:b/>
          <w:bCs/>
        </w:rPr>
        <w:t>LCRA call option</w:t>
      </w:r>
      <w:r>
        <w:rPr/>
        <w:t xml:space="preserve">;  they can take up to 16 hours,  100 mw’s. </w:t>
      </w:r>
    </w:p>
    <w:p>
      <w:pPr>
        <w:pStyle w:val="Normal"/>
        <w:rPr/>
      </w:pPr>
      <w:r>
        <w:rPr/>
        <w:t>The value is calculated at:  (HSC * 11hr) + $1.70.  They usually take for hours 16-19</w:t>
      </w:r>
    </w:p>
    <w:p>
      <w:pPr>
        <w:pStyle w:val="Normal"/>
        <w:rPr/>
      </w:pPr>
      <w:r>
        <w:rPr/>
        <w:t>If called upon, we can back with the COA option below.   Of course,  check the market to see if you can buy this shape for less than the value of the COA option.</w:t>
      </w:r>
    </w:p>
    <w:p>
      <w:pPr>
        <w:pStyle w:val="Normal"/>
        <w:rPr/>
      </w:pPr>
      <w:r>
        <w:rPr/>
      </w:r>
    </w:p>
    <w:p>
      <w:pPr>
        <w:pStyle w:val="Normal"/>
        <w:rPr/>
      </w:pPr>
      <w:r>
        <w:rPr>
          <w:b/>
          <w:bCs/>
        </w:rPr>
        <w:t>COA Call Option</w:t>
      </w:r>
      <w:r>
        <w:rPr/>
        <w:t xml:space="preserve"> – We can take for a similar shape.   100 mw’s from Sandhill and we can take 11-22.   The cost is calculated:</w:t>
      </w:r>
    </w:p>
    <w:p>
      <w:pPr>
        <w:pStyle w:val="Normal"/>
        <w:rPr/>
      </w:pPr>
      <w:r>
        <w:rPr/>
        <w:t>((Waha (1.01) + .</w:t>
      </w:r>
      <w:r>
        <w:rPr>
          <w:highlight w:val="yellow"/>
        </w:rPr>
        <w:t>1265</w:t>
      </w:r>
      <w:r>
        <w:rPr/>
        <w:t xml:space="preserve"> ) 9.977 ) + $1.65</w:t>
      </w:r>
    </w:p>
    <w:p>
      <w:pPr>
        <w:pStyle w:val="Normal"/>
        <w:rPr/>
      </w:pPr>
      <w:r>
        <w:rPr>
          <w:b/>
          <w:bCs/>
        </w:rPr>
        <w:t>The Waha price is communicated to COA by Darren in Enron Gas Mkt.   – USE THE ENRON OFFER PRICE TO CALCULATE THE VALUE OF THIS OPTION.   IT IS NOT TRUED UP OR CONFIRMED ON A DAILY BASIS.</w:t>
      </w:r>
      <w:r>
        <w:rPr/>
        <w:t xml:space="preserve">   </w:t>
      </w:r>
      <w:r>
        <w:rPr>
          <w:b/>
          <w:bCs/>
        </w:rPr>
        <w:t>DARREN’S STENTO IS 5656.</w:t>
      </w:r>
    </w:p>
    <w:p>
      <w:pPr>
        <w:pStyle w:val="Normal"/>
        <w:rPr/>
      </w:pPr>
      <w:r>
        <w:rPr/>
        <w:t xml:space="preserve">Larry Flores is flexible on the exercise deadline at 10 am,  provided that you check with him first.    He has,  on occasion,  provided more than our entitlement of 100 mw’s at the option price.   </w:t>
      </w:r>
    </w:p>
    <w:p>
      <w:pPr>
        <w:pStyle w:val="Normal"/>
        <w:rPr/>
      </w:pPr>
      <w:r>
        <w:rPr/>
      </w:r>
    </w:p>
    <w:p>
      <w:pPr>
        <w:pStyle w:val="Normal"/>
        <w:rPr/>
      </w:pPr>
      <w:r>
        <w:rPr>
          <w:b/>
          <w:bCs/>
        </w:rPr>
        <w:t>San Antonio Call Option</w:t>
      </w:r>
      <w:r>
        <w:rPr/>
        <w:t xml:space="preserve"> -    This is calculated as (HSC + .20) * 13 heat rate.  </w:t>
      </w:r>
      <w:r>
        <w:rPr>
          <w:b/>
          <w:bCs/>
        </w:rPr>
        <w:t>Typically out of the money.</w:t>
      </w:r>
    </w:p>
    <w:p>
      <w:pPr>
        <w:pStyle w:val="Normal"/>
        <w:rPr>
          <w:b/>
          <w:bCs/>
        </w:rPr>
      </w:pPr>
      <w:r>
        <w:rPr>
          <w:b/>
          <w:bCs/>
        </w:rPr>
      </w:r>
    </w:p>
    <w:p>
      <w:pPr>
        <w:pStyle w:val="Normal"/>
        <w:rPr/>
      </w:pPr>
      <w:r>
        <w:rPr/>
      </w:r>
    </w:p>
    <w:p>
      <w:pPr>
        <w:pStyle w:val="Normal"/>
        <w:rPr>
          <w:b/>
          <w:bCs/>
        </w:rPr>
      </w:pPr>
      <w:r>
        <w:rPr>
          <w:b/>
          <w:bCs/>
        </w:rPr>
        <w:t xml:space="preserve">Enpower help desk </w:t>
      </w:r>
    </w:p>
    <w:p>
      <w:pPr>
        <w:pStyle w:val="Normal"/>
        <w:rPr/>
      </w:pPr>
      <w:r>
        <w:rPr/>
        <w:t>713-553-3758</w:t>
      </w:r>
    </w:p>
    <w:p>
      <w:pPr>
        <w:pStyle w:val="Normal"/>
        <w:rPr/>
      </w:pPr>
      <w:r>
        <w:rPr/>
        <w:t>pager – 713-327-4523</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080"/>
        </w:tabs>
        <w:ind w:start="1080" w:hanging="36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sz w:val="28"/>
    </w:rPr>
  </w:style>
  <w:style w:type="paragraph" w:styleId="Heading2">
    <w:name w:val="heading 2"/>
    <w:basedOn w:val="Normal"/>
    <w:next w:val="Normal"/>
    <w:qFormat/>
    <w:pPr>
      <w:keepNext w:val="true"/>
      <w:numPr>
        <w:ilvl w:val="1"/>
        <w:numId w:val="1"/>
      </w:numPr>
      <w:outlineLvl w:val="1"/>
    </w:pPr>
    <w:rPr>
      <w:b/>
      <w:bCs/>
    </w:rPr>
  </w:style>
  <w:style w:type="character" w:styleId="WW8Num1z0">
    <w:name w:val="WW8Num1z0"/>
    <w:qFormat/>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JMWATSON@TECOENERGY.COM" TargetMode="External"/><Relationship Id="rId3" Type="http://schemas.openxmlformats.org/officeDocument/2006/relationships/hyperlink" Target="mailto:KBPARKER@TECOENERGY.COM"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2876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2001-07-23T18:53:00Z</dcterms:created>
  <dc:creator>jforney</dc:creator>
  <dc:description/>
  <dc:language>en-CA</dc:language>
  <cp:lastModifiedBy>jforney</cp:lastModifiedBy>
  <dcterms:modified xsi:type="dcterms:W3CDTF">2001-10-19T19:16:00Z</dcterms:modified>
  <cp:revision>46</cp:revision>
  <dc:subject/>
  <dc:title>ASSET BOOK TRADING</dc:title>
</cp:coreProperties>
</file>