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jc w:val="end"/>
        <w:rPr>
          <w:i/>
          <w:i/>
          <w:lang w:val="en-GB"/>
        </w:rPr>
      </w:pPr>
      <w:r>
        <w:rPr>
          <w:i/>
          <w:lang w:val="en-GB"/>
        </w:rPr>
        <w:t>Pro-forma</w:t>
      </w:r>
    </w:p>
    <w:p>
      <w:pPr>
        <w:pStyle w:val="Normal"/>
        <w:widowControl/>
        <w:spacing w:before="0" w:after="0"/>
        <w:jc w:val="end"/>
        <w:rPr>
          <w:i/>
          <w:i/>
          <w:lang w:val="en-GB"/>
        </w:rPr>
      </w:pPr>
      <w:r>
        <w:rPr>
          <w:i/>
          <w:lang w:val="en-GB"/>
        </w:rPr>
        <w:t>May 17, 2000</w:t>
      </w:r>
    </w:p>
    <w:p>
      <w:pPr>
        <w:pStyle w:val="Normal"/>
        <w:widowControl/>
        <w:jc w:val="end"/>
        <w:rPr>
          <w:i/>
          <w:i/>
          <w:lang w:val="en-GB"/>
        </w:rPr>
      </w:pPr>
      <w:r>
        <w:rPr>
          <w:i/>
          <w:lang w:val="en-GB"/>
        </w:rPr>
      </w:r>
    </w:p>
    <w:p>
      <w:pPr>
        <w:pStyle w:val="Normal"/>
        <w:widowControl/>
        <w:jc w:val="end"/>
        <w:rPr>
          <w:lang w:val="en-GB"/>
        </w:rPr>
      </w:pPr>
      <w:r>
        <w:rPr>
          <w:lang w:val="en-GB"/>
        </w:rPr>
      </w:r>
    </w:p>
    <w:p>
      <w:pPr>
        <w:pStyle w:val="Normal"/>
        <w:widowControl/>
        <w:jc w:val="end"/>
        <w:rPr>
          <w:sz w:val="36"/>
          <w:lang w:val="en-GB"/>
        </w:rPr>
      </w:pPr>
      <w:r>
        <w:rPr>
          <w:sz w:val="36"/>
          <w:lang w:val="en-GB"/>
        </w:rPr>
      </w:r>
    </w:p>
    <w:p>
      <w:pPr>
        <w:pStyle w:val="Normal"/>
        <w:widowControl/>
        <w:numPr>
          <w:ilvl w:val="0"/>
          <w:numId w:val="0"/>
        </w:numPr>
        <w:jc w:val="center"/>
        <w:outlineLvl w:val="0"/>
        <w:rPr>
          <w:lang w:val="en-GB"/>
        </w:rPr>
      </w:pPr>
      <w:r>
        <w:rPr>
          <w:b/>
          <w:sz w:val="36"/>
          <w:lang w:val="en-GB"/>
        </w:rPr>
        <w:t>GAS PURCHASE AGREEMENT</w:t>
      </w:r>
    </w:p>
    <w:p>
      <w:pPr>
        <w:pStyle w:val="Normal"/>
        <w:widowControl/>
        <w:jc w:val="center"/>
        <w:rPr>
          <w:lang w:val="en-GB"/>
        </w:rPr>
      </w:pPr>
      <w:r>
        <w:rPr>
          <w:lang w:val="en-GB"/>
        </w:rPr>
      </w:r>
    </w:p>
    <w:p>
      <w:pPr>
        <w:pStyle w:val="Normal"/>
        <w:widowControl/>
        <w:numPr>
          <w:ilvl w:val="0"/>
          <w:numId w:val="0"/>
        </w:numPr>
        <w:jc w:val="center"/>
        <w:outlineLvl w:val="0"/>
        <w:rPr>
          <w:b/>
          <w:lang w:val="en-GB"/>
        </w:rPr>
      </w:pPr>
      <w:r>
        <w:rPr>
          <w:b/>
          <w:lang w:val="en-GB"/>
        </w:rPr>
        <w:t>BETWEEN</w:t>
      </w:r>
    </w:p>
    <w:p>
      <w:pPr>
        <w:pStyle w:val="Normal"/>
        <w:widowControl/>
        <w:jc w:val="center"/>
        <w:rPr>
          <w:b/>
          <w:lang w:val="en-GB"/>
        </w:rPr>
      </w:pPr>
      <w:r>
        <w:rPr>
          <w:b/>
          <w:lang w:val="en-GB"/>
        </w:rPr>
      </w:r>
    </w:p>
    <w:p>
      <w:pPr>
        <w:pStyle w:val="Normal"/>
        <w:widowControl/>
        <w:numPr>
          <w:ilvl w:val="0"/>
          <w:numId w:val="0"/>
        </w:numPr>
        <w:jc w:val="center"/>
        <w:outlineLvl w:val="0"/>
        <w:rPr>
          <w:lang w:val="en-GB"/>
        </w:rPr>
      </w:pPr>
      <w:r>
        <w:rPr>
          <w:b/>
          <w:lang w:val="en-GB"/>
        </w:rPr>
        <w:t>AUX SABLE LIQUID PRODUCTS LP</w:t>
      </w:r>
    </w:p>
    <w:p>
      <w:pPr>
        <w:pStyle w:val="Normal"/>
        <w:widowControl/>
        <w:jc w:val="center"/>
        <w:rPr>
          <w:lang w:val="en-GB"/>
        </w:rPr>
      </w:pPr>
      <w:r>
        <w:rPr>
          <w:lang w:val="en-GB"/>
        </w:rPr>
      </w:r>
    </w:p>
    <w:p>
      <w:pPr>
        <w:pStyle w:val="Normal"/>
        <w:widowControl/>
        <w:jc w:val="center"/>
        <w:rPr>
          <w:lang w:val="en-GB"/>
        </w:rPr>
      </w:pPr>
      <w:r>
        <w:rPr>
          <w:lang w:val="en-GB"/>
        </w:rPr>
        <w:t>- and -</w:t>
      </w:r>
    </w:p>
    <w:p>
      <w:pPr>
        <w:pStyle w:val="Normal"/>
        <w:widowControl/>
        <w:jc w:val="center"/>
        <w:rPr>
          <w:lang w:val="en-GB"/>
        </w:rPr>
      </w:pPr>
      <w:r>
        <w:rPr>
          <w:lang w:val="en-GB"/>
        </w:rPr>
      </w:r>
    </w:p>
    <w:p>
      <w:pPr>
        <w:pStyle w:val="Normal"/>
        <w:widowControl/>
        <w:jc w:val="center"/>
        <w:rPr>
          <w:lang w:val="en-GB"/>
        </w:rPr>
      </w:pPr>
      <w:r>
        <w:rPr>
          <w:b/>
          <w:lang w:val="en-GB"/>
        </w:rPr>
        <w:t>•</w:t>
      </w:r>
    </w:p>
    <w:p>
      <w:pPr>
        <w:pStyle w:val="Normal"/>
        <w:widowControl/>
        <w:jc w:val="center"/>
        <w:rPr>
          <w:lang w:val="en-GB"/>
        </w:rPr>
      </w:pPr>
      <w:r>
        <w:rPr>
          <w:lang w:val="en-GB"/>
        </w:rPr>
      </w:r>
    </w:p>
    <w:p>
      <w:pPr>
        <w:pStyle w:val="Normal"/>
        <w:widowControl/>
        <w:jc w:val="center"/>
        <w:rPr>
          <w:lang w:val="en-GB"/>
        </w:rPr>
      </w:pPr>
      <w:r>
        <w:rPr>
          <w:lang w:val="en-GB"/>
        </w:rPr>
      </w:r>
    </w:p>
    <w:p>
      <w:pPr>
        <w:pStyle w:val="Normal"/>
        <w:widowControl/>
        <w:jc w:val="center"/>
        <w:rPr>
          <w:lang w:val="en-GB"/>
        </w:rPr>
      </w:pPr>
      <w:r>
        <w:rPr>
          <w:lang w:val="en-GB"/>
        </w:rPr>
      </w:r>
    </w:p>
    <w:p>
      <w:pPr>
        <w:pStyle w:val="Normal"/>
        <w:widowControl/>
        <w:jc w:val="center"/>
        <w:rPr>
          <w:lang w:val="en-GB"/>
        </w:rPr>
      </w:pPr>
      <w:r>
        <w:rPr>
          <w:lang w:val="en-GB"/>
        </w:rPr>
        <w:t>___________________, 2000</w:t>
      </w:r>
    </w:p>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widowControl/>
        <w:jc w:val="both"/>
        <w:rPr>
          <w:lang w:val="en-GB"/>
        </w:rPr>
      </w:pPr>
      <w:r>
        <w:rPr>
          <w:lang w:val="en-GB"/>
        </w:rPr>
      </w:r>
    </w:p>
    <w:p>
      <w:pPr>
        <w:pStyle w:val="Normal"/>
        <w:widowControl/>
        <w:numPr>
          <w:ilvl w:val="0"/>
          <w:numId w:val="0"/>
        </w:numPr>
        <w:spacing w:before="0" w:after="0"/>
        <w:jc w:val="center"/>
        <w:outlineLvl w:val="0"/>
        <w:rPr>
          <w:b/>
          <w:lang w:val="en-GB"/>
        </w:rPr>
      </w:pPr>
      <w:r>
        <w:rPr>
          <w:b/>
          <w:lang w:val="en-GB"/>
        </w:rPr>
        <w:t>TABLE OF CONTENTS</w:t>
      </w:r>
    </w:p>
    <w:p>
      <w:pPr>
        <w:pStyle w:val="Normal"/>
        <w:widowControl/>
        <w:numPr>
          <w:ilvl w:val="0"/>
          <w:numId w:val="0"/>
        </w:numPr>
        <w:spacing w:before="0" w:after="0"/>
        <w:jc w:val="end"/>
        <w:outlineLvl w:val="0"/>
        <w:rPr>
          <w:b/>
          <w:lang w:val="en-GB"/>
        </w:rPr>
      </w:pPr>
      <w:r>
        <w:rPr>
          <w:lang w:val="en-GB"/>
        </w:rPr>
        <w:t>Page</w:t>
      </w:r>
    </w:p>
    <w:p>
      <w:pPr>
        <w:pStyle w:val="TOC1"/>
        <w:rPr>
          <w:lang w:val="en-CA"/>
        </w:rPr>
      </w:pPr>
      <w:bookmarkStart w:id="0" w:name="mpTableOfContents"/>
      <w:bookmarkEnd w:id="0"/>
      <w:r>
        <w:rPr>
          <w:lang w:val="en-CA"/>
        </w:rPr>
        <w:t>ARTICLE 1</w:t>
        <w:tab/>
        <w:t>DEFINITIONS AND INTERPRETATION</w:t>
        <w:tab/>
        <w:t>1</w:t>
      </w:r>
    </w:p>
    <w:p>
      <w:pPr>
        <w:pStyle w:val="TOC1"/>
        <w:rPr>
          <w:lang w:val="en-CA"/>
        </w:rPr>
      </w:pPr>
      <w:r>
        <w:rPr>
          <w:lang w:val="en-CA"/>
        </w:rPr>
        <w:t>ARTICLE 2</w:t>
        <w:tab/>
        <w:t>PROCEDURE</w:t>
        <w:tab/>
        <w:t>7</w:t>
      </w:r>
    </w:p>
    <w:p>
      <w:pPr>
        <w:pStyle w:val="TOC1"/>
        <w:rPr>
          <w:lang w:val="en-CA"/>
        </w:rPr>
      </w:pPr>
      <w:r>
        <w:rPr>
          <w:lang w:val="en-CA"/>
        </w:rPr>
        <w:t>ARTICLE 3</w:t>
        <w:tab/>
        <w:t>QUANTITY OF GAS</w:t>
        <w:tab/>
        <w:t>8</w:t>
      </w:r>
    </w:p>
    <w:p>
      <w:pPr>
        <w:pStyle w:val="TOC1"/>
        <w:rPr>
          <w:lang w:val="en-CA"/>
        </w:rPr>
      </w:pPr>
      <w:r>
        <w:rPr>
          <w:lang w:val="en-CA"/>
        </w:rPr>
        <w:t>ARTICLE 4</w:t>
        <w:tab/>
        <w:t>QUALITY AND MEASUREMENT</w:t>
        <w:tab/>
        <w:t>11</w:t>
      </w:r>
    </w:p>
    <w:p>
      <w:pPr>
        <w:pStyle w:val="TOC1"/>
        <w:rPr>
          <w:lang w:val="en-CA"/>
        </w:rPr>
      </w:pPr>
      <w:r>
        <w:rPr>
          <w:lang w:val="en-CA"/>
        </w:rPr>
        <w:t>ARTICLE 5</w:t>
        <w:tab/>
        <w:t>DELIVERY POINT</w:t>
        <w:tab/>
        <w:t>11</w:t>
      </w:r>
    </w:p>
    <w:p>
      <w:pPr>
        <w:pStyle w:val="TOC1"/>
        <w:rPr>
          <w:lang w:val="en-CA"/>
        </w:rPr>
      </w:pPr>
      <w:r>
        <w:rPr>
          <w:lang w:val="en-CA"/>
        </w:rPr>
        <w:t>ARTICLE 6</w:t>
        <w:tab/>
        <w:t>TRANSPORTATION MATTERS</w:t>
        <w:tab/>
        <w:t>11</w:t>
      </w:r>
    </w:p>
    <w:p>
      <w:pPr>
        <w:pStyle w:val="TOC1"/>
        <w:rPr>
          <w:lang w:val="en-CA"/>
        </w:rPr>
      </w:pPr>
      <w:r>
        <w:rPr>
          <w:lang w:val="en-CA"/>
        </w:rPr>
        <w:t>ARTICLE 7</w:t>
        <w:tab/>
        <w:t>POSSESSION, TITLE AND WARRANTIES</w:t>
        <w:tab/>
        <w:t>12</w:t>
      </w:r>
    </w:p>
    <w:p>
      <w:pPr>
        <w:pStyle w:val="TOC1"/>
        <w:rPr>
          <w:lang w:val="en-CA"/>
        </w:rPr>
      </w:pPr>
      <w:r>
        <w:rPr>
          <w:lang w:val="en-CA"/>
        </w:rPr>
        <w:t>ARTICLE 8</w:t>
        <w:tab/>
        <w:t>PRICE</w:t>
        <w:tab/>
        <w:t>14</w:t>
      </w:r>
    </w:p>
    <w:p>
      <w:pPr>
        <w:pStyle w:val="TOC1"/>
        <w:rPr>
          <w:lang w:val="en-CA"/>
        </w:rPr>
      </w:pPr>
      <w:r>
        <w:rPr>
          <w:lang w:val="en-CA"/>
        </w:rPr>
        <w:t>ARTICLE 9</w:t>
        <w:tab/>
        <w:t>REPLACEMENT OF A PUBLISHED INDEX PRICE</w:t>
        <w:tab/>
        <w:t>14</w:t>
      </w:r>
    </w:p>
    <w:p>
      <w:pPr>
        <w:pStyle w:val="TOC1"/>
        <w:rPr>
          <w:lang w:val="en-CA"/>
        </w:rPr>
      </w:pPr>
      <w:r>
        <w:rPr>
          <w:lang w:val="en-CA"/>
        </w:rPr>
        <w:t>ARTICLE 10</w:t>
        <w:tab/>
        <w:t>SUPPLY OF GAS</w:t>
        <w:tab/>
        <w:t>14</w:t>
      </w:r>
    </w:p>
    <w:p>
      <w:pPr>
        <w:pStyle w:val="TOC1"/>
        <w:rPr>
          <w:lang w:val="en-CA"/>
        </w:rPr>
      </w:pPr>
      <w:r>
        <w:rPr>
          <w:lang w:val="en-CA"/>
        </w:rPr>
        <w:t>ARTICLE 11</w:t>
        <w:tab/>
        <w:t>USE OF GAS</w:t>
        <w:tab/>
        <w:t>16</w:t>
      </w:r>
    </w:p>
    <w:p>
      <w:pPr>
        <w:pStyle w:val="TOC1"/>
        <w:rPr>
          <w:lang w:val="en-CA"/>
        </w:rPr>
      </w:pPr>
      <w:r>
        <w:rPr>
          <w:lang w:val="en-CA"/>
        </w:rPr>
        <w:t>ARTICLE 12</w:t>
        <w:tab/>
        <w:t>TAXES</w:t>
        <w:tab/>
        <w:t>16</w:t>
      </w:r>
    </w:p>
    <w:p>
      <w:pPr>
        <w:pStyle w:val="TOC1"/>
        <w:rPr>
          <w:lang w:val="en-CA"/>
        </w:rPr>
      </w:pPr>
      <w:r>
        <w:rPr>
          <w:lang w:val="en-CA"/>
        </w:rPr>
        <w:t>ARTICLE 13</w:t>
        <w:tab/>
        <w:t>TERM OF AGREEMENT</w:t>
        <w:tab/>
        <w:t>16</w:t>
      </w:r>
    </w:p>
    <w:p>
      <w:pPr>
        <w:pStyle w:val="TOC1"/>
        <w:rPr>
          <w:lang w:val="en-CA"/>
        </w:rPr>
      </w:pPr>
      <w:r>
        <w:rPr>
          <w:lang w:val="en-CA"/>
        </w:rPr>
        <w:t>ARTICLE 14</w:t>
        <w:tab/>
        <w:t>FORCE MAJEURE</w:t>
        <w:tab/>
        <w:t>17</w:t>
      </w:r>
    </w:p>
    <w:p>
      <w:pPr>
        <w:pStyle w:val="TOC1"/>
        <w:rPr>
          <w:lang w:val="en-CA"/>
        </w:rPr>
      </w:pPr>
      <w:r>
        <w:rPr>
          <w:lang w:val="en-CA"/>
        </w:rPr>
        <w:t>ARTICLE 15</w:t>
        <w:tab/>
        <w:t>EARLY TERMINATION</w:t>
        <w:tab/>
        <w:t>20</w:t>
      </w:r>
    </w:p>
    <w:p>
      <w:pPr>
        <w:pStyle w:val="TOC1"/>
        <w:rPr>
          <w:lang w:val="en-CA"/>
        </w:rPr>
      </w:pPr>
      <w:r>
        <w:rPr>
          <w:lang w:val="en-CA"/>
        </w:rPr>
        <w:t>ARTICLE 16</w:t>
        <w:tab/>
        <w:t>FINANCIAL ASSURANCES</w:t>
        <w:tab/>
        <w:t>22</w:t>
      </w:r>
    </w:p>
    <w:p>
      <w:pPr>
        <w:pStyle w:val="TOC1"/>
        <w:rPr>
          <w:lang w:val="en-CA"/>
        </w:rPr>
      </w:pPr>
      <w:r>
        <w:rPr>
          <w:lang w:val="en-CA"/>
        </w:rPr>
        <w:t>ARTICLE 17</w:t>
        <w:tab/>
        <w:t>STATEMENTS AND PAYMENTS</w:t>
        <w:tab/>
        <w:t>23</w:t>
      </w:r>
    </w:p>
    <w:p>
      <w:pPr>
        <w:pStyle w:val="TOC1"/>
        <w:rPr>
          <w:lang w:val="en-CA"/>
        </w:rPr>
      </w:pPr>
      <w:r>
        <w:rPr>
          <w:lang w:val="en-CA"/>
        </w:rPr>
        <w:t>ARTICLE 18</w:t>
        <w:tab/>
        <w:t>DISPUTE RESOLUTION PROCEDURES</w:t>
        <w:tab/>
        <w:t>25</w:t>
      </w:r>
    </w:p>
    <w:p>
      <w:pPr>
        <w:pStyle w:val="TOC1"/>
        <w:rPr>
          <w:lang w:val="en-CA"/>
        </w:rPr>
      </w:pPr>
      <w:r>
        <w:rPr>
          <w:lang w:val="en-CA"/>
        </w:rPr>
        <w:t>ARTICLE 19</w:t>
        <w:tab/>
        <w:t>NOTICE</w:t>
        <w:tab/>
        <w:t>27</w:t>
      </w:r>
    </w:p>
    <w:p>
      <w:pPr>
        <w:pStyle w:val="TOC1"/>
        <w:rPr>
          <w:lang w:val="en-CA"/>
        </w:rPr>
      </w:pPr>
      <w:r>
        <w:rPr>
          <w:lang w:val="en-CA"/>
        </w:rPr>
        <w:t>ARTICLE 20</w:t>
        <w:tab/>
        <w:t>ASSIGNMENT</w:t>
        <w:tab/>
        <w:t>29</w:t>
      </w:r>
    </w:p>
    <w:p>
      <w:pPr>
        <w:pStyle w:val="TOC1"/>
        <w:rPr>
          <w:lang w:val="en-CA"/>
        </w:rPr>
      </w:pPr>
      <w:r>
        <w:rPr>
          <w:lang w:val="en-CA"/>
        </w:rPr>
        <w:t>ARTICLE 21</w:t>
        <w:tab/>
        <w:t>CONFIDENTIALITY</w:t>
        <w:tab/>
        <w:t>29</w:t>
      </w:r>
    </w:p>
    <w:p>
      <w:pPr>
        <w:sectPr>
          <w:headerReference w:type="default" r:id="rId6"/>
          <w:headerReference w:type="first" r:id="rId7"/>
          <w:footerReference w:type="default" r:id="rId8"/>
          <w:footerReference w:type="first" r:id="rId9"/>
          <w:type w:val="nextPage"/>
          <w:pgSz w:w="12240" w:h="15840"/>
          <w:pgMar w:left="1440" w:right="1440" w:gutter="0" w:header="720" w:top="1440" w:footer="576" w:bottom="1440"/>
          <w:pgNumType w:start="1" w:fmt="lowerRoman"/>
          <w:formProt w:val="false"/>
          <w:titlePg/>
          <w:textDirection w:val="lrTb"/>
          <w:docGrid w:type="default" w:linePitch="360" w:charSpace="0"/>
        </w:sectPr>
        <w:pStyle w:val="TOC1"/>
        <w:rPr>
          <w:lang w:val="en-CA"/>
        </w:rPr>
      </w:pPr>
      <w:r>
        <w:rPr>
          <w:lang w:val="en-CA"/>
        </w:rPr>
        <w:t>ARTICLE 22</w:t>
        <w:tab/>
        <w:t>GENERAL</w:t>
        <w:tab/>
        <w:t>30</w:t>
      </w:r>
    </w:p>
    <w:p>
      <w:pPr>
        <w:pStyle w:val="Normal"/>
        <w:widowControl/>
        <w:numPr>
          <w:ilvl w:val="0"/>
          <w:numId w:val="0"/>
        </w:numPr>
        <w:jc w:val="center"/>
        <w:outlineLvl w:val="0"/>
        <w:rPr>
          <w:u w:val="single"/>
          <w:lang w:val="en-GB"/>
        </w:rPr>
      </w:pPr>
      <w:bookmarkStart w:id="1" w:name="mpTableOfContents"/>
      <w:bookmarkEnd w:id="1"/>
      <w:r>
        <w:rPr>
          <w:b/>
          <w:sz w:val="28"/>
          <w:u w:val="single"/>
          <w:lang w:val="en-GB"/>
        </w:rPr>
        <w:t>GAS PURCHASE AGREEMENT</w:t>
      </w:r>
    </w:p>
    <w:p>
      <w:pPr>
        <w:pStyle w:val="Normal"/>
        <w:widowControl/>
        <w:numPr>
          <w:ilvl w:val="0"/>
          <w:numId w:val="0"/>
        </w:numPr>
        <w:jc w:val="center"/>
        <w:outlineLvl w:val="0"/>
        <w:rPr/>
      </w:pPr>
      <w:r>
        <w:rPr>
          <w:lang w:val="en-GB"/>
        </w:rPr>
        <w:t xml:space="preserve">THIS AGREEMENT MADE as of the </w:t>
      </w:r>
      <w:r>
        <w:rPr>
          <w:rFonts w:eastAsia="Symbol" w:cs="Symbol" w:ascii="Symbol" w:hAnsi="Symbol"/>
          <w:lang w:val="en-GB"/>
        </w:rPr>
        <w:sym w:font="Symbol" w:char="f0b7"/>
      </w:r>
      <w:r>
        <w:rPr>
          <w:lang w:val="en-GB"/>
        </w:rPr>
        <w:t xml:space="preserve"> day of </w:t>
      </w:r>
      <w:r>
        <w:rPr>
          <w:rFonts w:eastAsia="Symbol" w:cs="Symbol" w:ascii="Symbol" w:hAnsi="Symbol"/>
          <w:lang w:val="en-GB"/>
        </w:rPr>
        <w:sym w:font="Symbol" w:char="f0b7"/>
      </w:r>
      <w:r>
        <w:rPr>
          <w:lang w:val="en-GB"/>
        </w:rPr>
        <w:t>, 2000</w:t>
      </w:r>
    </w:p>
    <w:p>
      <w:pPr>
        <w:pStyle w:val="Normal"/>
        <w:widowControl/>
        <w:numPr>
          <w:ilvl w:val="0"/>
          <w:numId w:val="0"/>
        </w:numPr>
        <w:jc w:val="both"/>
        <w:outlineLvl w:val="0"/>
        <w:rPr>
          <w:lang w:val="en-GB"/>
        </w:rPr>
      </w:pPr>
      <w:r>
        <w:rPr>
          <w:lang w:val="en-GB"/>
        </w:rPr>
        <w:t>BETWEEN:</w:t>
      </w:r>
    </w:p>
    <w:p>
      <w:pPr>
        <w:pStyle w:val="Normal"/>
        <w:widowControl/>
        <w:numPr>
          <w:ilvl w:val="0"/>
          <w:numId w:val="0"/>
        </w:numPr>
        <w:ind w:start="2160" w:end="0"/>
        <w:outlineLvl w:val="0"/>
        <w:rPr/>
      </w:pPr>
      <w:r>
        <w:rPr>
          <w:b/>
          <w:lang w:val="en-GB"/>
        </w:rPr>
        <w:t xml:space="preserve">AUX SABLE LIQUID PRODUCTS LP, </w:t>
      </w:r>
      <w:r>
        <w:rPr>
          <w:lang w:val="en-GB"/>
        </w:rPr>
        <w:t>formed under the laws of the State of Delaware as a limited partnership</w:t>
      </w:r>
    </w:p>
    <w:p>
      <w:pPr>
        <w:pStyle w:val="Normal"/>
        <w:widowControl/>
        <w:ind w:start="2160" w:end="0"/>
        <w:jc w:val="both"/>
        <w:rPr/>
      </w:pPr>
      <w:r>
        <w:rPr>
          <w:lang w:val="en-GB"/>
        </w:rPr>
        <w:t>(herein referred to as "</w:t>
      </w:r>
      <w:r>
        <w:rPr>
          <w:b/>
          <w:lang w:val="en-GB"/>
        </w:rPr>
        <w:t>ASLP</w:t>
      </w:r>
      <w:r>
        <w:rPr>
          <w:lang w:val="en-GB"/>
        </w:rPr>
        <w:t>" or "</w:t>
      </w:r>
      <w:r>
        <w:rPr>
          <w:b/>
          <w:lang w:val="en-GB"/>
        </w:rPr>
        <w:t>Buyer</w:t>
      </w:r>
      <w:r>
        <w:rPr>
          <w:lang w:val="en-GB"/>
        </w:rPr>
        <w:t>")</w:t>
      </w:r>
    </w:p>
    <w:p>
      <w:pPr>
        <w:pStyle w:val="Normal"/>
        <w:widowControl/>
        <w:jc w:val="center"/>
        <w:rPr>
          <w:lang w:val="en-GB"/>
        </w:rPr>
      </w:pPr>
      <w:r>
        <w:rPr>
          <w:lang w:val="en-GB"/>
        </w:rPr>
        <w:t>- and -</w:t>
      </w:r>
    </w:p>
    <w:p>
      <w:pPr>
        <w:pStyle w:val="Normal"/>
        <w:widowControl/>
        <w:ind w:firstLine="2160" w:end="0"/>
        <w:rPr/>
      </w:pPr>
      <w:r>
        <w:rPr>
          <w:b/>
          <w:lang w:val="en-GB"/>
        </w:rPr>
        <w:t>•</w:t>
      </w:r>
      <w:r>
        <w:rPr>
          <w:b/>
          <w:lang w:val="en-GB"/>
        </w:rPr>
        <w:t xml:space="preserve">, </w:t>
      </w:r>
      <w:r>
        <w:rPr>
          <w:lang w:val="en-GB"/>
        </w:rPr>
        <w:t>a body corporate with an office in •</w:t>
      </w:r>
    </w:p>
    <w:p>
      <w:pPr>
        <w:pStyle w:val="Normal"/>
        <w:widowControl/>
        <w:ind w:firstLine="2160" w:end="0"/>
        <w:jc w:val="both"/>
        <w:rPr/>
      </w:pPr>
      <w:r>
        <w:rPr>
          <w:lang w:val="en-GB"/>
        </w:rPr>
        <w:t>(herein referred to as "</w:t>
      </w:r>
      <w:r>
        <w:rPr>
          <w:b/>
          <w:lang w:val="en-GB"/>
        </w:rPr>
        <w:t>Seller</w:t>
      </w:r>
      <w:r>
        <w:rPr>
          <w:lang w:val="en-GB"/>
        </w:rPr>
        <w:t>")</w:t>
      </w:r>
    </w:p>
    <w:p>
      <w:pPr>
        <w:pStyle w:val="Normal"/>
        <w:widowControl/>
        <w:tabs>
          <w:tab w:val="clear" w:pos="720"/>
          <w:tab w:val="left" w:pos="6480" w:leader="none"/>
        </w:tabs>
        <w:ind w:firstLine="2160" w:end="0"/>
        <w:jc w:val="both"/>
        <w:rPr>
          <w:lang w:val="en-GB"/>
        </w:rPr>
      </w:pPr>
      <w:r>
        <w:rPr>
          <w:lang w:val="en-GB"/>
        </w:rPr>
        <w:tab/>
      </w:r>
    </w:p>
    <w:p>
      <w:pPr>
        <w:pStyle w:val="Normal"/>
        <w:widowControl/>
        <w:tabs>
          <w:tab w:val="clear" w:pos="720"/>
          <w:tab w:val="left" w:pos="6480" w:leader="none"/>
        </w:tabs>
        <w:ind w:firstLine="720" w:end="0"/>
        <w:jc w:val="both"/>
        <w:rPr>
          <w:lang w:val="en-GB"/>
        </w:rPr>
      </w:pPr>
      <w:r>
        <w:rPr>
          <w:lang w:val="en-GB"/>
        </w:rPr>
        <w:t>WHEREAS Seller is a producer or marketer of natural gas;</w:t>
      </w:r>
    </w:p>
    <w:p>
      <w:pPr>
        <w:pStyle w:val="Normal"/>
        <w:widowControl/>
        <w:numPr>
          <w:ilvl w:val="0"/>
          <w:numId w:val="0"/>
        </w:numPr>
        <w:ind w:firstLine="720" w:end="0"/>
        <w:jc w:val="both"/>
        <w:outlineLvl w:val="0"/>
        <w:rPr>
          <w:lang w:val="en-GB"/>
        </w:rPr>
      </w:pPr>
      <w:r>
        <w:rPr>
          <w:lang w:val="en-GB"/>
        </w:rPr>
        <w:t>WHEREAS ASLP requires a supply of gas;</w:t>
      </w:r>
    </w:p>
    <w:p>
      <w:pPr>
        <w:pStyle w:val="Normal"/>
        <w:widowControl/>
        <w:numPr>
          <w:ilvl w:val="0"/>
          <w:numId w:val="0"/>
        </w:numPr>
        <w:ind w:firstLine="720" w:end="0"/>
        <w:jc w:val="both"/>
        <w:outlineLvl w:val="0"/>
        <w:rPr>
          <w:lang w:val="en-GB"/>
        </w:rPr>
      </w:pPr>
      <w:r>
        <w:rPr>
          <w:lang w:val="en-GB"/>
        </w:rPr>
        <w:t>AND WHEREAS Seller has agreed to sell and ASLP has agreed to purchase certain quantities of gas on the terms and conditions set out herein;</w:t>
      </w:r>
    </w:p>
    <w:p>
      <w:pPr>
        <w:pStyle w:val="Normal"/>
        <w:widowControl/>
        <w:ind w:firstLine="720" w:end="0"/>
        <w:jc w:val="both"/>
        <w:rPr>
          <w:lang w:val="en-GB"/>
        </w:rPr>
      </w:pPr>
      <w:r>
        <w:rPr>
          <w:lang w:val="en-GB"/>
        </w:rPr>
        <w:t>NOW THEREFORE THIS AGREEMENT WITNESSES THAT, in consideration of the premises and the mutual covenants and conditions contained herein the parties agree as follows:</w:t>
      </w:r>
    </w:p>
    <w:p>
      <w:pPr>
        <w:pStyle w:val="MD3L1"/>
        <w:numPr>
          <w:ilvl w:val="0"/>
          <w:numId w:val="3"/>
        </w:numPr>
        <w:ind w:hanging="0" w:start="0"/>
        <w:rPr>
          <w:lang w:val="en-GB"/>
        </w:rPr>
      </w:pPr>
      <w:r>
        <w:rPr>
          <w:color w:val="0000FF"/>
          <w:lang w:val="en-GB"/>
        </w:rPr>
        <w:br/>
      </w:r>
      <w:r>
        <w:rPr>
          <w:b/>
          <w:color w:val="0000FF"/>
          <w:lang w:val="en-GB"/>
        </w:rPr>
        <w:t>DEFINITIONS AND INTERPRETATION</w:t>
      </w:r>
    </w:p>
    <w:p>
      <w:pPr>
        <w:pStyle w:val="MD3L2"/>
        <w:numPr>
          <w:ilvl w:val="1"/>
          <w:numId w:val="3"/>
        </w:numPr>
        <w:ind w:hanging="0" w:start="0"/>
        <w:rPr/>
      </w:pPr>
      <w:r>
        <w:rPr>
          <w:b/>
          <w:color w:val="0000FF"/>
          <w:u w:val="single"/>
        </w:rPr>
        <w:t>Definitions</w:t>
      </w:r>
    </w:p>
    <w:p>
      <w:pPr>
        <w:pStyle w:val="Normal"/>
        <w:widowControl/>
        <w:ind w:firstLine="720" w:end="0"/>
        <w:jc w:val="both"/>
        <w:rPr>
          <w:lang w:val="en-GB"/>
        </w:rPr>
      </w:pPr>
      <w:r>
        <w:rPr>
          <w:lang w:val="en-GB"/>
        </w:rPr>
        <w:t>Any word or term defined anywhere herein has the meaning ascribed thereto and the following words and terms have the following meanings ascribed thereto in this Agreement including the recitals, all Schedules and under all notices and communications made pursuant to this Agreement:</w:t>
      </w:r>
    </w:p>
    <w:p>
      <w:pPr>
        <w:pStyle w:val="MD3L3"/>
        <w:numPr>
          <w:ilvl w:val="2"/>
          <w:numId w:val="3"/>
        </w:numPr>
        <w:ind w:hanging="0" w:start="0"/>
        <w:rPr/>
      </w:pPr>
      <w:r>
        <w:rPr/>
        <w:t>"</w:t>
      </w:r>
      <w:r>
        <w:rPr>
          <w:b/>
        </w:rPr>
        <w:t>Affiliate</w:t>
      </w:r>
      <w:r>
        <w:rPr/>
        <w:t>" means with respect to either party, any corporation, partnership or other entity or association that directly, or indirectly through one or more intermediaries, controls a party, or is controlled by such party or is under common control with such party; and the terms "</w:t>
      </w:r>
      <w:r>
        <w:rPr>
          <w:b/>
        </w:rPr>
        <w:t>control</w:t>
      </w:r>
      <w:r>
        <w:rPr/>
        <w:t>" or "</w:t>
      </w:r>
      <w:r>
        <w:rPr>
          <w:b/>
        </w:rPr>
        <w:t>controlled</w:t>
      </w:r>
      <w:r>
        <w:rPr/>
        <w:t>" mean the right, either direct or indirect, to exercise 50% or more of:  (i)  the voting shares or stock; or (ii) the control of management for decisional authority;</w:t>
      </w:r>
    </w:p>
    <w:p>
      <w:pPr>
        <w:pStyle w:val="MD3L3"/>
        <w:numPr>
          <w:ilvl w:val="2"/>
          <w:numId w:val="3"/>
        </w:numPr>
        <w:ind w:hanging="0" w:start="0"/>
        <w:rPr/>
      </w:pPr>
      <w:r>
        <w:rPr/>
        <w:t>"</w:t>
      </w:r>
      <w:r>
        <w:rPr>
          <w:b/>
        </w:rPr>
        <w:t>Agreement</w:t>
      </w:r>
      <w:r>
        <w:rPr/>
        <w:t>" means the legally binding relationship established by this gas purchase agreement and the provisions contained in any effective Schedule A;</w:t>
      </w:r>
    </w:p>
    <w:p>
      <w:pPr>
        <w:pStyle w:val="MD3L3"/>
        <w:numPr>
          <w:ilvl w:val="2"/>
          <w:numId w:val="3"/>
        </w:numPr>
        <w:ind w:hanging="0" w:start="0"/>
        <w:rPr/>
      </w:pPr>
      <w:r>
        <w:rPr/>
        <w:t>"</w:t>
      </w:r>
      <w:r>
        <w:rPr>
          <w:b/>
        </w:rPr>
        <w:t>Alliance Canada</w:t>
      </w:r>
      <w:r>
        <w:rPr/>
        <w:t>" means Alliance Pipeline Limited Partnership, a limited partnership formed under the laws of the Province of Alberta;</w:t>
      </w:r>
    </w:p>
    <w:p>
      <w:pPr>
        <w:pStyle w:val="MD3L3"/>
        <w:numPr>
          <w:ilvl w:val="2"/>
          <w:numId w:val="3"/>
        </w:numPr>
        <w:ind w:hanging="0" w:start="0"/>
        <w:rPr/>
      </w:pPr>
      <w:r>
        <w:rPr/>
        <w:t>"</w:t>
      </w:r>
      <w:r>
        <w:rPr>
          <w:b/>
        </w:rPr>
        <w:t>Alliance Canada Pipeline</w:t>
      </w:r>
      <w:r>
        <w:rPr/>
        <w:t>" means the pipeline system constructed in Canada by Alliance Canada to transport gas from Western Canada to its point of interconnection with the Alliance U.S. Pipeline on the Canada-United States border;</w:t>
      </w:r>
    </w:p>
    <w:p>
      <w:pPr>
        <w:pStyle w:val="MD3L3"/>
        <w:numPr>
          <w:ilvl w:val="2"/>
          <w:numId w:val="3"/>
        </w:numPr>
        <w:ind w:hanging="0" w:start="0"/>
        <w:rPr/>
      </w:pPr>
      <w:r>
        <w:rPr/>
        <w:t>"</w:t>
      </w:r>
      <w:r>
        <w:rPr>
          <w:b/>
        </w:rPr>
        <w:t>Alliance U.S.</w:t>
      </w:r>
      <w:r>
        <w:rPr/>
        <w:t>" means Alliance Pipeline L.P., a limited partnership formed under the laws of the State of Delaware;</w:t>
      </w:r>
    </w:p>
    <w:p>
      <w:pPr>
        <w:pStyle w:val="MD3L3"/>
        <w:numPr>
          <w:ilvl w:val="2"/>
          <w:numId w:val="3"/>
        </w:numPr>
        <w:ind w:hanging="0" w:start="0"/>
        <w:rPr/>
      </w:pPr>
      <w:r>
        <w:rPr/>
        <w:t>"</w:t>
      </w:r>
      <w:r>
        <w:rPr>
          <w:b/>
        </w:rPr>
        <w:t>Alliance U.S. Tariff</w:t>
      </w:r>
      <w:r>
        <w:rPr/>
        <w:t>" means the tariff, which is in effect from time to time, for the Alliance U.S. Pipeline, as approved by the FERC;</w:t>
      </w:r>
    </w:p>
    <w:p>
      <w:pPr>
        <w:pStyle w:val="MD3L3"/>
        <w:numPr>
          <w:ilvl w:val="2"/>
          <w:numId w:val="3"/>
        </w:numPr>
        <w:ind w:hanging="0" w:start="0"/>
        <w:rPr/>
      </w:pPr>
      <w:r>
        <w:rPr/>
        <w:t>"</w:t>
      </w:r>
      <w:r>
        <w:rPr>
          <w:b/>
        </w:rPr>
        <w:t>Alliance U.S. Pipeline</w:t>
      </w:r>
      <w:r>
        <w:rPr/>
        <w:t>" means the pipeline system constructed in the United States by Alliance U.S. to transport gas from the point of its interconnection with the Alliance Canada Pipeline on the Canada-United States border to the Midwestern United States area;</w:t>
      </w:r>
    </w:p>
    <w:p>
      <w:pPr>
        <w:pStyle w:val="MD3L3"/>
        <w:numPr>
          <w:ilvl w:val="2"/>
          <w:numId w:val="3"/>
        </w:numPr>
        <w:ind w:hanging="0" w:start="0"/>
        <w:rPr/>
      </w:pPr>
      <w:r>
        <w:rPr/>
        <w:t>"</w:t>
      </w:r>
      <w:r>
        <w:rPr>
          <w:b/>
        </w:rPr>
        <w:t>Alternate Delivery Point</w:t>
      </w:r>
      <w:r>
        <w:rPr/>
        <w:t>" means, for each Transaction, any delivery point available to Seller under Seller's Alliance U.S. Firm Transportation Agreements;</w:t>
      </w:r>
    </w:p>
    <w:p>
      <w:pPr>
        <w:pStyle w:val="MD3L3"/>
        <w:numPr>
          <w:ilvl w:val="2"/>
          <w:numId w:val="3"/>
        </w:numPr>
        <w:ind w:hanging="0" w:start="0"/>
        <w:rPr/>
      </w:pPr>
      <w:r>
        <w:rPr/>
        <w:t>"</w:t>
      </w:r>
      <w:r>
        <w:rPr>
          <w:b/>
        </w:rPr>
        <w:t>AOS Cap</w:t>
      </w:r>
      <w:r>
        <w:rPr/>
        <w:t>" means, for each Transaction which is an AOS Purchase, the maximum quantity of gas, if any, to be delivered and taken on any day during the Delivery Period under such Transaction as may be set forth in the applicable Schedule A;</w:t>
      </w:r>
    </w:p>
    <w:p>
      <w:pPr>
        <w:pStyle w:val="MD3L3"/>
        <w:numPr>
          <w:ilvl w:val="2"/>
          <w:numId w:val="3"/>
        </w:numPr>
        <w:ind w:hanging="0" w:start="0"/>
        <w:rPr/>
      </w:pPr>
      <w:r>
        <w:rPr/>
        <w:t>"</w:t>
      </w:r>
      <w:r>
        <w:rPr>
          <w:b/>
        </w:rPr>
        <w:t>AOS Purchase</w:t>
      </w:r>
      <w:r>
        <w:rPr/>
        <w:t>" means a Transaction in which the sale and purchase of gas is to be made on a firm basis on each given day for which Alliance U.S. has notified its firm shippers that AOS capacity is available such that either party may interrupt its performance without liability only under the provisions of Article 14;</w:t>
      </w:r>
    </w:p>
    <w:p>
      <w:pPr>
        <w:pStyle w:val="MD3L3"/>
        <w:numPr>
          <w:ilvl w:val="2"/>
          <w:numId w:val="3"/>
        </w:numPr>
        <w:ind w:hanging="0" w:start="0"/>
        <w:rPr/>
      </w:pPr>
      <w:r>
        <w:rPr/>
        <w:t>"</w:t>
      </w:r>
      <w:r>
        <w:rPr>
          <w:b/>
        </w:rPr>
        <w:t>AOS Purchase DCQ</w:t>
      </w:r>
      <w:r>
        <w:rPr/>
        <w:t>" means, for each Transaction which is an AOS Purchase, the quantity of gas to be delivered and taken on each day during the Delivery Period under such Transaction as determined in accordance with Subsection 3.2(a);</w:t>
      </w:r>
    </w:p>
    <w:p>
      <w:pPr>
        <w:pStyle w:val="MD3L3"/>
        <w:numPr>
          <w:ilvl w:val="2"/>
          <w:numId w:val="3"/>
        </w:numPr>
        <w:ind w:hanging="0" w:start="0"/>
        <w:rPr/>
      </w:pPr>
      <w:r>
        <w:rPr/>
        <w:t>"</w:t>
      </w:r>
      <w:r>
        <w:rPr>
          <w:b/>
        </w:rPr>
        <w:t>Authorized Overrun Service</w:t>
      </w:r>
      <w:r>
        <w:rPr/>
        <w:t>" or "</w:t>
      </w:r>
      <w:r>
        <w:rPr>
          <w:b/>
        </w:rPr>
        <w:t>AOS</w:t>
      </w:r>
      <w:r>
        <w:rPr/>
        <w:t>" means a shipper's right on the Alliance U.S. Pipeline to transport quantities of gas which are in excess of the Contracted Capacity under Seller's Alliance U.S. Firm Transportation Agreements, in accordance with the provisions of the Alliance U.S. Tariff;</w:t>
      </w:r>
    </w:p>
    <w:p>
      <w:pPr>
        <w:pStyle w:val="MD3L3"/>
        <w:numPr>
          <w:ilvl w:val="2"/>
          <w:numId w:val="3"/>
        </w:numPr>
        <w:ind w:hanging="0" w:start="0"/>
        <w:rPr/>
      </w:pPr>
      <w:r>
        <w:rPr/>
        <w:t>"</w:t>
      </w:r>
      <w:r>
        <w:rPr>
          <w:b/>
        </w:rPr>
        <w:t>Aux Sable Delivery Point</w:t>
      </w:r>
      <w:r>
        <w:rPr/>
        <w:t>" means, for each Transaction, the point of interconnection between the facilities of the Alliance U.S. Pipeline and the Extraction Facilities;</w:t>
      </w:r>
    </w:p>
    <w:p>
      <w:pPr>
        <w:pStyle w:val="MD3L3"/>
        <w:numPr>
          <w:ilvl w:val="2"/>
          <w:numId w:val="3"/>
        </w:numPr>
        <w:ind w:hanging="0" w:start="0"/>
        <w:rPr/>
      </w:pPr>
      <w:r>
        <w:rPr/>
        <w:t>"</w:t>
      </w:r>
      <w:r>
        <w:rPr>
          <w:b/>
        </w:rPr>
        <w:t>Btu</w:t>
      </w:r>
      <w:r>
        <w:rPr/>
        <w:t>" means British thermal unit, and is defined as the amount of heat required to raise the temperature of one pound of water 1°F from 59°F to 60°F at a standard pressure of 14.73 psia;</w:t>
      </w:r>
    </w:p>
    <w:p>
      <w:pPr>
        <w:pStyle w:val="MD3L3"/>
        <w:numPr>
          <w:ilvl w:val="2"/>
          <w:numId w:val="3"/>
        </w:numPr>
        <w:ind w:hanging="0" w:start="0"/>
        <w:rPr/>
      </w:pPr>
      <w:r>
        <w:rPr/>
        <w:t>"</w:t>
      </w:r>
      <w:r>
        <w:rPr>
          <w:b/>
        </w:rPr>
        <w:t>Business Day</w:t>
      </w:r>
      <w:r>
        <w:rPr/>
        <w:t>" means any day exclusive of Saturdays and Sundays and days that are Federal Reserve Bank holidays;</w:t>
      </w:r>
    </w:p>
    <w:p>
      <w:pPr>
        <w:pStyle w:val="MD3L3"/>
        <w:numPr>
          <w:ilvl w:val="2"/>
          <w:numId w:val="3"/>
        </w:numPr>
        <w:ind w:hanging="0" w:start="0"/>
        <w:rPr/>
      </w:pPr>
      <w:r>
        <w:rPr/>
        <w:t>"</w:t>
      </w:r>
      <w:r>
        <w:rPr>
          <w:b/>
        </w:rPr>
        <w:t>Central Clock Time</w:t>
      </w:r>
      <w:r>
        <w:rPr/>
        <w:t>" or "</w:t>
      </w:r>
      <w:r>
        <w:rPr>
          <w:b/>
        </w:rPr>
        <w:t>CCT</w:t>
      </w:r>
      <w:r>
        <w:rPr/>
        <w:t>" means Central Daylight time when Daylight Savings time is in effect and Central Standard time when Daylight Savings time is not in effect;</w:t>
      </w:r>
    </w:p>
    <w:p>
      <w:pPr>
        <w:pStyle w:val="MD3L3"/>
        <w:numPr>
          <w:ilvl w:val="2"/>
          <w:numId w:val="3"/>
        </w:numPr>
        <w:ind w:hanging="0" w:start="0"/>
        <w:rPr/>
      </w:pPr>
      <w:r>
        <w:rPr/>
        <w:t>"</w:t>
      </w:r>
      <w:r>
        <w:rPr>
          <w:b/>
        </w:rPr>
        <w:t>Confirm Deadline</w:t>
      </w:r>
      <w:r>
        <w:rPr/>
        <w:t>" means 5:00 p.m. in the receiving party's time zone, on the second Business Day following the day a Transaction Confirmation is received; provided that, if the Transaction Confirmation is time stamped after 5:00 p.m. in the receiving party's time zone, it shall be deemed received at the opening of the next Business Day;</w:t>
      </w:r>
    </w:p>
    <w:p>
      <w:pPr>
        <w:pStyle w:val="MD3L3"/>
        <w:numPr>
          <w:ilvl w:val="2"/>
          <w:numId w:val="3"/>
        </w:numPr>
        <w:ind w:hanging="0" w:start="0"/>
        <w:rPr/>
      </w:pPr>
      <w:r>
        <w:rPr/>
        <w:t>"</w:t>
      </w:r>
      <w:r>
        <w:rPr>
          <w:b/>
        </w:rPr>
        <w:t>Contract Price</w:t>
      </w:r>
      <w:r>
        <w:rPr/>
        <w:t xml:space="preserve">" means, for each Transaction, the price per unit to be paid for gas delivered pursuant to such Transaction as set forth in the applicable Schedule A; </w:t>
      </w:r>
    </w:p>
    <w:p>
      <w:pPr>
        <w:pStyle w:val="MD3L3"/>
        <w:numPr>
          <w:ilvl w:val="2"/>
          <w:numId w:val="3"/>
        </w:numPr>
        <w:ind w:hanging="0" w:start="0"/>
        <w:rPr/>
      </w:pPr>
      <w:r>
        <w:rPr/>
        <w:t>"</w:t>
      </w:r>
      <w:r>
        <w:rPr>
          <w:b/>
        </w:rPr>
        <w:t>cubic foot</w:t>
      </w:r>
      <w:r>
        <w:rPr/>
        <w:t>" or "</w:t>
      </w:r>
      <w:r>
        <w:rPr>
          <w:b/>
        </w:rPr>
        <w:t>ft</w:t>
      </w:r>
      <w:r>
        <w:rPr>
          <w:b/>
          <w:vertAlign w:val="superscript"/>
        </w:rPr>
        <w:t>3</w:t>
      </w:r>
      <w:r>
        <w:rPr/>
        <w:t>" means that volume of gas which at a temperature of 60°F and at a standard pressure of 14.73 psia occupies one cubic foot of space;</w:t>
      </w:r>
    </w:p>
    <w:p>
      <w:pPr>
        <w:pStyle w:val="MD3L3"/>
        <w:numPr>
          <w:ilvl w:val="2"/>
          <w:numId w:val="3"/>
        </w:numPr>
        <w:ind w:hanging="0" w:start="0"/>
        <w:rPr/>
      </w:pPr>
      <w:r>
        <w:rPr/>
        <w:t>"</w:t>
      </w:r>
      <w:r>
        <w:rPr>
          <w:b/>
        </w:rPr>
        <w:t>Daily Contract Quantity</w:t>
      </w:r>
      <w:r>
        <w:rPr/>
        <w:t>" or "</w:t>
      </w:r>
      <w:r>
        <w:rPr>
          <w:b/>
        </w:rPr>
        <w:t>DCQ</w:t>
      </w:r>
      <w:r>
        <w:rPr/>
        <w:t>" means the AOS Purchase DCQ or the Firm Purchase DCQ, as applicable;</w:t>
      </w:r>
    </w:p>
    <w:p>
      <w:pPr>
        <w:pStyle w:val="MD3L3"/>
        <w:numPr>
          <w:ilvl w:val="2"/>
          <w:numId w:val="3"/>
        </w:numPr>
        <w:ind w:hanging="0" w:start="0"/>
        <w:rPr/>
      </w:pPr>
      <w:r>
        <w:rPr/>
        <w:t>"</w:t>
      </w:r>
      <w:r>
        <w:rPr>
          <w:b/>
        </w:rPr>
        <w:t>Daily Purchase Quantity</w:t>
      </w:r>
      <w:r>
        <w:rPr/>
        <w:t>" means, for each Transaction, for any day, the total quantity of gas, expressed in MMBtu's, which Seller actually sold and delivered to Buyer under such Transaction on such day;</w:t>
      </w:r>
    </w:p>
    <w:p>
      <w:pPr>
        <w:pStyle w:val="MD3L3"/>
        <w:numPr>
          <w:ilvl w:val="2"/>
          <w:numId w:val="3"/>
        </w:numPr>
        <w:ind w:hanging="0" w:start="0"/>
        <w:rPr/>
      </w:pPr>
      <w:r>
        <w:rPr/>
        <w:t>"</w:t>
      </w:r>
      <w:r>
        <w:rPr>
          <w:b/>
        </w:rPr>
        <w:t>day</w:t>
      </w:r>
      <w:r>
        <w:rPr/>
        <w:t>" means a period of 24 consecutive hours beginning at 09:00 hours CCT on one day and ending at 09:00 hours CCT on the following day and the reference for any day shall be the calendar date upon which the 24 hour period shall commence;</w:t>
      </w:r>
    </w:p>
    <w:p>
      <w:pPr>
        <w:pStyle w:val="MD3L3"/>
        <w:numPr>
          <w:ilvl w:val="2"/>
          <w:numId w:val="3"/>
        </w:numPr>
        <w:ind w:hanging="0" w:start="0"/>
        <w:rPr/>
      </w:pPr>
      <w:r>
        <w:rPr/>
        <w:t>"</w:t>
      </w:r>
      <w:r>
        <w:rPr>
          <w:b/>
        </w:rPr>
        <w:t>Delivery Period</w:t>
      </w:r>
      <w:r>
        <w:rPr/>
        <w:t>" means, for each Transaction, the period during which deliveries are to be made as set forth in the applicable Schedule A;</w:t>
      </w:r>
    </w:p>
    <w:p>
      <w:pPr>
        <w:pStyle w:val="MD3L3"/>
        <w:numPr>
          <w:ilvl w:val="2"/>
          <w:numId w:val="3"/>
        </w:numPr>
        <w:ind w:hanging="0" w:start="0"/>
        <w:rPr/>
      </w:pPr>
      <w:r>
        <w:rPr/>
        <w:t>"</w:t>
      </w:r>
      <w:r>
        <w:rPr>
          <w:b/>
        </w:rPr>
        <w:t>Delivery Point</w:t>
      </w:r>
      <w:r>
        <w:rPr/>
        <w:t xml:space="preserve">" means the Aux Sable Delivery Point and/or an Alternate Delivery Point, as the case may be; </w:t>
      </w:r>
    </w:p>
    <w:p>
      <w:pPr>
        <w:pStyle w:val="MD3L3"/>
        <w:numPr>
          <w:ilvl w:val="2"/>
          <w:numId w:val="3"/>
        </w:numPr>
        <w:ind w:hanging="0" w:start="0"/>
        <w:rPr/>
      </w:pPr>
      <w:r>
        <w:rPr/>
        <w:t>"</w:t>
      </w:r>
      <w:r>
        <w:rPr>
          <w:b/>
        </w:rPr>
        <w:t>Extraction Facilities</w:t>
      </w:r>
      <w:r>
        <w:rPr/>
        <w:t>" means the natural gas liquids extraction and fractionation facility located at or near Channahon, Illinois;</w:t>
      </w:r>
    </w:p>
    <w:p>
      <w:pPr>
        <w:pStyle w:val="MD3L3"/>
        <w:numPr>
          <w:ilvl w:val="2"/>
          <w:numId w:val="3"/>
        </w:numPr>
        <w:ind w:hanging="0" w:start="0"/>
        <w:rPr/>
      </w:pPr>
      <w:r>
        <w:rPr/>
        <w:t>"</w:t>
      </w:r>
      <w:r>
        <w:rPr>
          <w:b/>
        </w:rPr>
        <w:t>Event of Default</w:t>
      </w:r>
      <w:r>
        <w:rPr/>
        <w:t>" has the meaning ascribed to it in Section 15.4;</w:t>
      </w:r>
    </w:p>
    <w:p>
      <w:pPr>
        <w:pStyle w:val="MD3L3"/>
        <w:numPr>
          <w:ilvl w:val="2"/>
          <w:numId w:val="3"/>
        </w:numPr>
        <w:ind w:hanging="0" w:start="0"/>
        <w:rPr/>
      </w:pPr>
      <w:r>
        <w:rPr/>
        <w:t>"</w:t>
      </w:r>
      <w:r>
        <w:rPr>
          <w:b/>
        </w:rPr>
        <w:t>FERC</w:t>
      </w:r>
      <w:r>
        <w:rPr/>
        <w:t>" means the Federal Energy Regulatory Commission or any replacement or successor regulatory or government authority or authorities having jurisdiction over the approval, certification, construction, operation and/or rates of pipelines transporting natural gas in interstate commerce;</w:t>
      </w:r>
    </w:p>
    <w:p>
      <w:pPr>
        <w:pStyle w:val="MD3L3"/>
        <w:numPr>
          <w:ilvl w:val="2"/>
          <w:numId w:val="3"/>
        </w:numPr>
        <w:ind w:hanging="0" w:start="0"/>
        <w:rPr/>
      </w:pPr>
      <w:r>
        <w:rPr/>
        <w:t>"</w:t>
      </w:r>
      <w:r>
        <w:rPr>
          <w:b/>
        </w:rPr>
        <w:t>Firm Purchase</w:t>
      </w:r>
      <w:r>
        <w:rPr/>
        <w:t>" means a Transaction in which the sale and purchase of gas is to be made on a firm basis such that either party may interrupt its performance without liability only under the provisions of Article 14;</w:t>
      </w:r>
    </w:p>
    <w:p>
      <w:pPr>
        <w:pStyle w:val="MD3L3"/>
        <w:numPr>
          <w:ilvl w:val="2"/>
          <w:numId w:val="3"/>
        </w:numPr>
        <w:ind w:hanging="0" w:start="0"/>
        <w:rPr/>
      </w:pPr>
      <w:r>
        <w:rPr/>
        <w:t>"</w:t>
      </w:r>
      <w:r>
        <w:rPr>
          <w:b/>
        </w:rPr>
        <w:t>Firm Purchase DCQ</w:t>
      </w:r>
      <w:r>
        <w:rPr/>
        <w:t>" means, for each Transaction which is a Firm Purchase, the quantity of gas to be delivered and taken on each day during the Delivery Period under such Transaction as set forth in the applicable Schedule A;</w:t>
      </w:r>
    </w:p>
    <w:p>
      <w:pPr>
        <w:pStyle w:val="MD3L3"/>
        <w:numPr>
          <w:ilvl w:val="2"/>
          <w:numId w:val="3"/>
        </w:numPr>
        <w:ind w:hanging="0" w:start="0"/>
        <w:rPr/>
      </w:pPr>
      <w:r>
        <w:rPr/>
        <w:t>"</w:t>
      </w:r>
      <w:r>
        <w:rPr>
          <w:b/>
        </w:rPr>
        <w:t>Force Majeure</w:t>
      </w:r>
      <w:r>
        <w:rPr/>
        <w:t>" has the meaning ascribed to it in Section 14.2;</w:t>
      </w:r>
    </w:p>
    <w:p>
      <w:pPr>
        <w:pStyle w:val="MD3L3"/>
        <w:numPr>
          <w:ilvl w:val="2"/>
          <w:numId w:val="3"/>
        </w:numPr>
        <w:ind w:hanging="0" w:start="0"/>
        <w:rPr>
          <w:lang w:val="en-GB"/>
        </w:rPr>
      </w:pPr>
      <w:r>
        <w:rPr/>
        <w:t>"</w:t>
      </w:r>
      <w:r>
        <w:rPr>
          <w:b/>
        </w:rPr>
        <w:t>gas</w:t>
      </w:r>
      <w:r>
        <w:rPr/>
        <w:t>" means natural gas which complies with the minimum quality specifications as set out in the Alliance U.S. Tariff and which does not exceed any maximum specifications specified in the applicable Schedule A;</w:t>
      </w:r>
    </w:p>
    <w:p>
      <w:pPr>
        <w:pStyle w:val="MD3L3"/>
        <w:numPr>
          <w:ilvl w:val="2"/>
          <w:numId w:val="3"/>
        </w:numPr>
        <w:ind w:hanging="0" w:start="0"/>
        <w:rPr/>
      </w:pPr>
      <w:r>
        <w:rPr/>
        <w:t>"</w:t>
      </w:r>
      <w:r>
        <w:rPr>
          <w:b/>
        </w:rPr>
        <w:t>Gross Heating Value</w:t>
      </w:r>
      <w:r>
        <w:rPr/>
        <w:t>" means the quantity of heat in Btu's liberated by the complete combustion at constant pressure, of one cubic foot of gas at a temperature of 60°F on a water-free basis and at an absolute pressure of 14.73 psia with air at the same temperature and pressure as the gas, when the products of the combustion are cooled to the initial temperature of the gas and air and when the water formed by combustion is condensed to the liquid state;</w:t>
      </w:r>
    </w:p>
    <w:p>
      <w:pPr>
        <w:pStyle w:val="MD3L3"/>
        <w:numPr>
          <w:ilvl w:val="2"/>
          <w:numId w:val="3"/>
        </w:numPr>
        <w:ind w:hanging="0" w:start="0"/>
        <w:rPr/>
      </w:pPr>
      <w:r>
        <w:rPr/>
        <w:t>"</w:t>
      </w:r>
      <w:r>
        <w:rPr>
          <w:b/>
        </w:rPr>
        <w:t>High Daily Gas Reference Price</w:t>
      </w:r>
      <w:r>
        <w:rPr/>
        <w:t xml:space="preserve">" means, for a given day, the price, expressed in $U.S./MMBtu, as set out in </w:t>
      </w:r>
      <w:r>
        <w:rPr>
          <w:i/>
        </w:rPr>
        <w:t>Gas Daily</w:t>
      </w:r>
      <w:r>
        <w:rPr/>
        <w:t>, published by Financial Times Energy, in the table entitled "Daily Price Survey" under the heading entitled "Citygates", in the row entitled "Chicago-LDC's, large e-us" and in the column entitled "Common" for such date and if a range of prices is set forth in such row and column, then the "</w:t>
      </w:r>
      <w:r>
        <w:rPr>
          <w:b/>
        </w:rPr>
        <w:t>High Daily Gas Reference Price</w:t>
      </w:r>
      <w:r>
        <w:rPr/>
        <w:t>" shall be the highest amount set forth in such range;</w:t>
      </w:r>
    </w:p>
    <w:p>
      <w:pPr>
        <w:pStyle w:val="MD3L3"/>
        <w:numPr>
          <w:ilvl w:val="2"/>
          <w:numId w:val="3"/>
        </w:numPr>
        <w:ind w:hanging="0" w:start="0"/>
        <w:rPr/>
      </w:pPr>
      <w:r>
        <w:rPr/>
        <w:t>"</w:t>
      </w:r>
      <w:r>
        <w:rPr>
          <w:b/>
        </w:rPr>
        <w:t>Interest Rate</w:t>
      </w:r>
      <w:r>
        <w:rPr/>
        <w:t>" means a rate of interest per annum equal to the Prime Rate plus 2% calculated and compounded monthly; provided that, the Interest Rate shall never exceed the maximum interest rate permitted by law;</w:t>
      </w:r>
    </w:p>
    <w:p>
      <w:pPr>
        <w:pStyle w:val="MD3L3"/>
        <w:numPr>
          <w:ilvl w:val="2"/>
          <w:numId w:val="3"/>
        </w:numPr>
        <w:ind w:hanging="0" w:start="0"/>
        <w:rPr/>
      </w:pPr>
      <w:r>
        <w:rPr/>
        <w:t>"</w:t>
      </w:r>
      <w:r>
        <w:rPr>
          <w:b/>
        </w:rPr>
        <w:t>Interruptible Purchase</w:t>
      </w:r>
      <w:r>
        <w:rPr/>
        <w:t>" means a Transaction in which the sale and Purchase of gas is to be made on an interruptible basis and that either party may interrupt its performance at any time for any reason, whether or not as a result of an event of Force Majeure with no liability;</w:t>
      </w:r>
    </w:p>
    <w:p>
      <w:pPr>
        <w:pStyle w:val="MD3L3"/>
        <w:numPr>
          <w:ilvl w:val="2"/>
          <w:numId w:val="3"/>
        </w:numPr>
        <w:ind w:hanging="0" w:start="0"/>
        <w:rPr>
          <w:b/>
        </w:rPr>
      </w:pPr>
      <w:r>
        <w:rPr/>
        <w:t>"</w:t>
      </w:r>
      <w:r>
        <w:rPr>
          <w:b/>
        </w:rPr>
        <w:t>Low Daily Gas Reference Price</w:t>
      </w:r>
      <w:r>
        <w:rPr/>
        <w:t xml:space="preserve">" means, for a given day, the price, expressed in $U.S./MMBtu, as set out in </w:t>
      </w:r>
      <w:r>
        <w:rPr>
          <w:i/>
        </w:rPr>
        <w:t>Gas Daily</w:t>
      </w:r>
      <w:r>
        <w:rPr/>
        <w:t>, published by Financial Times Energy, in the table entitled "Daily Price Survey" under the heading entitled "Citygates", in the row entitled "Chicago-LDC's, large e-us" and in the column entitled "Common" for such date and if a range of prices is set forth in such row and column, then the "</w:t>
      </w:r>
      <w:r>
        <w:rPr>
          <w:b/>
        </w:rPr>
        <w:t>Low Daily Gas Reference Price</w:t>
      </w:r>
      <w:r>
        <w:rPr/>
        <w:t>" shall be the lowest amount set forth in such range;</w:t>
      </w:r>
    </w:p>
    <w:p>
      <w:pPr>
        <w:pStyle w:val="MD3L3"/>
        <w:numPr>
          <w:ilvl w:val="2"/>
          <w:numId w:val="3"/>
        </w:numPr>
        <w:ind w:hanging="0" w:start="0"/>
        <w:rPr/>
      </w:pPr>
      <w:r>
        <w:rPr/>
        <w:t>"</w:t>
      </w:r>
      <w:r>
        <w:rPr>
          <w:b/>
        </w:rPr>
        <w:t>MMBtu</w:t>
      </w:r>
      <w:r>
        <w:rPr/>
        <w:t>" means one million Btus which is equivalent to one dekatherm;</w:t>
      </w:r>
    </w:p>
    <w:p>
      <w:pPr>
        <w:pStyle w:val="MD3L3"/>
        <w:numPr>
          <w:ilvl w:val="2"/>
          <w:numId w:val="3"/>
        </w:numPr>
        <w:ind w:hanging="0" w:start="0"/>
        <w:rPr/>
      </w:pPr>
      <w:r>
        <w:rPr/>
        <w:t>"</w:t>
      </w:r>
      <w:r>
        <w:rPr>
          <w:b/>
        </w:rPr>
        <w:t>Minimum Daily Purchase Quantity</w:t>
      </w:r>
      <w:r>
        <w:rPr/>
        <w:t>" means, for a Transaction which is a Firm Purchase or an AOS Purchase, for any day, the quantity, expressed in MMBtu's, determined in accordance with the following formula:</w:t>
      </w:r>
    </w:p>
    <w:p>
      <w:pPr>
        <w:pStyle w:val="Normal"/>
        <w:widowControl/>
        <w:numPr>
          <w:ilvl w:val="0"/>
          <w:numId w:val="0"/>
        </w:numPr>
        <w:ind w:firstLine="1440" w:end="0"/>
        <w:jc w:val="both"/>
        <w:outlineLvl w:val="0"/>
        <w:rPr>
          <w:lang w:val="en-GB"/>
        </w:rPr>
      </w:pPr>
      <w:r>
        <w:rPr>
          <w:lang w:val="en-GB"/>
        </w:rPr>
        <w:t>Minimum Daily Purchase Quantity = A – B - C</w:t>
      </w:r>
    </w:p>
    <w:p>
      <w:pPr>
        <w:pStyle w:val="Normal"/>
        <w:widowControl/>
        <w:tabs>
          <w:tab w:val="left" w:pos="720" w:leader="none"/>
          <w:tab w:val="left" w:pos="1440" w:leader="none"/>
          <w:tab w:val="left" w:pos="2160" w:leader="none"/>
          <w:tab w:val="left" w:pos="2880" w:leader="none"/>
        </w:tabs>
        <w:ind w:hanging="1080" w:start="1800" w:end="0"/>
        <w:jc w:val="both"/>
        <w:rPr>
          <w:lang w:val="en-GB"/>
        </w:rPr>
      </w:pPr>
      <w:r>
        <w:rPr>
          <w:lang w:val="en-GB"/>
        </w:rPr>
        <w:tab/>
        <w:t>where</w:t>
        <w:tab/>
        <w:t>A =</w:t>
        <w:tab/>
        <w:t>the DCQ for such Transaction;</w:t>
      </w:r>
    </w:p>
    <w:p>
      <w:pPr>
        <w:pStyle w:val="Normal"/>
        <w:widowControl/>
        <w:tabs>
          <w:tab w:val="left" w:pos="720" w:leader="none"/>
          <w:tab w:val="left" w:pos="1440" w:leader="none"/>
          <w:tab w:val="left" w:pos="2160" w:leader="none"/>
          <w:tab w:val="left" w:pos="2880" w:leader="none"/>
        </w:tabs>
        <w:ind w:hanging="2160" w:start="2880" w:end="0"/>
        <w:jc w:val="both"/>
        <w:rPr>
          <w:lang w:val="en-GB"/>
        </w:rPr>
      </w:pPr>
      <w:r>
        <w:rPr>
          <w:lang w:val="en-GB"/>
        </w:rPr>
        <w:tab/>
        <w:tab/>
        <w:t>B =</w:t>
        <w:tab/>
        <w:t>any quantity, expressed in MMBtu's, which Buyer requested Seller to deliver on such day under such Transaction and which Seller failed to deliver for any reason including as a result of a claim of Force Majeure by Seller; and</w:t>
      </w:r>
    </w:p>
    <w:p>
      <w:pPr>
        <w:pStyle w:val="Normal"/>
        <w:widowControl/>
        <w:tabs>
          <w:tab w:val="left" w:pos="720" w:leader="none"/>
          <w:tab w:val="left" w:pos="1440" w:leader="none"/>
          <w:tab w:val="left" w:pos="2160" w:leader="none"/>
          <w:tab w:val="left" w:pos="2880" w:leader="none"/>
        </w:tabs>
        <w:ind w:hanging="2160" w:start="2880" w:end="0"/>
        <w:jc w:val="both"/>
        <w:rPr>
          <w:lang w:val="en-GB"/>
        </w:rPr>
      </w:pPr>
      <w:r>
        <w:rPr>
          <w:lang w:val="en-GB"/>
        </w:rPr>
        <w:tab/>
        <w:tab/>
        <w:t>C =</w:t>
        <w:tab/>
        <w:t>any quantity, expressed in MMBtu's, which Buyer did not request Seller to deliver under such Transaction on such day as a result of a claim of Force Majeure by Buyer;</w:t>
      </w:r>
    </w:p>
    <w:p>
      <w:pPr>
        <w:pStyle w:val="MD3L3"/>
        <w:numPr>
          <w:ilvl w:val="2"/>
          <w:numId w:val="3"/>
        </w:numPr>
        <w:ind w:hanging="0" w:start="0"/>
        <w:rPr/>
      </w:pPr>
      <w:r>
        <w:rPr/>
        <w:t>"</w:t>
      </w:r>
      <w:r>
        <w:rPr>
          <w:b/>
        </w:rPr>
        <w:t>month</w:t>
      </w:r>
      <w:r>
        <w:rPr/>
        <w:t>" means a period beginning on the first day of a calendar month and ending on the first day of the next succeeding calendar month;</w:t>
      </w:r>
    </w:p>
    <w:p>
      <w:pPr>
        <w:pStyle w:val="MD3L3"/>
        <w:numPr>
          <w:ilvl w:val="2"/>
          <w:numId w:val="3"/>
        </w:numPr>
        <w:ind w:hanging="0" w:start="0"/>
        <w:rPr/>
      </w:pPr>
      <w:r>
        <w:rPr/>
        <w:t>"</w:t>
      </w:r>
      <w:r>
        <w:rPr>
          <w:b/>
        </w:rPr>
        <w:t>Monthly Purchase Quantity</w:t>
      </w:r>
      <w:r>
        <w:rPr/>
        <w:t>" means for each Transaction, for any month, the total quantity of gas, expressed in MMBtu's, which Seller actually sold and delivered to Buyer under such Transaction during such month;</w:t>
      </w:r>
    </w:p>
    <w:p>
      <w:pPr>
        <w:pStyle w:val="MD3L3"/>
        <w:numPr>
          <w:ilvl w:val="2"/>
          <w:numId w:val="3"/>
        </w:numPr>
        <w:ind w:hanging="0" w:start="0"/>
        <w:rPr/>
      </w:pPr>
      <w:r>
        <w:rPr/>
        <w:t>"</w:t>
      </w:r>
      <w:r>
        <w:rPr>
          <w:b/>
        </w:rPr>
        <w:t>Monthly Reference Price</w:t>
      </w:r>
      <w:r>
        <w:rPr/>
        <w:t>" means, for a given month, the price, expressed in $U.S./MMBtu, as set out in the 1</w:t>
      </w:r>
      <w:r>
        <w:rPr>
          <w:vertAlign w:val="superscript"/>
        </w:rPr>
        <w:t>st</w:t>
      </w:r>
      <w:r>
        <w:rPr/>
        <w:t xml:space="preserve"> Monday edition published by Intelligence Press, Inc. in such month, of </w:t>
      </w:r>
      <w:r>
        <w:rPr>
          <w:i/>
        </w:rPr>
        <w:t>Natural Gas Intelligence Weekly Gas Price Index</w:t>
      </w:r>
      <w:r>
        <w:rPr/>
        <w:t xml:space="preserve"> in the table entitled "Spot Gas Prices" under the heading entitled "Midwest" in the row entitled "Chicago Citygate" and in the column for such month entitled "Bidweek Avg."</w:t>
      </w:r>
    </w:p>
    <w:p>
      <w:pPr>
        <w:pStyle w:val="MD3L3"/>
        <w:numPr>
          <w:ilvl w:val="2"/>
          <w:numId w:val="3"/>
        </w:numPr>
        <w:ind w:hanging="0" w:start="0"/>
        <w:rPr/>
      </w:pPr>
      <w:r>
        <w:rPr/>
        <w:t>"</w:t>
      </w:r>
      <w:r>
        <w:rPr>
          <w:b/>
        </w:rPr>
        <w:t>party</w:t>
      </w:r>
      <w:r>
        <w:rPr/>
        <w:t>" or "</w:t>
      </w:r>
      <w:r>
        <w:rPr>
          <w:b/>
        </w:rPr>
        <w:t>parties</w:t>
      </w:r>
      <w:r>
        <w:rPr/>
        <w:t>" shall as the context requires mean Seller or Buyer or both;</w:t>
      </w:r>
    </w:p>
    <w:p>
      <w:pPr>
        <w:pStyle w:val="MD3L3"/>
        <w:numPr>
          <w:ilvl w:val="2"/>
          <w:numId w:val="3"/>
        </w:numPr>
        <w:ind w:hanging="0" w:start="0"/>
        <w:rPr/>
      </w:pPr>
      <w:r>
        <w:rPr/>
        <w:t>"</w:t>
      </w:r>
      <w:r>
        <w:rPr>
          <w:b/>
        </w:rPr>
        <w:t>Payment Due Date</w:t>
      </w:r>
      <w:r>
        <w:rPr/>
        <w:t>" means for each month, the later of the 25th day of such month or the date which is five Business Days after the day on which Buyer receives Seller's statement in respect of gas deliveries made during the previous month; provided that, if either such date is not a Business Day, then the Payment Due Date shall be the first Business Day immediately following such date;</w:t>
      </w:r>
    </w:p>
    <w:p>
      <w:pPr>
        <w:pStyle w:val="MD3L3"/>
        <w:numPr>
          <w:ilvl w:val="2"/>
          <w:numId w:val="3"/>
        </w:numPr>
        <w:ind w:hanging="0" w:start="0"/>
        <w:rPr/>
      </w:pPr>
      <w:r>
        <w:rPr/>
        <w:t>"</w:t>
      </w:r>
      <w:r>
        <w:rPr>
          <w:b/>
        </w:rPr>
        <w:t>person</w:t>
      </w:r>
      <w:r>
        <w:rPr/>
        <w:t>" shall include an individual, a body corporate, a partnership, a limited partnership, an unincorporated syndicate, an unincorporated organization, an unincorporated association, a joint venture, a tenancy-in-common or a government or any agency or political subdivision thereof;</w:t>
      </w:r>
    </w:p>
    <w:p>
      <w:pPr>
        <w:pStyle w:val="MD3L3"/>
        <w:numPr>
          <w:ilvl w:val="2"/>
          <w:numId w:val="3"/>
        </w:numPr>
        <w:ind w:hanging="0" w:start="0"/>
        <w:rPr/>
      </w:pPr>
      <w:r>
        <w:rPr/>
        <w:t>"</w:t>
      </w:r>
      <w:r>
        <w:rPr>
          <w:b/>
        </w:rPr>
        <w:t>Present Value Discount Rate</w:t>
      </w:r>
      <w:r>
        <w:rPr/>
        <w:t>" means either the mid-market yield of United States dollar banker's acceptances for a term as close as possible to the remaining time in the Delivery Period of a Transaction plus 1%, if such remaining time is less than one year, or the mid-market yield of United States government bonds for a term as close as possible to the remaining time in the Delivery Period of a Transaction plus 2%, if such remaining time is one year or longer;</w:t>
      </w:r>
    </w:p>
    <w:p>
      <w:pPr>
        <w:pStyle w:val="MD3L3"/>
        <w:numPr>
          <w:ilvl w:val="2"/>
          <w:numId w:val="3"/>
        </w:numPr>
        <w:ind w:hanging="0" w:start="0"/>
        <w:rPr/>
      </w:pPr>
      <w:r>
        <w:rPr/>
        <w:t>"</w:t>
      </w:r>
      <w:r>
        <w:rPr>
          <w:b/>
        </w:rPr>
        <w:t>Prime Rate</w:t>
      </w:r>
      <w:r>
        <w:rPr/>
        <w:t xml:space="preserve">" means the variable rate of interest per annum, used from time to time by Bank One, 1 Bank One Plaza, Chicago, Illinois, as a reference rate then in effect for determining interest rates on U.S. dollar commercial loans made by that bank in the United States, in all cases adjusting automatically on the effective date of any change to that rate without the necessity of any notice to either party of each announced change to that rate;  </w:t>
      </w:r>
    </w:p>
    <w:p>
      <w:pPr>
        <w:pStyle w:val="MD3L3"/>
        <w:numPr>
          <w:ilvl w:val="2"/>
          <w:numId w:val="3"/>
        </w:numPr>
        <w:ind w:hanging="0" w:start="0"/>
        <w:rPr/>
      </w:pPr>
      <w:r>
        <w:rPr/>
        <w:t>"</w:t>
      </w:r>
      <w:r>
        <w:rPr>
          <w:b/>
        </w:rPr>
        <w:t>processing</w:t>
      </w:r>
      <w:r>
        <w:rPr/>
        <w:t>" means the processing of gas to extract ethane or any NGL's therefrom and the fractionation of any such NGL's and "</w:t>
      </w:r>
      <w:r>
        <w:rPr>
          <w:b/>
        </w:rPr>
        <w:t>process</w:t>
      </w:r>
      <w:r>
        <w:rPr/>
        <w:t>" and "</w:t>
      </w:r>
      <w:r>
        <w:rPr>
          <w:b/>
        </w:rPr>
        <w:t>processed</w:t>
      </w:r>
      <w:r>
        <w:rPr/>
        <w:t>" have corresponding meanings;</w:t>
      </w:r>
    </w:p>
    <w:p>
      <w:pPr>
        <w:pStyle w:val="MD3L3"/>
        <w:numPr>
          <w:ilvl w:val="2"/>
          <w:numId w:val="3"/>
        </w:numPr>
        <w:ind w:hanging="0" w:start="0"/>
        <w:rPr/>
      </w:pPr>
      <w:r>
        <w:rPr/>
        <w:t>"</w:t>
      </w:r>
      <w:r>
        <w:rPr>
          <w:b/>
        </w:rPr>
        <w:t>Reference Market Makers</w:t>
      </w:r>
      <w:r>
        <w:rPr/>
        <w:t>" means those leading dealers in the physical gas trading market or the energy swap market as selected by the Notifying Party in accordance with Section 15.2, from among dealers of the highest credit standing, which satisfy all the criteria that such party applies generally at the time in deciding whether to offer or to make an extension of credit;</w:t>
      </w:r>
    </w:p>
    <w:p>
      <w:pPr>
        <w:pStyle w:val="MD3L3"/>
        <w:numPr>
          <w:ilvl w:val="2"/>
          <w:numId w:val="3"/>
        </w:numPr>
        <w:ind w:hanging="0" w:start="0"/>
        <w:rPr/>
      </w:pPr>
      <w:r>
        <w:rPr/>
        <w:t>"</w:t>
      </w:r>
      <w:r>
        <w:rPr>
          <w:b/>
        </w:rPr>
        <w:t>Replacement Index Price</w:t>
      </w:r>
      <w:r>
        <w:rPr/>
        <w:t>" means any index price determined in accordance with the procedures set forth in Section 9.1;</w:t>
      </w:r>
    </w:p>
    <w:p>
      <w:pPr>
        <w:pStyle w:val="MD3L3"/>
        <w:numPr>
          <w:ilvl w:val="2"/>
          <w:numId w:val="3"/>
        </w:numPr>
        <w:ind w:hanging="0" w:start="0"/>
        <w:rPr/>
      </w:pPr>
      <w:r>
        <w:rPr/>
        <w:t>"</w:t>
      </w:r>
      <w:r>
        <w:rPr>
          <w:b/>
        </w:rPr>
        <w:t>Scheduled Facility Outage</w:t>
      </w:r>
      <w:r>
        <w:rPr/>
        <w:t>" means any scheduled inspection, testing, maintenance, repair, overhaul or modification of the Extraction Facilities which:</w:t>
      </w:r>
    </w:p>
    <w:p>
      <w:pPr>
        <w:pStyle w:val="MD3L4"/>
        <w:numPr>
          <w:ilvl w:val="3"/>
          <w:numId w:val="3"/>
        </w:numPr>
        <w:ind w:hanging="0" w:start="0"/>
        <w:rPr/>
      </w:pPr>
      <w:r>
        <w:rPr/>
        <w:t>is being conducted in accordance with sound and prudent industry standards; and</w:t>
      </w:r>
    </w:p>
    <w:p>
      <w:pPr>
        <w:pStyle w:val="MD3L4"/>
        <w:numPr>
          <w:ilvl w:val="3"/>
          <w:numId w:val="3"/>
        </w:numPr>
        <w:ind w:hanging="0" w:start="0"/>
        <w:rPr/>
      </w:pPr>
      <w:r>
        <w:rPr/>
        <w:t xml:space="preserve">results in a shutdown or reduced operations for all or any part of the Extraction Facilities; </w:t>
      </w:r>
    </w:p>
    <w:p>
      <w:pPr>
        <w:pStyle w:val="MD3L3"/>
        <w:numPr>
          <w:ilvl w:val="2"/>
          <w:numId w:val="3"/>
        </w:numPr>
        <w:ind w:hanging="0" w:start="0"/>
        <w:rPr/>
      </w:pPr>
      <w:r>
        <w:rPr/>
        <w:t>"</w:t>
      </w:r>
      <w:r>
        <w:rPr>
          <w:b/>
        </w:rPr>
        <w:t>Seller's Alliance U.S. Firm Transportation Agreements</w:t>
      </w:r>
      <w:r>
        <w:rPr/>
        <w:t xml:space="preserve">" means those agreements between Seller and Alliance U.S. for firm transportation which are set out in a Schedule A for any Transaction which is an AOS Purchase; </w:t>
      </w:r>
    </w:p>
    <w:p>
      <w:pPr>
        <w:pStyle w:val="MD3L3"/>
        <w:numPr>
          <w:ilvl w:val="2"/>
          <w:numId w:val="3"/>
        </w:numPr>
        <w:ind w:hanging="0" w:start="0"/>
        <w:rPr/>
      </w:pPr>
      <w:r>
        <w:rPr/>
        <w:t>"</w:t>
      </w:r>
      <w:r>
        <w:rPr>
          <w:b/>
        </w:rPr>
        <w:t>Transaction</w:t>
      </w:r>
      <w:r>
        <w:rPr/>
        <w:t>" means an agreement between the parties regarding a sale and purchase of gas; and</w:t>
      </w:r>
    </w:p>
    <w:p>
      <w:pPr>
        <w:pStyle w:val="MD3L3"/>
        <w:numPr>
          <w:ilvl w:val="2"/>
          <w:numId w:val="3"/>
        </w:numPr>
        <w:ind w:hanging="0" w:start="0"/>
        <w:rPr/>
      </w:pPr>
      <w:r>
        <w:rPr/>
        <w:t>"</w:t>
      </w:r>
      <w:r>
        <w:rPr>
          <w:b/>
        </w:rPr>
        <w:t>Transaction Confirmation</w:t>
      </w:r>
      <w:r>
        <w:rPr/>
        <w:t>" means a written confirmation of the terms of any Transaction as set out on a form substantially similar to the form attached as Schedule A.</w:t>
      </w:r>
    </w:p>
    <w:p>
      <w:pPr>
        <w:pStyle w:val="MD3L2"/>
        <w:numPr>
          <w:ilvl w:val="1"/>
          <w:numId w:val="3"/>
        </w:numPr>
        <w:ind w:hanging="0" w:start="0"/>
        <w:rPr/>
      </w:pPr>
      <w:r>
        <w:rPr>
          <w:b/>
          <w:color w:val="0000FF"/>
          <w:u w:val="single"/>
        </w:rPr>
        <w:t>Headings</w:t>
      </w:r>
    </w:p>
    <w:p>
      <w:pPr>
        <w:pStyle w:val="Normal"/>
        <w:widowControl/>
        <w:ind w:firstLine="720" w:end="0"/>
        <w:jc w:val="both"/>
        <w:rPr>
          <w:lang w:val="en-GB"/>
        </w:rPr>
      </w:pPr>
      <w:r>
        <w:rPr>
          <w:lang w:val="en-GB"/>
        </w:rPr>
        <w:t>The division of this Agreement into Articles, Sections, Subsections and Paragraphs, the provision of a Table of Contents and the inclusion of the various headings is for convenience of reference only and shall not affect the interpretation or construction hereof or in any way qualify, modify or explain the effect of any term or provision.</w:t>
      </w:r>
    </w:p>
    <w:p>
      <w:pPr>
        <w:pStyle w:val="MD3L2"/>
        <w:keepLines/>
        <w:numPr>
          <w:ilvl w:val="1"/>
          <w:numId w:val="3"/>
        </w:numPr>
        <w:ind w:hanging="0" w:start="0"/>
        <w:rPr/>
      </w:pPr>
      <w:r>
        <w:rPr>
          <w:b/>
          <w:color w:val="0000FF"/>
          <w:u w:val="single"/>
        </w:rPr>
        <w:t>Currency</w:t>
      </w:r>
    </w:p>
    <w:p>
      <w:pPr>
        <w:pStyle w:val="Normal"/>
        <w:widowControl/>
        <w:ind w:firstLine="720" w:end="0"/>
        <w:jc w:val="both"/>
        <w:rPr>
          <w:lang w:val="en-GB"/>
        </w:rPr>
      </w:pPr>
      <w:r>
        <w:rPr>
          <w:lang w:val="en-GB"/>
        </w:rPr>
        <w:t>All references to "dollars" or "$" in this Agreement shall be references to the lawful currency of the United States.</w:t>
      </w:r>
    </w:p>
    <w:p>
      <w:pPr>
        <w:pStyle w:val="MD3L2"/>
        <w:numPr>
          <w:ilvl w:val="1"/>
          <w:numId w:val="3"/>
        </w:numPr>
        <w:ind w:hanging="0" w:start="0"/>
        <w:rPr/>
      </w:pPr>
      <w:r>
        <w:rPr>
          <w:b/>
          <w:color w:val="0000FF"/>
          <w:u w:val="single"/>
        </w:rPr>
        <w:t>Preparation of Agreement</w:t>
      </w:r>
    </w:p>
    <w:p>
      <w:pPr>
        <w:pStyle w:val="Normal"/>
        <w:widowControl/>
        <w:spacing w:before="0" w:after="0"/>
        <w:ind w:firstLine="720" w:end="0"/>
        <w:jc w:val="both"/>
        <w:rPr>
          <w:lang w:val="en-GB"/>
        </w:rPr>
      </w:pPr>
      <w:r>
        <w:rPr>
          <w:lang w:val="en-GB"/>
        </w:rPr>
        <w:t>This Agreement was negotiated and prepared by both parties with the advice of counsel to review and approve this Agreement to the extent deemed necessary by each party before executing it.  In any dispute arising under this Agreement, both parties agree that no court, mediator or arbitrator shall deem either party to be the drafter of this Agreement in order to resolve any ambiguity in any of its terms in favour of or against that party.</w:t>
      </w:r>
    </w:p>
    <w:p>
      <w:pPr>
        <w:pStyle w:val="Normal"/>
        <w:widowControl/>
        <w:spacing w:before="0" w:after="0"/>
        <w:ind w:firstLine="720" w:end="0"/>
        <w:jc w:val="both"/>
        <w:rPr>
          <w:b/>
          <w:lang w:val="en-GB"/>
        </w:rPr>
      </w:pPr>
      <w:r>
        <w:rPr>
          <w:b/>
          <w:lang w:val="en-GB"/>
        </w:rPr>
      </w:r>
    </w:p>
    <w:p>
      <w:pPr>
        <w:pStyle w:val="MD3L1"/>
        <w:keepLines/>
        <w:numPr>
          <w:ilvl w:val="0"/>
          <w:numId w:val="3"/>
        </w:numPr>
        <w:ind w:hanging="0" w:start="0"/>
        <w:rPr>
          <w:u w:val="single"/>
          <w:lang w:val="en-GB"/>
        </w:rPr>
      </w:pPr>
      <w:r>
        <w:rPr>
          <w:color w:val="0000FF"/>
        </w:rPr>
        <w:br/>
      </w:r>
      <w:r>
        <w:rPr>
          <w:b/>
          <w:color w:val="0000FF"/>
          <w:u w:val="single"/>
          <w:lang w:val="en-GB"/>
        </w:rPr>
        <w:t>PROCEDURE</w:t>
      </w:r>
    </w:p>
    <w:p>
      <w:pPr>
        <w:pStyle w:val="MD3L2"/>
        <w:numPr>
          <w:ilvl w:val="1"/>
          <w:numId w:val="3"/>
        </w:numPr>
        <w:ind w:hanging="0" w:start="0"/>
        <w:rPr/>
      </w:pPr>
      <w:r>
        <w:rPr>
          <w:b/>
          <w:color w:val="0000FF"/>
          <w:u w:val="single"/>
        </w:rPr>
        <w:t>The Agreement</w:t>
      </w:r>
    </w:p>
    <w:p>
      <w:pPr>
        <w:pStyle w:val="Normal"/>
        <w:widowControl/>
        <w:ind w:firstLine="720" w:end="0"/>
        <w:jc w:val="both"/>
        <w:rPr>
          <w:lang w:val="en-GB"/>
        </w:rPr>
      </w:pPr>
      <w:r>
        <w:rPr>
          <w:lang w:val="en-GB"/>
        </w:rPr>
        <w:t>This Agreement establishes the terms governing purchases and sales of gas during the period this Agreement is in effect.</w:t>
      </w:r>
    </w:p>
    <w:p>
      <w:pPr>
        <w:pStyle w:val="MD3L2"/>
        <w:keepNext w:val="false"/>
        <w:numPr>
          <w:ilvl w:val="1"/>
          <w:numId w:val="3"/>
        </w:numPr>
        <w:ind w:hanging="0" w:start="0"/>
        <w:rPr>
          <w:b/>
          <w:u w:val="single"/>
          <w:lang w:val="en-GB"/>
        </w:rPr>
      </w:pPr>
      <w:r>
        <w:rPr>
          <w:b/>
          <w:color w:val="0000FF"/>
          <w:u w:val="single"/>
          <w:lang w:val="en-GB"/>
        </w:rPr>
        <w:t>Transaction Procedure for Transactions of One Month or Less</w:t>
      </w:r>
    </w:p>
    <w:p>
      <w:pPr>
        <w:pStyle w:val="MD3L2"/>
        <w:keepNext w:val="false"/>
        <w:numPr>
          <w:ilvl w:val="0"/>
          <w:numId w:val="0"/>
        </w:numPr>
        <w:ind w:firstLine="720" w:start="0" w:end="0"/>
        <w:rPr>
          <w:lang w:val="en-GB"/>
        </w:rPr>
      </w:pPr>
      <w:r>
        <w:rPr>
          <w:lang w:val="en-GB"/>
        </w:rPr>
        <w:t>The parties will use the Transaction procedure set out in this Section 2.2 for all Transactions which have a Delivery Period of one month or less.  From time to time, the parties may orally agree to the terms of a Transaction, including agreement on the type of sale, the Daily Contract Quantity, the Delivery Period and the Contract Price as well as such other provisions to which the parties may have agreed.  The parties shall be legally bound from the time they orally agree to the terms of the Transaction and may each rely thereon.  Such oral agreement shall be enforceable and the parties agree not to contest or assert any defence to the validly or enforceability of any oral agreement under laws relating to whether certain agreements are to be in writing or are to be signed by the party to be thereby bound, or as to the authority of any employee of such party to enter into such oral agreement.  Each party consents to and has obtained the consent of its employees to the recording of its employees' telephone conversations without any further notice.  All recordings or electronic communications may be introduced into evidence to prove any oral agreement between the parties.  Without in any way impairing the legal enforceability of any oral agreement, Buyer shall document any oral agreement by completing a Transaction Confirmation and forwarding such Transaction Confirmation by facsimile to Seller by the close of the Business Day following the date of the oral agreement.  If a Transaction Confirmation is materially different from Seller's understanding of the oral agreement reached in respect of a Transaction, then Seller shall notify Buyer via facsimile by the Confirm Deadline.  The failure of Seller to so notify Buyer in writing by the Confirm Deadline constitutes Seller's agreement that the terms of the Transaction described in Buyer's Transaction Confirmation represent conclusive evidence of the Transaction and the final expression of all of its terms.  If there is any dispute as to the terms set out in Buyer's Transaction Confirmation, then the parties shall attempt to resolve any differences as expeditiously as possible, including by utilizing any recordings of the telephone conversation during which the oral agreement was reached.  The parties agree that the procedure set out in this Section 2.2 shall be considered a "writing" and to have been "signed" by each party.  Each party adopts its confirming letterhead, or the like, as its signature on any Transaction Confirmation as the identification and authentication of such party.</w:t>
      </w:r>
    </w:p>
    <w:p>
      <w:pPr>
        <w:pStyle w:val="MD3L2"/>
        <w:numPr>
          <w:ilvl w:val="1"/>
          <w:numId w:val="3"/>
        </w:numPr>
        <w:ind w:hanging="1440" w:start="1440" w:end="0"/>
        <w:rPr>
          <w:lang w:val="en-GB"/>
        </w:rPr>
      </w:pPr>
      <w:r>
        <w:rPr>
          <w:b/>
          <w:color w:val="0000FF"/>
          <w:u w:val="single"/>
          <w:lang w:val="en-GB"/>
        </w:rPr>
        <w:t>Transaction Confirmation Procedure for Transactions of Greater than One Month</w:t>
      </w:r>
    </w:p>
    <w:p>
      <w:pPr>
        <w:pStyle w:val="Normal"/>
        <w:widowControl/>
        <w:ind w:firstLine="720" w:end="0"/>
        <w:jc w:val="both"/>
        <w:rPr>
          <w:lang w:val="en-GB"/>
        </w:rPr>
      </w:pPr>
      <w:r>
        <w:rPr>
          <w:lang w:val="en-GB"/>
        </w:rPr>
        <w:t>The parties will use the Transaction confirmation procedure set out in this Section 2.3 for all Transactions which have a Delivery Period of greater than one month.  Should the parties come to an agreement regarding a gas purchase arrangement with a Delivery Period of greater than one month, then Buyer will record that agreement by completing a Transaction Confirmation and communicate such Transaction Confirmation to Seller by the close of the Business Day following the date of agreement.  The agreement between the parties recorded in such Transaction Confirmation shall only be effective upon the receipt by Buyer of such Transaction Confirmation executed by Seller.  The parties agree that transmittals of a Transaction Confirmation by either party shall be made by facsimile.  If Seller fails to execute and return a Transaction Confirmation to Buyer before the Confirm Deadline, then the sale and purchase arrangement described in such Transaction Confirmation shall be null and ineffective.</w:t>
      </w:r>
    </w:p>
    <w:p>
      <w:pPr>
        <w:pStyle w:val="MD3L2"/>
        <w:keepLines/>
        <w:numPr>
          <w:ilvl w:val="1"/>
          <w:numId w:val="3"/>
        </w:numPr>
        <w:ind w:hanging="0" w:start="0"/>
        <w:rPr/>
      </w:pPr>
      <w:r>
        <w:rPr>
          <w:b/>
          <w:color w:val="0000FF"/>
          <w:u w:val="single"/>
        </w:rPr>
        <w:t>Multiple Transactions</w:t>
      </w:r>
    </w:p>
    <w:p>
      <w:pPr>
        <w:pStyle w:val="Normal"/>
        <w:widowControl/>
        <w:ind w:firstLine="720" w:end="0"/>
        <w:jc w:val="both"/>
        <w:rPr>
          <w:lang w:val="en-GB"/>
        </w:rPr>
      </w:pPr>
      <w:r>
        <w:rPr>
          <w:lang w:val="en-GB"/>
        </w:rPr>
        <w:t>Each Transaction shall constitute a separate purchase transaction between the parties on the terms specifically agreed to in respect thereof and on the terms specified in this Agreement.  It is recognized that at any time during the term of this Agreement there may be one or more Transactions in effect and, from time to time, there may not be any Transactions in effect.  Should there be no Transactions outstanding, this Agreement shall nevertheless remain in full force and effect unless terminated pursuant to Section 13.1 or Section 15.1.</w:t>
      </w:r>
    </w:p>
    <w:p>
      <w:pPr>
        <w:pStyle w:val="MD3L1"/>
        <w:numPr>
          <w:ilvl w:val="0"/>
          <w:numId w:val="3"/>
        </w:numPr>
        <w:ind w:hanging="0" w:start="0"/>
        <w:rPr>
          <w:u w:val="single"/>
          <w:lang w:val="en-GB"/>
        </w:rPr>
      </w:pPr>
      <w:r>
        <w:rPr>
          <w:b/>
          <w:color w:val="0000FF"/>
          <w:lang w:val="en-GB"/>
        </w:rPr>
        <w:br/>
      </w:r>
      <w:r>
        <w:rPr>
          <w:b/>
          <w:color w:val="0000FF"/>
          <w:u w:val="single"/>
          <w:lang w:val="en-GB"/>
        </w:rPr>
        <w:t>QUANTITY OF GAS</w:t>
      </w:r>
    </w:p>
    <w:p>
      <w:pPr>
        <w:pStyle w:val="MD3L2"/>
        <w:numPr>
          <w:ilvl w:val="1"/>
          <w:numId w:val="3"/>
        </w:numPr>
        <w:ind w:hanging="0" w:start="0"/>
        <w:rPr/>
      </w:pPr>
      <w:r>
        <w:rPr>
          <w:b/>
          <w:color w:val="0000FF"/>
          <w:u w:val="single"/>
        </w:rPr>
        <w:t>Firm Purchases</w:t>
      </w:r>
    </w:p>
    <w:p>
      <w:pPr>
        <w:pStyle w:val="Normal"/>
        <w:widowControl/>
        <w:ind w:firstLine="720" w:end="0"/>
        <w:jc w:val="both"/>
        <w:rPr>
          <w:lang w:val="en-GB"/>
        </w:rPr>
      </w:pPr>
      <w:r>
        <w:rPr>
          <w:lang w:val="en-GB"/>
        </w:rPr>
        <w:t>For each Transaction which is a Firm Purchase, Seller shall, subject to Article 14, on each day during the Delivery Period, sell and deliver to Buyer the quantity of gas which Buyer requests Seller to deliver on such day at the Delivery Point; provided that, the quantity requested by Buyer shall not exceed the Firm Purchase DCQ for such Transaction unless Seller otherwise agrees.  Buyer shall purchase and take delivery of all such quantities of gas delivered by Seller at the Delivery Point.</w:t>
      </w:r>
    </w:p>
    <w:p>
      <w:pPr>
        <w:pStyle w:val="MD3L2"/>
        <w:numPr>
          <w:ilvl w:val="0"/>
          <w:numId w:val="0"/>
        </w:numPr>
        <w:ind w:hanging="0" w:start="0"/>
        <w:rPr>
          <w:lang w:val="en-GB"/>
        </w:rPr>
      </w:pPr>
      <w:r>
        <w:rPr>
          <w:lang w:val="en-GB"/>
        </w:rPr>
      </w:r>
    </w:p>
    <w:p>
      <w:pPr>
        <w:pStyle w:val="MD3L2"/>
        <w:numPr>
          <w:ilvl w:val="1"/>
          <w:numId w:val="3"/>
        </w:numPr>
        <w:ind w:hanging="0" w:start="0"/>
        <w:rPr>
          <w:lang w:val="en-GB"/>
        </w:rPr>
      </w:pPr>
      <w:r>
        <w:rPr>
          <w:b/>
          <w:color w:val="0000FF"/>
          <w:u w:val="single"/>
          <w:lang w:val="en-GB"/>
        </w:rPr>
        <w:t>AOS Purchases</w:t>
      </w:r>
    </w:p>
    <w:p>
      <w:pPr>
        <w:pStyle w:val="MD3L3"/>
        <w:numPr>
          <w:ilvl w:val="2"/>
          <w:numId w:val="3"/>
        </w:numPr>
        <w:ind w:hanging="0" w:start="0"/>
        <w:rPr>
          <w:lang w:val="en-GB"/>
        </w:rPr>
      </w:pPr>
      <w:r>
        <w:rPr>
          <w:lang w:val="en-GB"/>
        </w:rPr>
        <w:t>For each Transaction which is an AOS Purchase, an AOS Purchase DCQ will be established for each day in accordance with the provisions of this Subsection 3.2(a).  The AOS Purchase DCQ for any given day will be the lesser of:  (i) the maximum quantity of gas, expressed in MMBtu's, which Seller would be entitled to ship as AOS under Seller's Alliance U.S. Firm Transportation Agreements, on such day, based on the initial allocation of AOS capacity made available by Alliance U.S. to all of its firm shippers; or (ii) the AOS Cap.  The parties recognize that the allocation of available AOS by Alliance U.S. will be a volume, expressed in Mcf, and agree that for the purpose of converting such amount into a quantity of gas, expressed in MMBtu's, the parties shall utilize the specific Gross Heating Value confirmed by Alliance U.S. to Seller in respect of Seller's initial allocation of AOS capacity.  Seller will advise Buyer as to the specific conversion rate utilized by Alliance U.S. for such purposes in respect of Seller.</w:t>
      </w:r>
    </w:p>
    <w:p>
      <w:pPr>
        <w:pStyle w:val="MD3L3"/>
        <w:numPr>
          <w:ilvl w:val="2"/>
          <w:numId w:val="3"/>
        </w:numPr>
        <w:ind w:hanging="0" w:start="0"/>
        <w:rPr>
          <w:lang w:val="en-GB"/>
        </w:rPr>
      </w:pPr>
      <w:r>
        <w:rPr>
          <w:lang w:val="en-GB"/>
        </w:rPr>
        <w:t>For each Transaction which is an AOS Purchase, Seller shall, subject to Article 14, on each day during the Delivery Period, sell and deliver to Buyer the quantity of gas which Buyer requests Seller to deliver on such day at the Delivery Point; provided that, the quantity requested by Buyer shall not exceed the AOS Purchase DCQ in effect on such day unless Seller otherwise agrees.  Buyer shall purchase and take delivery of all such quantities of gas delivered by Seller at the Delivery Point.</w:t>
      </w:r>
    </w:p>
    <w:p>
      <w:pPr>
        <w:pStyle w:val="MD3L2"/>
        <w:numPr>
          <w:ilvl w:val="1"/>
          <w:numId w:val="3"/>
        </w:numPr>
        <w:ind w:hanging="0" w:start="0"/>
        <w:rPr/>
      </w:pPr>
      <w:r>
        <w:rPr>
          <w:b/>
          <w:color w:val="0000FF"/>
          <w:u w:val="single"/>
        </w:rPr>
        <w:t>Interruptible Purchases</w:t>
      </w:r>
    </w:p>
    <w:p>
      <w:pPr>
        <w:pStyle w:val="Normal"/>
        <w:widowControl/>
        <w:spacing w:before="0" w:after="0"/>
        <w:ind w:firstLine="720" w:end="0"/>
        <w:jc w:val="both"/>
        <w:rPr>
          <w:lang w:val="en-GB"/>
        </w:rPr>
      </w:pPr>
      <w:r>
        <w:rPr>
          <w:lang w:val="en-GB"/>
        </w:rPr>
        <w:t>For each Transaction which is an Interruptible Purchase, Seller may, on each day during the Delivery Period, sell and deliver to Buyer the quantity of gas which Buyer requests Seller to deliver at the Delivery Point but Seller shall have no obligation to do so unless it accepts such request and Buyer shall have no obligation to make any request.  Buyer shall purchase and take delivery of all quantities of gas delivered by Seller at the Delivery Point.</w:t>
      </w:r>
    </w:p>
    <w:p>
      <w:pPr>
        <w:pStyle w:val="Normal"/>
        <w:widowControl/>
        <w:spacing w:before="0" w:after="0"/>
        <w:ind w:firstLine="720" w:end="0"/>
        <w:jc w:val="both"/>
        <w:rPr>
          <w:b/>
          <w:lang w:val="en-GB"/>
        </w:rPr>
      </w:pPr>
      <w:r>
        <w:rPr>
          <w:b/>
          <w:lang w:val="en-GB"/>
        </w:rPr>
      </w:r>
    </w:p>
    <w:p>
      <w:pPr>
        <w:pStyle w:val="MD3L2"/>
        <w:numPr>
          <w:ilvl w:val="1"/>
          <w:numId w:val="3"/>
        </w:numPr>
        <w:ind w:hanging="0" w:start="0"/>
        <w:rPr/>
      </w:pPr>
      <w:r>
        <w:rPr>
          <w:b/>
          <w:color w:val="0000FF"/>
          <w:u w:val="single"/>
        </w:rPr>
        <w:t>Requested Quantities</w:t>
      </w:r>
    </w:p>
    <w:p>
      <w:pPr>
        <w:pStyle w:val="MD3L3"/>
        <w:numPr>
          <w:ilvl w:val="2"/>
          <w:numId w:val="3"/>
        </w:numPr>
        <w:ind w:hanging="0" w:start="0"/>
        <w:rPr/>
      </w:pPr>
      <w:r>
        <w:rPr/>
        <w:t>For each Transaction, Buyer shall advise Seller of the quantity of gas which it requests Seller to deliver on any day.  For any Transaction which is an AOS Purchase, the requested quantity may be the AOS Purchase DCQ rather than a specific quantity.  Requests received prior to the time (currently 10:30 a.m. CCT) which is one hour prior to the deadline for tendering a nomination to Alliance U.S. on the timely nomination cycle (currently 11:30 a.m. CCT) on the day immediately prior to the day in respect of which the request is intended to be given shall be effective at the commencement of the day referred to in the request.  Requests not received as above shall be effective at the commencement of the day next following the day referred to in the request.  Notwithstanding the foregoing, if, at any time, circumstances arise which require Buyer to change its request for any day, Seller shall use its reasonable efforts to accommodate such change.  All requests may be delivered orally.</w:t>
      </w:r>
    </w:p>
    <w:p>
      <w:pPr>
        <w:pStyle w:val="MD3L3"/>
        <w:numPr>
          <w:ilvl w:val="2"/>
          <w:numId w:val="3"/>
        </w:numPr>
        <w:ind w:hanging="0" w:start="0"/>
        <w:rPr/>
      </w:pPr>
      <w:r>
        <w:rPr/>
        <w:t>Any quantity requested by Buyer in respect of a Transaction for any particular day, including a request for the AOS Purchase DCQ for a Transaction which is an AOS Purchase, shall remain the standing request of the quantity of gas to be requested by Buyer under such Transaction on subsequent days until such request is changed by Buyer in accordance with subsection 3.4(a).</w:t>
      </w:r>
    </w:p>
    <w:p>
      <w:pPr>
        <w:pStyle w:val="MD3L3"/>
        <w:numPr>
          <w:ilvl w:val="2"/>
          <w:numId w:val="3"/>
        </w:numPr>
        <w:ind w:hanging="0" w:start="0"/>
        <w:rPr/>
      </w:pPr>
      <w:r>
        <w:rPr/>
        <w:t>Seller shall use reasonable efforts to deliver the quantity of gas requested for a day at uniform hourly rates.</w:t>
      </w:r>
    </w:p>
    <w:p>
      <w:pPr>
        <w:pStyle w:val="MD3L2"/>
        <w:keepLines/>
        <w:numPr>
          <w:ilvl w:val="1"/>
          <w:numId w:val="3"/>
        </w:numPr>
        <w:ind w:hanging="0" w:start="0"/>
        <w:rPr>
          <w:b/>
          <w:u w:val="single"/>
        </w:rPr>
      </w:pPr>
      <w:r>
        <w:rPr>
          <w:b/>
          <w:color w:val="0000FF"/>
          <w:u w:val="single"/>
        </w:rPr>
        <w:t>Replacement Market Costs for Firm Purchases and AOS Purchases</w:t>
      </w:r>
    </w:p>
    <w:p>
      <w:pPr>
        <w:pStyle w:val="Normal"/>
        <w:widowControl/>
        <w:ind w:firstLine="720" w:end="0"/>
        <w:jc w:val="both"/>
        <w:rPr>
          <w:lang w:val="en-GB"/>
        </w:rPr>
      </w:pPr>
      <w:r>
        <w:rPr>
          <w:lang w:val="en-GB"/>
        </w:rPr>
        <w:t>For each Transaction which is a Firm Purchase or an AOS Purchase, during each day of the Delivery Period, Buyer agrees to purchase from Seller under that Transaction a quantity of gas equal to the Minimum Daily Purchase Quantity for such day.  If, on any day, Buyer fails to purchase a quantity of gas under that Transaction at least equal to the Minimum Daily Purchase Quantity for such day, then Buyer shall pay Seller, as liquidated damages, an amount to cover Seller's costs and expenses in securing a replacement market, determined in accordance with the following formula:</w:t>
      </w:r>
    </w:p>
    <w:p>
      <w:pPr>
        <w:pStyle w:val="Normal"/>
        <w:keepNext w:val="true"/>
        <w:widowControl/>
        <w:numPr>
          <w:ilvl w:val="0"/>
          <w:numId w:val="0"/>
        </w:numPr>
        <w:ind w:start="1440" w:end="0"/>
        <w:jc w:val="both"/>
        <w:outlineLvl w:val="0"/>
        <w:rPr>
          <w:lang w:val="en-GB"/>
        </w:rPr>
      </w:pPr>
      <w:r>
        <w:rPr>
          <w:lang w:val="en-GB"/>
        </w:rPr>
        <w:t>Seller's Replacement Market Costs = (A - B) x (C + $0.05/MMBtu)</w:t>
      </w:r>
    </w:p>
    <w:p>
      <w:pPr>
        <w:pStyle w:val="Normal"/>
        <w:keepNext w:val="true"/>
        <w:widowControl/>
        <w:ind w:hanging="1440" w:start="2160" w:end="0"/>
        <w:jc w:val="both"/>
        <w:rPr>
          <w:lang w:val="en-GB"/>
        </w:rPr>
      </w:pPr>
      <w:r>
        <w:rPr>
          <w:lang w:val="en-GB"/>
        </w:rPr>
        <w:t>where</w:t>
        <w:tab/>
        <w:t>A =</w:t>
        <w:tab/>
        <w:t xml:space="preserve">the Minimum Daily Purchase Quantity for that Transaction for that </w:t>
        <w:br/>
        <w:tab/>
        <w:t>day;</w:t>
      </w:r>
    </w:p>
    <w:p>
      <w:pPr>
        <w:pStyle w:val="Normal"/>
        <w:keepNext w:val="true"/>
        <w:widowControl/>
        <w:ind w:start="2160" w:end="0"/>
        <w:jc w:val="both"/>
        <w:rPr>
          <w:lang w:val="en-GB"/>
        </w:rPr>
      </w:pPr>
      <w:r>
        <w:rPr>
          <w:lang w:val="en-GB"/>
        </w:rPr>
        <w:t>B =</w:t>
        <w:tab/>
        <w:t>the Daily Purchase Quantity for that Transaction for that day; and</w:t>
      </w:r>
    </w:p>
    <w:p>
      <w:pPr>
        <w:pStyle w:val="Normal"/>
        <w:keepNext w:val="true"/>
        <w:widowControl/>
        <w:ind w:hanging="720" w:start="2880" w:end="0"/>
        <w:jc w:val="both"/>
        <w:rPr>
          <w:lang w:val="en-GB"/>
        </w:rPr>
      </w:pPr>
      <w:r>
        <w:rPr>
          <w:lang w:val="en-GB"/>
        </w:rPr>
        <w:t>C =</w:t>
        <w:tab/>
        <w:t>the positive amount, if any, obtained by subtracting the Low Daily Gas Reference Price from the Contract Price.</w:t>
      </w:r>
    </w:p>
    <w:p>
      <w:pPr>
        <w:pStyle w:val="MD3L2"/>
        <w:numPr>
          <w:ilvl w:val="1"/>
          <w:numId w:val="3"/>
        </w:numPr>
        <w:ind w:hanging="0" w:start="0"/>
        <w:rPr>
          <w:lang w:val="en-GB"/>
        </w:rPr>
      </w:pPr>
      <w:r>
        <w:rPr>
          <w:b/>
          <w:color w:val="0000FF"/>
          <w:u w:val="single"/>
        </w:rPr>
        <w:t>Seller's Liquidated Damages</w:t>
      </w:r>
    </w:p>
    <w:p>
      <w:pPr>
        <w:pStyle w:val="MD3L2"/>
        <w:keepNext w:val="false"/>
        <w:numPr>
          <w:ilvl w:val="0"/>
          <w:numId w:val="0"/>
        </w:numPr>
        <w:ind w:firstLine="720" w:start="0" w:end="0"/>
        <w:rPr>
          <w:lang w:val="en-GB"/>
        </w:rPr>
      </w:pPr>
      <w:r>
        <w:rPr>
          <w:lang w:val="en-GB"/>
        </w:rPr>
        <w:t>The parties hereby acknowledge that Section 3.5 provides compensation to Seller in an amount which is reasonable in light of the anticipated or actual harm caused by any breach of Buyer's obligation to purchase the Minimum Daily Purchase Quantity, the difficulties of proof of any such loss and the inconvenience or extreme difficulty of otherwise obtaining an adequate remedy.  The amount set out in Section 3.5 is therefore the parties' pre-estimate as at the date of this Agreement of the loss and damage which would be sustained by Seller in the event of Buyer's failure to purchase the Minimum Daily Purchase Quantity.  This amount shall be conclusively deemed to be liquidated damages and shall not under any circumstances be construed as a penalty.  Seller's sole remedies for Buyer's failure to purchase a quantity of gas at least equal to the Minimum Daily Purchase Quantity shall be as stated in this Section 3.6.</w:t>
      </w:r>
    </w:p>
    <w:p>
      <w:pPr>
        <w:pStyle w:val="MD3L1"/>
        <w:numPr>
          <w:ilvl w:val="0"/>
          <w:numId w:val="3"/>
        </w:numPr>
        <w:ind w:hanging="0" w:start="0"/>
        <w:rPr>
          <w:b/>
          <w:u w:val="single"/>
          <w:lang w:val="en-GB"/>
        </w:rPr>
      </w:pPr>
      <w:r>
        <w:rPr>
          <w:b/>
          <w:caps/>
          <w:color w:val="0000FF"/>
          <w:u w:val="single"/>
        </w:rPr>
        <w:br/>
      </w:r>
      <w:r>
        <w:rPr>
          <w:b/>
          <w:caps/>
          <w:color w:val="0000FF"/>
          <w:u w:val="single"/>
          <w:lang w:val="en-GB"/>
        </w:rPr>
        <w:t>QUALITY AND MEASUREMENT</w:t>
      </w:r>
    </w:p>
    <w:p>
      <w:pPr>
        <w:pStyle w:val="MD3L2"/>
        <w:numPr>
          <w:ilvl w:val="1"/>
          <w:numId w:val="3"/>
        </w:numPr>
        <w:ind w:hanging="0" w:start="0"/>
        <w:rPr>
          <w:b/>
          <w:u w:val="single"/>
          <w:lang w:val="en-GB"/>
        </w:rPr>
      </w:pPr>
      <w:r>
        <w:rPr>
          <w:b/>
          <w:color w:val="0000FF"/>
          <w:u w:val="single"/>
        </w:rPr>
        <w:t>Alliance U.S.'s Standards</w:t>
      </w:r>
    </w:p>
    <w:p>
      <w:pPr>
        <w:pStyle w:val="Normal"/>
        <w:widowControl/>
        <w:ind w:firstLine="720" w:end="0"/>
        <w:jc w:val="both"/>
        <w:rPr>
          <w:lang w:val="en-GB"/>
        </w:rPr>
      </w:pPr>
      <w:r>
        <w:rPr>
          <w:lang w:val="en-GB"/>
        </w:rPr>
        <w:t>The gas to be delivered under any Transaction shall at all times meet or exceed the minimum Gross Heating Value, quality, and temperature standards and specifications required by Alliance U.S. as set out in the Alliance U.S. Tariff from time to time and shall not exceed any maximum specifications set out in any Schedule A.  If the gas offered for delivery by Seller shall fail at any time to conform to any of these quality requirements it shall be considered that Seller has failed to deliver to Buyer and Buyer may elect to refuse to accept delivery of such gas for so long as such failure continues.  If Seller fails to remedy promptly any deficiency in quality and if Buyer continues to purchase gas that does not conform to these quality requirements then Buyer may take any reasonable action necessary to correct the quality deficiency and Seller shall reimburse Buyer for any reasonable expense incurred by Buyer in effecting such a correction.  Seller shall deliver gas hereunder at the Aux Sable Delivery Point at such pressures as ASLP requires from time to time to ensure that such gas will enter the Extraction Facilities.</w:t>
      </w:r>
    </w:p>
    <w:p>
      <w:pPr>
        <w:pStyle w:val="MD3L2"/>
        <w:numPr>
          <w:ilvl w:val="1"/>
          <w:numId w:val="3"/>
        </w:numPr>
        <w:ind w:hanging="0" w:start="0"/>
        <w:rPr/>
      </w:pPr>
      <w:r>
        <w:rPr>
          <w:b/>
          <w:color w:val="0000FF"/>
          <w:u w:val="single"/>
        </w:rPr>
        <w:t>Measurements</w:t>
      </w:r>
    </w:p>
    <w:p>
      <w:pPr>
        <w:pStyle w:val="Normal"/>
        <w:widowControl/>
        <w:ind w:firstLine="720" w:end="0"/>
        <w:jc w:val="both"/>
        <w:rPr>
          <w:lang w:val="en-GB"/>
        </w:rPr>
      </w:pPr>
      <w:r>
        <w:rPr>
          <w:lang w:val="en-GB"/>
        </w:rPr>
        <w:t>All gas to be delivered under any Transaction shall be measured as to volume, quality, heating value and energy content by Alliance U.S. in accordance with the standards of measurement, meter testing procedures and other provisions set out in the Alliance U.S. Tariff from time to time.  These measurements and all other volume, quality, heating value and energy measurements as made by Alliance U.S. or as may be adjusted by Alliance U.S. from time to time shall be final and binding upon the parties and utilized for all purposes of this Agreement.</w:t>
      </w:r>
    </w:p>
    <w:p>
      <w:pPr>
        <w:pStyle w:val="MD3L1"/>
        <w:numPr>
          <w:ilvl w:val="0"/>
          <w:numId w:val="3"/>
        </w:numPr>
        <w:ind w:hanging="0" w:start="0"/>
        <w:rPr>
          <w:b/>
          <w:u w:val="single"/>
          <w:lang w:val="en-GB"/>
        </w:rPr>
      </w:pPr>
      <w:r>
        <w:rPr>
          <w:b/>
          <w:caps/>
          <w:color w:val="0000FF"/>
          <w:u w:val="single"/>
        </w:rPr>
        <w:br/>
      </w:r>
      <w:r>
        <w:rPr>
          <w:b/>
          <w:caps/>
          <w:color w:val="0000FF"/>
          <w:u w:val="single"/>
          <w:lang w:val="en-GB"/>
        </w:rPr>
        <w:t>DELIVERY POINT</w:t>
      </w:r>
    </w:p>
    <w:p>
      <w:pPr>
        <w:pStyle w:val="MD3L2"/>
        <w:numPr>
          <w:ilvl w:val="1"/>
          <w:numId w:val="3"/>
        </w:numPr>
        <w:ind w:hanging="0" w:start="0"/>
        <w:rPr>
          <w:b/>
          <w:u w:val="single"/>
          <w:lang w:val="en-GB"/>
        </w:rPr>
      </w:pPr>
      <w:r>
        <w:rPr>
          <w:b/>
          <w:color w:val="0000FF"/>
          <w:u w:val="single"/>
        </w:rPr>
        <w:t xml:space="preserve">Aux Sable Delivery Point and Alternate Delivery Point </w:t>
      </w:r>
    </w:p>
    <w:p>
      <w:pPr>
        <w:pStyle w:val="Normal"/>
        <w:widowControl/>
        <w:ind w:firstLine="720" w:end="0"/>
        <w:jc w:val="both"/>
        <w:rPr>
          <w:lang w:val="en-GB"/>
        </w:rPr>
      </w:pPr>
      <w:r>
        <w:rPr>
          <w:lang w:val="en-GB"/>
        </w:rPr>
        <w:t>The delivery of gas by Seller to Buyer under a Transaction shall be at the Aux Sable Delivery Point; provided that at the time Buyer provides notice of its requested quantities of gas pursuant to Subsection 3.4(a), Buyer may request that all or any portion of such quantities be delivered at any Alternate Delivery Point which is then available to Seller instead of at the Aux Sable Delivery Point.</w:t>
      </w:r>
    </w:p>
    <w:p>
      <w:pPr>
        <w:pStyle w:val="MD3L1"/>
        <w:numPr>
          <w:ilvl w:val="0"/>
          <w:numId w:val="3"/>
        </w:numPr>
        <w:ind w:hanging="0" w:start="0"/>
        <w:rPr>
          <w:b/>
          <w:u w:val="single"/>
          <w:lang w:val="en-GB"/>
        </w:rPr>
      </w:pPr>
      <w:r>
        <w:rPr>
          <w:b/>
          <w:caps/>
          <w:color w:val="0000FF"/>
          <w:u w:val="single"/>
        </w:rPr>
        <w:br/>
      </w:r>
      <w:r>
        <w:rPr>
          <w:b/>
          <w:caps/>
          <w:color w:val="0000FF"/>
          <w:u w:val="single"/>
          <w:lang w:val="en-GB"/>
        </w:rPr>
        <w:t>TRANSPORTATION MATTERS</w:t>
      </w:r>
    </w:p>
    <w:p>
      <w:pPr>
        <w:pStyle w:val="MD3L2"/>
        <w:numPr>
          <w:ilvl w:val="1"/>
          <w:numId w:val="3"/>
        </w:numPr>
        <w:ind w:hanging="0" w:start="0"/>
        <w:rPr>
          <w:b/>
          <w:u w:val="single"/>
          <w:lang w:val="en-GB"/>
        </w:rPr>
      </w:pPr>
      <w:r>
        <w:rPr>
          <w:b/>
          <w:color w:val="0000FF"/>
          <w:u w:val="single"/>
        </w:rPr>
        <w:t>Transportation Costs</w:t>
      </w:r>
    </w:p>
    <w:p>
      <w:pPr>
        <w:pStyle w:val="Normal"/>
        <w:widowControl/>
        <w:ind w:firstLine="720" w:end="0"/>
        <w:jc w:val="both"/>
        <w:rPr>
          <w:lang w:val="en-GB"/>
        </w:rPr>
      </w:pPr>
      <w:r>
        <w:rPr>
          <w:lang w:val="en-GB"/>
        </w:rPr>
        <w:t>Seller shall be responsible for making all arrangements necessary to transport and deliver gas to the Delivery Point and Buyer will be responsible for making all arrangements necessary to receive and transport gas from the Delivery Point.  All costs and expenses of transporting and delivering the gas to the Delivery Point shall be borne by Seller and all costs and expenses of transporting the gas beyond the Delivery Point shall be borne by Buyer.</w:t>
      </w:r>
    </w:p>
    <w:p>
      <w:pPr>
        <w:pStyle w:val="MD3L1"/>
        <w:numPr>
          <w:ilvl w:val="0"/>
          <w:numId w:val="3"/>
        </w:numPr>
        <w:ind w:hanging="0" w:start="0"/>
        <w:rPr>
          <w:b/>
          <w:u w:val="single"/>
          <w:lang w:val="en-GB"/>
        </w:rPr>
      </w:pPr>
      <w:r>
        <w:rPr>
          <w:b/>
          <w:caps/>
          <w:color w:val="0000FF"/>
          <w:u w:val="single"/>
        </w:rPr>
        <w:br/>
      </w:r>
      <w:r>
        <w:rPr>
          <w:b/>
          <w:caps/>
          <w:color w:val="0000FF"/>
          <w:u w:val="single"/>
          <w:lang w:val="en-GB"/>
        </w:rPr>
        <w:t>POSSESSION, TITLE AND WARRANTIES</w:t>
      </w:r>
    </w:p>
    <w:p>
      <w:pPr>
        <w:pStyle w:val="MD3L2"/>
        <w:numPr>
          <w:ilvl w:val="1"/>
          <w:numId w:val="3"/>
        </w:numPr>
        <w:ind w:hanging="0" w:start="0"/>
        <w:rPr/>
      </w:pPr>
      <w:r>
        <w:rPr>
          <w:b/>
          <w:color w:val="0000FF"/>
          <w:u w:val="single"/>
        </w:rPr>
        <w:t>Transfer of Title</w:t>
      </w:r>
    </w:p>
    <w:p>
      <w:pPr>
        <w:pStyle w:val="Normal"/>
        <w:widowControl/>
        <w:ind w:firstLine="720" w:end="0"/>
        <w:jc w:val="both"/>
        <w:rPr>
          <w:lang w:val="en-GB"/>
        </w:rPr>
      </w:pPr>
      <w:r>
        <w:rPr>
          <w:lang w:val="en-GB"/>
        </w:rPr>
        <w:t xml:space="preserve">Possession to, title to and all risk of loss respecting the gas delivered under any Transaction shall pass from Seller to Buyer at the Delivery Point. </w:t>
      </w:r>
    </w:p>
    <w:p>
      <w:pPr>
        <w:pStyle w:val="MD3L2"/>
        <w:numPr>
          <w:ilvl w:val="1"/>
          <w:numId w:val="3"/>
        </w:numPr>
        <w:ind w:hanging="0" w:start="0"/>
        <w:rPr>
          <w:b/>
          <w:u w:val="single"/>
          <w:lang w:val="en-GB"/>
        </w:rPr>
      </w:pPr>
      <w:r>
        <w:rPr>
          <w:b/>
          <w:color w:val="0000FF"/>
          <w:u w:val="single"/>
        </w:rPr>
        <w:t>Risk</w:t>
      </w:r>
    </w:p>
    <w:p>
      <w:pPr>
        <w:pStyle w:val="Normal"/>
        <w:widowControl/>
        <w:ind w:firstLine="720" w:end="0"/>
        <w:jc w:val="both"/>
        <w:rPr>
          <w:lang w:val="en-GB"/>
        </w:rPr>
      </w:pPr>
      <w:r>
        <w:rPr>
          <w:lang w:val="en-GB"/>
        </w:rPr>
        <w:t>As between the parties, Seller shall be deemed to be in exclusive control and possession of the gas sold under a Transaction and responsible for any loss, damage or injury arising on account of anything which may be done, happen or occur with respect to such gas until such gas is delivered at the Delivery Point at which time Buyer shall be deemed to be in exclusive control and possession of such gas and thereafter responsible for any loss, damage or injury arising on  account of anything which may be done, happen, or occur with respect to such gas excepting any loss, damage or injury relating to those covenants, representations and warranties of Seller set out in this Agreement.  Seller agrees to indemnify Buyer and save it harmless from all suits, claims, actions, debts, accounts, costs, losses, expenses or damages, including legal costs on a solicitor and client basis, arising from or out of claims of any and all persons which relate to matters occurring prior to title to such gas passing to Buyer including any royalties, taxes, licence fees or charges.  Buyer agrees to indemnify Seller and save it harmless from all suits, claims, actions, debts, accounts, costs, losses, expenses or damages, including legal costs on a solicitor  and client basis, arising from or out of any claims of any and all persons which relate to matters occurring after title to such gas passes to Buyer excepting those matters arising out of those covenants, representations and warranties of Seller set out in this Agreement.</w:t>
      </w:r>
    </w:p>
    <w:p>
      <w:pPr>
        <w:pStyle w:val="MD3L2"/>
        <w:numPr>
          <w:ilvl w:val="1"/>
          <w:numId w:val="3"/>
        </w:numPr>
        <w:ind w:hanging="0" w:start="0"/>
        <w:rPr>
          <w:b/>
          <w:u w:val="single"/>
          <w:lang w:val="en-GB"/>
        </w:rPr>
      </w:pPr>
      <w:r>
        <w:rPr>
          <w:b/>
          <w:color w:val="0000FF"/>
          <w:u w:val="single"/>
        </w:rPr>
        <w:t>Seller's Covenants, Warranties and Representations</w:t>
      </w:r>
    </w:p>
    <w:p>
      <w:pPr>
        <w:pStyle w:val="Normal"/>
        <w:widowControl/>
        <w:ind w:firstLine="720" w:end="0"/>
        <w:jc w:val="both"/>
        <w:rPr>
          <w:lang w:val="en-GB"/>
        </w:rPr>
      </w:pPr>
      <w:r>
        <w:rPr>
          <w:lang w:val="en-GB"/>
        </w:rPr>
        <w:t>Seller hereby covenants, warrants and represents to Buyer that:</w:t>
      </w:r>
    </w:p>
    <w:p>
      <w:pPr>
        <w:pStyle w:val="MD3L3"/>
        <w:numPr>
          <w:ilvl w:val="2"/>
          <w:numId w:val="3"/>
        </w:numPr>
        <w:ind w:hanging="0" w:start="0"/>
        <w:rPr>
          <w:lang w:val="en-GB"/>
        </w:rPr>
      </w:pPr>
      <w:r>
        <w:rPr>
          <w:lang w:val="en-GB"/>
        </w:rPr>
        <w:t xml:space="preserve">Seller has full right and absolute authority to enter into this Agreement and that the execution and delivery of this Agreement has been duly authorized by all necessary corporate action required to be taken by Seller and will not violate or conflict with its charter or governing documents; </w:t>
      </w:r>
    </w:p>
    <w:p>
      <w:pPr>
        <w:pStyle w:val="MD3L3"/>
        <w:numPr>
          <w:ilvl w:val="2"/>
          <w:numId w:val="3"/>
        </w:numPr>
        <w:ind w:hanging="0" w:start="0"/>
        <w:rPr>
          <w:lang w:val="en-GB"/>
        </w:rPr>
      </w:pPr>
      <w:r>
        <w:rPr>
          <w:lang w:val="en-GB"/>
        </w:rPr>
        <w:t>for each Transaction, Seller shall have at the Delivery Point the right to sell all gas to be sold under such Transaction and shall sell the gas to Buyer at the Delivery Point free and clear of all liens, charges, encumbrances and adverse claims of every nature and kind whatsoever;</w:t>
      </w:r>
    </w:p>
    <w:p>
      <w:pPr>
        <w:pStyle w:val="MD3L3"/>
        <w:numPr>
          <w:ilvl w:val="2"/>
          <w:numId w:val="3"/>
        </w:numPr>
        <w:ind w:hanging="0" w:start="0"/>
        <w:rPr>
          <w:b/>
          <w:lang w:val="en-GB"/>
        </w:rPr>
      </w:pPr>
      <w:r>
        <w:rPr>
          <w:lang w:val="en-GB"/>
        </w:rPr>
        <w:t>Seller is a corporation duly incorporated, organized and validly subsisting under the laws of its jurisdiction of incorporation;</w:t>
      </w:r>
    </w:p>
    <w:p>
      <w:pPr>
        <w:pStyle w:val="MD3L3"/>
        <w:numPr>
          <w:ilvl w:val="2"/>
          <w:numId w:val="3"/>
        </w:numPr>
        <w:ind w:hanging="0" w:start="0"/>
        <w:rPr>
          <w:lang w:val="en-GB"/>
        </w:rPr>
      </w:pPr>
      <w:r>
        <w:rPr>
          <w:lang w:val="en-GB"/>
        </w:rPr>
        <w:t>the consummation of the purchase and sale arrangements contemplated hereby will not violate or conflict with any material provision of any agreement or instrument to which Seller is a party or by which it is bound or any judgment, writ, decree, order, law, statute, rule or regulation applicable to Seller; and</w:t>
      </w:r>
    </w:p>
    <w:p>
      <w:pPr>
        <w:pStyle w:val="MD3L3"/>
        <w:numPr>
          <w:ilvl w:val="2"/>
          <w:numId w:val="3"/>
        </w:numPr>
        <w:ind w:hanging="0" w:start="0"/>
        <w:rPr>
          <w:lang w:val="en-GB"/>
        </w:rPr>
      </w:pPr>
      <w:r>
        <w:rPr>
          <w:lang w:val="en-GB"/>
        </w:rPr>
        <w:t>Seller has obtained and will maintain during the Delivery Period for each Transaction, all regulatory and governmental authorizations which are necessary in order for it to sell and deliver gas to Buyer under such Transaction.</w:t>
      </w:r>
    </w:p>
    <w:p>
      <w:pPr>
        <w:pStyle w:val="Normal"/>
        <w:widowControl/>
        <w:jc w:val="both"/>
        <w:rPr>
          <w:lang w:val="en-GB"/>
        </w:rPr>
      </w:pPr>
      <w:r>
        <w:rPr>
          <w:lang w:val="en-GB"/>
        </w:rPr>
        <w:t>Seller acknowledges and agrees that Buyer is relying on the accuracy of Seller's foregoing covenants, warranties and representations in entering into this Agreement notwithstanding any investigation of Buyer and that Buyer would not have entered into this Agreement but for each such covenant, warranty and representation.</w:t>
      </w:r>
    </w:p>
    <w:p>
      <w:pPr>
        <w:pStyle w:val="MD3L2"/>
        <w:numPr>
          <w:ilvl w:val="1"/>
          <w:numId w:val="3"/>
        </w:numPr>
        <w:ind w:hanging="0" w:start="0"/>
        <w:rPr>
          <w:b/>
          <w:u w:val="single"/>
          <w:lang w:val="en-GB"/>
        </w:rPr>
      </w:pPr>
      <w:r>
        <w:rPr>
          <w:b/>
          <w:color w:val="0000FF"/>
          <w:u w:val="single"/>
        </w:rPr>
        <w:t>Buyer's Covenants, Warranties and Representations</w:t>
      </w:r>
    </w:p>
    <w:p>
      <w:pPr>
        <w:pStyle w:val="Normal"/>
        <w:widowControl/>
        <w:ind w:firstLine="1440" w:end="0"/>
        <w:jc w:val="both"/>
        <w:rPr>
          <w:lang w:val="en-GB"/>
        </w:rPr>
      </w:pPr>
      <w:r>
        <w:rPr>
          <w:lang w:val="en-GB"/>
        </w:rPr>
        <w:t>Buyer hereby covenants, warrants and represents to Seller that:</w:t>
      </w:r>
    </w:p>
    <w:p>
      <w:pPr>
        <w:pStyle w:val="MD3L3"/>
        <w:numPr>
          <w:ilvl w:val="2"/>
          <w:numId w:val="3"/>
        </w:numPr>
        <w:ind w:hanging="0" w:start="0"/>
        <w:rPr>
          <w:lang w:val="en-GB"/>
        </w:rPr>
      </w:pPr>
      <w:r>
        <w:rPr>
          <w:lang w:val="en-GB"/>
        </w:rPr>
        <w:t>Buyer has full right and absolute authority to enter into this Agreement and to purchase the gas to be delivered hereunder;</w:t>
      </w:r>
    </w:p>
    <w:p>
      <w:pPr>
        <w:pStyle w:val="MD3L3"/>
        <w:numPr>
          <w:ilvl w:val="2"/>
          <w:numId w:val="3"/>
        </w:numPr>
        <w:ind w:hanging="0" w:start="0"/>
        <w:rPr>
          <w:lang w:val="en-GB"/>
        </w:rPr>
      </w:pPr>
      <w:r>
        <w:rPr>
          <w:lang w:val="en-GB"/>
        </w:rPr>
        <w:t>Buyer is a limited partnership, duly organized and validly existing under the laws of Delaware;</w:t>
      </w:r>
    </w:p>
    <w:p>
      <w:pPr>
        <w:pStyle w:val="MD3L3"/>
        <w:numPr>
          <w:ilvl w:val="2"/>
          <w:numId w:val="3"/>
        </w:numPr>
        <w:ind w:hanging="0" w:start="0"/>
        <w:rPr>
          <w:lang w:val="en-GB"/>
        </w:rPr>
      </w:pPr>
      <w:r>
        <w:rPr>
          <w:lang w:val="en-GB"/>
        </w:rPr>
        <w:t xml:space="preserve">the execution and delivery of this Agreement has been duly authorized by all necessary action required to be taken by Buyer and will not violate or conflict with its governing documents; </w:t>
      </w:r>
    </w:p>
    <w:p>
      <w:pPr>
        <w:pStyle w:val="MD3L3"/>
        <w:numPr>
          <w:ilvl w:val="2"/>
          <w:numId w:val="3"/>
        </w:numPr>
        <w:ind w:hanging="0" w:start="0"/>
        <w:rPr>
          <w:lang w:val="en-GB"/>
        </w:rPr>
      </w:pPr>
      <w:r>
        <w:rPr>
          <w:lang w:val="en-GB"/>
        </w:rPr>
        <w:t>the consummation of the purchase and sale arrangements contemplated hereby will not violate or conflict with any material provision of any agreement or instrument to which Buyer is a party or by which it is bound or any judgment, writ, decree, order, law, statute, rule or regulation applicable to Buyer; and</w:t>
      </w:r>
    </w:p>
    <w:p>
      <w:pPr>
        <w:pStyle w:val="MD3L3"/>
        <w:numPr>
          <w:ilvl w:val="2"/>
          <w:numId w:val="3"/>
        </w:numPr>
        <w:ind w:hanging="0" w:start="0"/>
        <w:rPr>
          <w:lang w:val="en-GB"/>
        </w:rPr>
      </w:pPr>
      <w:r>
        <w:rPr>
          <w:lang w:val="en-GB"/>
        </w:rPr>
        <w:t>Buyer has obtained and will maintain during the Delivery Period for each Transaction all regulatory and governmental authorizations which are necessary in order for it to purchase and receive gas from Seller under such Transaction.</w:t>
      </w:r>
    </w:p>
    <w:p>
      <w:pPr>
        <w:pStyle w:val="Normal"/>
        <w:widowControl/>
        <w:jc w:val="both"/>
        <w:rPr>
          <w:lang w:val="en-GB"/>
        </w:rPr>
      </w:pPr>
      <w:r>
        <w:rPr>
          <w:lang w:val="en-GB"/>
        </w:rPr>
        <w:t>Buyer acknowledges and agrees that Seller is relying on the accuracy of Buyer's foregoing covenants, warranties and representations in entering into this Agreement notwithstanding any investigation of Seller and that Seller would not have entered into this Agreement but for each such covenant, warranty and representation.</w:t>
      </w:r>
    </w:p>
    <w:p>
      <w:pPr>
        <w:pStyle w:val="MD3L2"/>
        <w:keepNext w:val="false"/>
        <w:numPr>
          <w:ilvl w:val="1"/>
          <w:numId w:val="3"/>
        </w:numPr>
        <w:ind w:hanging="0" w:start="0"/>
        <w:rPr>
          <w:b/>
          <w:lang w:val="en-GB"/>
        </w:rPr>
      </w:pPr>
      <w:r>
        <w:rPr>
          <w:b/>
          <w:color w:val="0000FF"/>
          <w:u w:val="single"/>
          <w:lang w:val="en-GB"/>
        </w:rPr>
        <w:t>Security for Claims</w:t>
      </w:r>
    </w:p>
    <w:p>
      <w:pPr>
        <w:pStyle w:val="MD3L2"/>
        <w:keepNext w:val="false"/>
        <w:numPr>
          <w:ilvl w:val="0"/>
          <w:numId w:val="0"/>
        </w:numPr>
        <w:ind w:firstLine="720" w:start="0" w:end="0"/>
        <w:rPr>
          <w:b/>
          <w:lang w:val="en-GB"/>
        </w:rPr>
      </w:pPr>
      <w:r>
        <w:rPr>
          <w:lang w:val="en-GB"/>
        </w:rPr>
        <w:t>If any adverse claim of any character whatsoever is asserted against Seller or Buyer with respect to any gas delivered hereunder, Buyer may retain as security for the performance of Seller's obligations hereunder all payments thereafter due to Seller up to the amount of such claim.  If and when such claim is finally resolved by agreement between the claimant and Seller or Buyer (as applicable) or the decision of a court of competent jurisdiction, or if Seller shall have furnished security in acceptable form to Buyer which protects Buyer with respect to such claim, the amount retained shall be paid by Buyer to Seller together with interest thereon at a rate equal to the annual rate of interest paid from time to time by Bank One, 1 Bank One Plaza, Chicago, Illinois, for U.S. dollar deposit accounts on amounts which are similar to the amount withheld, from the day that the payment was due until the day of payment by Buyer to Seller.</w:t>
      </w:r>
    </w:p>
    <w:p>
      <w:pPr>
        <w:pStyle w:val="MD3L1"/>
        <w:numPr>
          <w:ilvl w:val="0"/>
          <w:numId w:val="3"/>
        </w:numPr>
        <w:ind w:hanging="0" w:start="0"/>
        <w:rPr>
          <w:b/>
          <w:u w:val="single"/>
          <w:lang w:val="en-GB"/>
        </w:rPr>
      </w:pPr>
      <w:r>
        <w:rPr>
          <w:b/>
          <w:caps/>
          <w:color w:val="0000FF"/>
          <w:u w:val="single"/>
        </w:rPr>
        <w:br/>
      </w:r>
      <w:r>
        <w:rPr>
          <w:b/>
          <w:caps/>
          <w:color w:val="0000FF"/>
          <w:u w:val="single"/>
          <w:lang w:val="en-GB"/>
        </w:rPr>
        <w:t>PRICE</w:t>
      </w:r>
    </w:p>
    <w:p>
      <w:pPr>
        <w:pStyle w:val="MD3L2"/>
        <w:numPr>
          <w:ilvl w:val="1"/>
          <w:numId w:val="3"/>
        </w:numPr>
        <w:ind w:hanging="0" w:start="0"/>
        <w:rPr>
          <w:b/>
          <w:u w:val="single"/>
          <w:lang w:val="en-GB"/>
        </w:rPr>
      </w:pPr>
      <w:r>
        <w:rPr>
          <w:b/>
          <w:color w:val="0000FF"/>
          <w:u w:val="single"/>
        </w:rPr>
        <w:t>Contract Price</w:t>
      </w:r>
    </w:p>
    <w:p>
      <w:pPr>
        <w:pStyle w:val="Normal"/>
        <w:widowControl/>
        <w:ind w:firstLine="720" w:end="0"/>
        <w:jc w:val="both"/>
        <w:rPr>
          <w:lang w:val="en-GB"/>
        </w:rPr>
      </w:pPr>
      <w:r>
        <w:rPr>
          <w:lang w:val="en-GB"/>
        </w:rPr>
        <w:t>The price per unit of gas delivered by Seller and to be paid by Buyer to Seller in respect of a Transaction shall be the Contract Price.</w:t>
      </w:r>
    </w:p>
    <w:p>
      <w:pPr>
        <w:pStyle w:val="MD3L1"/>
        <w:numPr>
          <w:ilvl w:val="0"/>
          <w:numId w:val="3"/>
        </w:numPr>
        <w:ind w:hanging="0" w:start="0"/>
        <w:rPr>
          <w:b/>
          <w:u w:val="single"/>
          <w:lang w:val="en-GB"/>
        </w:rPr>
      </w:pPr>
      <w:r>
        <w:rPr>
          <w:color w:val="0000FF"/>
          <w:lang w:val="en-GB"/>
        </w:rPr>
        <w:br/>
      </w:r>
      <w:r>
        <w:rPr>
          <w:b/>
          <w:color w:val="0000FF"/>
          <w:u w:val="single"/>
          <w:lang w:val="en-GB"/>
        </w:rPr>
        <w:t>REPLACEMENT OF A PUBLISHED INDEX PRICE</w:t>
      </w:r>
    </w:p>
    <w:p>
      <w:pPr>
        <w:pStyle w:val="MD3L2"/>
        <w:numPr>
          <w:ilvl w:val="1"/>
          <w:numId w:val="3"/>
        </w:numPr>
        <w:ind w:hanging="0" w:start="0"/>
        <w:rPr>
          <w:b/>
          <w:u w:val="single"/>
          <w:lang w:val="en-GB"/>
        </w:rPr>
      </w:pPr>
      <w:r>
        <w:rPr>
          <w:b/>
          <w:color w:val="0000FF"/>
          <w:u w:val="single"/>
        </w:rPr>
        <w:t>Replacement of a Published Index Price</w:t>
      </w:r>
    </w:p>
    <w:p>
      <w:pPr>
        <w:pStyle w:val="MD3L2"/>
        <w:keepNext w:val="false"/>
        <w:numPr>
          <w:ilvl w:val="0"/>
          <w:numId w:val="0"/>
        </w:numPr>
        <w:ind w:firstLine="720" w:start="0" w:end="0"/>
        <w:rPr>
          <w:lang w:val="en-GB"/>
        </w:rPr>
      </w:pPr>
      <w:r>
        <w:rPr/>
        <w:t>If the High Daily Gas Reference Price, the Low Daily Gas Reference Price, the Monthly Reference Price, or any other published index price on which a Contract Price may be based ceases to exist, then the parties agree to promptly and in good faith negotiate a mutually satisfactory replacement index (a "</w:t>
      </w:r>
      <w:r>
        <w:rPr>
          <w:b/>
        </w:rPr>
        <w:t>Replacement Index Price</w:t>
      </w:r>
      <w:r>
        <w:rPr/>
        <w:t>").  If the parties cannot agree on a substitute methodology or publication by the end of the first month for which the index price cannot be determined, then each of the parties shall in good faith prepare a list of up to five alternative published reference postings or prices representative of prices for gas delivered at the same Delivery Point for a similar Delivery Period and on a similar basis.  Each list shall be set forth in that party's priority order with the highest priority listed first.  Each party shall submit its list to the other within ten days after the end of the first month for which the index price ceases to exist.  The first alternative appearing in Buyer's list that also appears in Seller's list shall constitute the Replacement Index Price.  If either party fails to provide a list of alternatives within the time herein provided, such party's list shall not be considered and the first alternative appearing in the other party's list shall constitute the Replacement Index Price.  If Buyer's list and Seller's list fail to contain a common alternative, then an appropriate Replacement Index Price shall be resolved in accordance with Article 18.  Until a Replacement Index Price is determined, the last available index price shall continue in effect and be used hereunder.  Upon the determination of a Replacement Index Price, any necessary adjustments will be retroactively adjusted utilizing the Replacement Index Price; provided that, there shall be no adjustment made for any interest.</w:t>
      </w:r>
    </w:p>
    <w:p>
      <w:pPr>
        <w:pStyle w:val="MD3L1"/>
        <w:numPr>
          <w:ilvl w:val="0"/>
          <w:numId w:val="3"/>
        </w:numPr>
        <w:ind w:hanging="0" w:start="0"/>
        <w:rPr>
          <w:b/>
          <w:u w:val="single"/>
          <w:lang w:val="en-GB"/>
        </w:rPr>
      </w:pPr>
      <w:r>
        <w:rPr>
          <w:color w:val="0000FF"/>
        </w:rPr>
        <w:br/>
      </w:r>
      <w:r>
        <w:rPr>
          <w:b/>
          <w:color w:val="0000FF"/>
          <w:u w:val="single"/>
          <w:lang w:val="en-GB"/>
        </w:rPr>
        <w:t>SUPPLY OF GAS</w:t>
      </w:r>
    </w:p>
    <w:p>
      <w:pPr>
        <w:pStyle w:val="MD3L2"/>
        <w:keepLines/>
        <w:numPr>
          <w:ilvl w:val="1"/>
          <w:numId w:val="3"/>
        </w:numPr>
        <w:ind w:hanging="0" w:start="0"/>
        <w:rPr/>
      </w:pPr>
      <w:r>
        <w:rPr>
          <w:b/>
          <w:color w:val="0000FF"/>
          <w:u w:val="single"/>
        </w:rPr>
        <w:t>Notice of Gas Supply Problems</w:t>
      </w:r>
    </w:p>
    <w:p>
      <w:pPr>
        <w:pStyle w:val="Normal"/>
        <w:widowControl/>
        <w:ind w:firstLine="720" w:end="0"/>
        <w:jc w:val="both"/>
        <w:rPr>
          <w:lang w:val="en-GB"/>
        </w:rPr>
      </w:pPr>
      <w:r>
        <w:rPr>
          <w:lang w:val="en-GB"/>
        </w:rPr>
        <w:t>If Seller is of the opinion that it will, for any reason, be unable to deliver sufficient quantities of gas to meet Buyer's future requested quantities of gas then Seller shall provide prior notice to Buyer as early as reasonably possible under the circumstances, such notice to include Seller's estimate of the amount of the deficiency, the reasons therefor and the duration of the shortfall.</w:t>
      </w:r>
    </w:p>
    <w:p>
      <w:pPr>
        <w:pStyle w:val="MD3L2"/>
        <w:numPr>
          <w:ilvl w:val="1"/>
          <w:numId w:val="3"/>
        </w:numPr>
        <w:ind w:hanging="0" w:start="0"/>
        <w:rPr/>
      </w:pPr>
      <w:r>
        <w:rPr>
          <w:b/>
          <w:color w:val="0000FF"/>
          <w:u w:val="single"/>
        </w:rPr>
        <w:t>Impaired Deliveries</w:t>
      </w:r>
    </w:p>
    <w:p>
      <w:pPr>
        <w:pStyle w:val="Normal"/>
        <w:widowControl/>
        <w:ind w:firstLine="720" w:end="0"/>
        <w:jc w:val="both"/>
        <w:rPr>
          <w:lang w:val="en-GB"/>
        </w:rPr>
      </w:pPr>
      <w:r>
        <w:rPr>
          <w:lang w:val="en-GB"/>
        </w:rPr>
        <w:t>If Seller on any day cannot meet Buyer's requested quantities of gas under a Transaction which is a Firm Purchase or an AOS Purchase for any reason, including as a result of a claim of Force Majeure by Seller, then Seller shall first curtail deliveries under all interruptible sales contracts which it may have prior to curtailing any deliveries under such Transaction to the extent that such action will alleviate the curtailment of deliveries under such Transaction.  Any curtailment of deliveries under any Transaction shall not be in excess of such Transaction's pro-rata share of the total curtailment of all of Seller's firm sales contracts at or downstream of the Aux Sable Delivery Point, which share shall be based on the DCQ under the Transaction and the total of the daily contract quantities under all of Seller's firm sales contracts at or downstream of the Aux Sable Delivery Point.</w:t>
      </w:r>
    </w:p>
    <w:p>
      <w:pPr>
        <w:pStyle w:val="MD3L2"/>
        <w:numPr>
          <w:ilvl w:val="1"/>
          <w:numId w:val="3"/>
        </w:numPr>
        <w:ind w:hanging="0" w:start="0"/>
        <w:rPr>
          <w:b/>
          <w:u w:val="single"/>
        </w:rPr>
      </w:pPr>
      <w:r>
        <w:rPr>
          <w:b/>
          <w:color w:val="0000FF"/>
          <w:u w:val="single"/>
        </w:rPr>
        <w:t>Replacement Supply Costs</w:t>
      </w:r>
    </w:p>
    <w:p>
      <w:pPr>
        <w:pStyle w:val="Normal"/>
        <w:keepLines/>
        <w:widowControl/>
        <w:ind w:firstLine="720" w:end="0"/>
        <w:jc w:val="both"/>
        <w:rPr/>
      </w:pPr>
      <w:r>
        <w:rPr/>
        <w:t>If, on any day, Seller fails to deliver the quantity of gas requested by Buyer in accordance with Section 3.1 or Subsection 3.2(b), for reasons other than a claim of Force Majeure by Seller or as a result of Subsection 17.4(b), then Seller shall pay Buyer, as liquidated damages, an amount to cover Buyer's costs and expenses in securing a replacement supply of gas, determined in accordance with the following formula:</w:t>
      </w:r>
    </w:p>
    <w:p>
      <w:pPr>
        <w:pStyle w:val="Normal"/>
        <w:widowControl/>
        <w:ind w:start="720" w:end="0"/>
        <w:jc w:val="both"/>
        <w:rPr/>
      </w:pPr>
      <w:r>
        <w:rPr/>
        <w:t>Buyer's Replacement Supply Costs = A x (B + $0.05/MMBtu)</w:t>
      </w:r>
    </w:p>
    <w:p>
      <w:pPr>
        <w:pStyle w:val="Normal"/>
        <w:widowControl/>
        <w:ind w:hanging="720" w:start="1440" w:end="0"/>
        <w:jc w:val="both"/>
        <w:rPr/>
      </w:pPr>
      <w:r>
        <w:rPr/>
        <w:t>where</w:t>
      </w:r>
    </w:p>
    <w:p>
      <w:pPr>
        <w:pStyle w:val="Normal"/>
        <w:widowControl/>
        <w:ind w:hanging="720" w:start="1440" w:end="0"/>
        <w:jc w:val="both"/>
        <w:rPr/>
      </w:pPr>
      <w:r>
        <w:rPr/>
        <w:t>A =</w:t>
        <w:tab/>
        <w:t>the quantity of gas, expressed in MMBtu's, which Seller was not able to deliver for reasons other than a claim of Force Majeure by Seller or as a result of Subsection 17.4(b) on such day; and</w:t>
      </w:r>
    </w:p>
    <w:p>
      <w:pPr>
        <w:pStyle w:val="Normal"/>
        <w:widowControl/>
        <w:ind w:hanging="720" w:start="1440" w:end="0"/>
        <w:jc w:val="both"/>
        <w:rPr/>
      </w:pPr>
      <w:r>
        <w:rPr/>
        <w:t>B =</w:t>
        <w:tab/>
        <w:t>the positive amount, if any, obtained by subtracting the Contract Price from the High Daily Reference Price.</w:t>
      </w:r>
    </w:p>
    <w:p>
      <w:pPr>
        <w:pStyle w:val="MD3L2"/>
        <w:numPr>
          <w:ilvl w:val="1"/>
          <w:numId w:val="3"/>
        </w:numPr>
        <w:ind w:hanging="0" w:start="0"/>
        <w:rPr>
          <w:u w:val="single"/>
        </w:rPr>
      </w:pPr>
      <w:r>
        <w:rPr>
          <w:b/>
          <w:color w:val="0000FF"/>
          <w:u w:val="single"/>
        </w:rPr>
        <w:t>Buyer's Liquidated Damages</w:t>
      </w:r>
    </w:p>
    <w:p>
      <w:pPr>
        <w:pStyle w:val="BodyText"/>
        <w:ind w:firstLine="720" w:end="0"/>
        <w:jc w:val="both"/>
        <w:rPr>
          <w:b/>
        </w:rPr>
      </w:pPr>
      <w:r>
        <w:rPr/>
        <w:t xml:space="preserve">The parties hereby acknowledge that Section 10.3 provides compensation to Buyer in an amount which is reasonable in light of the anticipated or actual harm caused by any breach of Seller's obligation to deliver under a Firm Purchase or an AOS Purchase, the difficulties of proof of any such loss and the inconvenience or extreme difficulty of otherwise obtaining an adequate remedy.  The amount set out in Section 10.3 is therefore the parties' pre-estimate as at the date of this Agreement of the loss and damage which would be sustained by Buyer in the event of Seller's failure to deliver.  This amount shall be conclusively deemed to be liquidated damages and shall not under any circumstances be construed as a penalty.  Buyer's sole remedies for Seller's failure to deliver a quantity of gas equal to Buyer's requested quantity of gas shall be as stated in Section 10.4 and Section 15.1. </w:t>
      </w:r>
    </w:p>
    <w:p>
      <w:pPr>
        <w:pStyle w:val="MD3L1"/>
        <w:numPr>
          <w:ilvl w:val="0"/>
          <w:numId w:val="3"/>
        </w:numPr>
        <w:ind w:hanging="0" w:start="0"/>
        <w:rPr>
          <w:b/>
          <w:u w:val="single"/>
          <w:lang w:val="en-GB"/>
        </w:rPr>
      </w:pPr>
      <w:r>
        <w:rPr>
          <w:b/>
          <w:caps/>
          <w:color w:val="0000FF"/>
          <w:u w:val="single"/>
        </w:rPr>
        <w:br/>
      </w:r>
      <w:r>
        <w:rPr>
          <w:b/>
          <w:caps/>
          <w:color w:val="0000FF"/>
          <w:u w:val="single"/>
          <w:lang w:val="en-GB"/>
        </w:rPr>
        <w:t>USE OF GAS</w:t>
      </w:r>
    </w:p>
    <w:p>
      <w:pPr>
        <w:pStyle w:val="MD3L2"/>
        <w:numPr>
          <w:ilvl w:val="1"/>
          <w:numId w:val="3"/>
        </w:numPr>
        <w:ind w:hanging="0" w:start="0"/>
        <w:rPr>
          <w:lang w:val="en-GB"/>
        </w:rPr>
      </w:pPr>
      <w:r>
        <w:rPr>
          <w:b/>
          <w:color w:val="0000FF"/>
          <w:u w:val="single"/>
        </w:rPr>
        <w:t>Use of Gas</w:t>
      </w:r>
    </w:p>
    <w:p>
      <w:pPr>
        <w:pStyle w:val="MD3L2"/>
        <w:keepNext w:val="false"/>
        <w:numPr>
          <w:ilvl w:val="0"/>
          <w:numId w:val="0"/>
        </w:numPr>
        <w:ind w:firstLine="720" w:start="0" w:end="0"/>
        <w:rPr>
          <w:lang w:val="en-GB"/>
        </w:rPr>
      </w:pPr>
      <w:r>
        <w:rPr>
          <w:lang w:val="en-GB"/>
        </w:rPr>
        <w:t>Nothing herein shall restrict Buyer from storing any gas delivered to it hereunder, utilizing such gas for any purpose or from selling such gas to other purchasers.</w:t>
      </w:r>
    </w:p>
    <w:p>
      <w:pPr>
        <w:pStyle w:val="MD3L1"/>
        <w:numPr>
          <w:ilvl w:val="0"/>
          <w:numId w:val="3"/>
        </w:numPr>
        <w:ind w:hanging="0" w:start="0"/>
        <w:rPr>
          <w:b/>
          <w:u w:val="single"/>
          <w:lang w:val="en-GB"/>
        </w:rPr>
      </w:pPr>
      <w:r>
        <w:rPr>
          <w:b/>
          <w:caps/>
          <w:color w:val="0000FF"/>
          <w:u w:val="single"/>
        </w:rPr>
        <w:br/>
      </w:r>
      <w:r>
        <w:rPr>
          <w:b/>
          <w:caps/>
          <w:color w:val="0000FF"/>
          <w:u w:val="single"/>
          <w:lang w:val="en-GB"/>
        </w:rPr>
        <w:t>TAXES</w:t>
      </w:r>
    </w:p>
    <w:p>
      <w:pPr>
        <w:pStyle w:val="MD3L2"/>
        <w:numPr>
          <w:ilvl w:val="1"/>
          <w:numId w:val="3"/>
        </w:numPr>
        <w:ind w:hanging="0" w:start="0"/>
        <w:rPr>
          <w:lang w:val="en-GB"/>
        </w:rPr>
      </w:pPr>
      <w:r>
        <w:rPr>
          <w:b/>
          <w:color w:val="0000FF"/>
          <w:u w:val="single"/>
        </w:rPr>
        <w:t>Payment of Taxes</w:t>
      </w:r>
    </w:p>
    <w:p>
      <w:pPr>
        <w:pStyle w:val="MD3L2"/>
        <w:keepNext w:val="false"/>
        <w:numPr>
          <w:ilvl w:val="0"/>
          <w:numId w:val="0"/>
        </w:numPr>
        <w:ind w:hanging="720" w:start="1440" w:end="0"/>
        <w:rPr>
          <w:lang w:val="en-GB"/>
        </w:rPr>
      </w:pPr>
      <w:r>
        <w:rPr>
          <w:lang w:val="en-GB"/>
        </w:rPr>
        <w:t>(a)</w:t>
        <w:tab/>
        <w:t>The Contract Price includes full reimbursement for and Seller is liable for and shall pay or cause to be paid, or reimburse Buyer if Buyer shall have paid, all royalties, property, occupation, severance and production taxes and all business transfer, sales, use, value added and other similar taxes, levies, assessments and charges that are validly exigible on the gas delivered hereunder prior to the sale thereof at the Delivery Point whether or not any such amount is in effect as of the date hereof or is imposed thereafter including any increase in any  existing tax or any  new imposition.  The Contract Price does not include reimbursement for and Buyer is liable for and shall pay or cause to be paid, or reimburse Seller if Seller shall have paid, all business transfer, sales, use, value added and other similar taxes, levies, assessments and charges that are validly exigible on the gas delivered hereunder after the sale thereof at the Delivery Point.</w:t>
      </w:r>
    </w:p>
    <w:p>
      <w:pPr>
        <w:pStyle w:val="MD3L2"/>
        <w:keepNext w:val="false"/>
        <w:numPr>
          <w:ilvl w:val="0"/>
          <w:numId w:val="0"/>
        </w:numPr>
        <w:ind w:hanging="720" w:start="1440" w:end="0"/>
        <w:rPr>
          <w:b/>
          <w:lang w:val="en-GB"/>
        </w:rPr>
      </w:pPr>
      <w:r>
        <w:rPr>
          <w:lang w:val="en-GB"/>
        </w:rPr>
        <w:t>(b)</w:t>
        <w:tab/>
        <w:t>All business transfer, sales, use, value added and other similar taxes, levies, assessments and charges which are validly exigible on the gas delivered hereunder which is imposed at the point of sale of gas at the Delivery Point shall be borne by the party which the legislation establishing such tax intended to bear the incidence of such tax; provided that, if Buyer provides an acceptable and valid exemption certificate or other evidence of exemption or zero rating on a timely basis, no business transfer, sales, use, value added, Goods and Services Tax or Illinois Retailer's Occupation Tax or other similar tax shall be charged by Seller.</w:t>
      </w:r>
    </w:p>
    <w:p>
      <w:pPr>
        <w:pStyle w:val="MD3L1"/>
        <w:keepLines/>
        <w:numPr>
          <w:ilvl w:val="0"/>
          <w:numId w:val="3"/>
        </w:numPr>
        <w:ind w:hanging="0" w:start="0"/>
        <w:rPr>
          <w:b/>
          <w:u w:val="single"/>
          <w:lang w:val="en-GB"/>
        </w:rPr>
      </w:pPr>
      <w:r>
        <w:rPr>
          <w:b/>
          <w:caps/>
          <w:color w:val="0000FF"/>
          <w:u w:val="single"/>
        </w:rPr>
        <w:br/>
      </w:r>
      <w:r>
        <w:rPr>
          <w:b/>
          <w:caps/>
          <w:color w:val="0000FF"/>
          <w:u w:val="single"/>
          <w:lang w:val="en-GB"/>
        </w:rPr>
        <w:t>TERM OF AGREEMENT</w:t>
      </w:r>
    </w:p>
    <w:p>
      <w:pPr>
        <w:pStyle w:val="MD3L2"/>
        <w:keepLines/>
        <w:numPr>
          <w:ilvl w:val="1"/>
          <w:numId w:val="3"/>
        </w:numPr>
        <w:ind w:hanging="0" w:start="0"/>
        <w:rPr>
          <w:b/>
          <w:u w:val="single"/>
          <w:lang w:val="en-GB"/>
        </w:rPr>
      </w:pPr>
      <w:r>
        <w:rPr>
          <w:b/>
          <w:color w:val="0000FF"/>
          <w:u w:val="single"/>
        </w:rPr>
        <w:t>Term</w:t>
      </w:r>
    </w:p>
    <w:p>
      <w:pPr>
        <w:pStyle w:val="Normal"/>
        <w:widowControl/>
        <w:ind w:firstLine="720" w:end="0"/>
        <w:jc w:val="both"/>
        <w:rPr>
          <w:lang w:val="en-GB"/>
        </w:rPr>
      </w:pPr>
      <w:r>
        <w:rPr>
          <w:lang w:val="en-GB"/>
        </w:rPr>
        <w:t>Subject to Section 15.1, this Agreement shall be effective as of the date hereof and shall remain in effect unless terminated by either party upon no less than 30 days' prior written notice to the other party; provided that, if any Transactions are outstanding at the termination date, the provisions of this Agreement shall continue to apply until the expiration of the latest Delivery Period in such outstanding Transactions.  If this Agreement is terminated under Section 15.1, all outstanding Transactions shall also be terminated as of the effective date of the termination of this Agreement.</w:t>
      </w:r>
    </w:p>
    <w:p>
      <w:pPr>
        <w:pStyle w:val="MD3L2"/>
        <w:numPr>
          <w:ilvl w:val="1"/>
          <w:numId w:val="3"/>
        </w:numPr>
        <w:ind w:hanging="0" w:start="0"/>
        <w:rPr>
          <w:b/>
          <w:u w:val="single"/>
          <w:lang w:val="en-GB"/>
        </w:rPr>
      </w:pPr>
      <w:r>
        <w:rPr>
          <w:b/>
          <w:color w:val="0000FF"/>
          <w:u w:val="single"/>
        </w:rPr>
        <w:t>Effect of Termination</w:t>
      </w:r>
    </w:p>
    <w:p>
      <w:pPr>
        <w:pStyle w:val="Normal"/>
        <w:widowControl/>
        <w:ind w:firstLine="720" w:end="0"/>
        <w:jc w:val="both"/>
        <w:rPr>
          <w:lang w:val="en-GB"/>
        </w:rPr>
      </w:pPr>
      <w:r>
        <w:rPr>
          <w:lang w:val="en-GB"/>
        </w:rPr>
        <w:t>Notwithstanding the termination of this Agreement, provisions respecting liabilities and/or indemnities which have accrued prior to the effective date of termination or arise as a result of the termination and provisions which are specifically stated to survive the termination of the Agreement shall continue in full force and effect in accordance with their terms.  The parties shall use their reasonable efforts to make all adjustments and settle all accounts which are outstanding between the parties as of the effective date of any termination as soon as possible.</w:t>
      </w:r>
    </w:p>
    <w:p>
      <w:pPr>
        <w:pStyle w:val="MD3L1"/>
        <w:keepLines/>
        <w:numPr>
          <w:ilvl w:val="0"/>
          <w:numId w:val="3"/>
        </w:numPr>
        <w:ind w:hanging="0" w:start="0"/>
        <w:rPr>
          <w:b/>
          <w:u w:val="single"/>
          <w:lang w:val="en-GB"/>
        </w:rPr>
      </w:pPr>
      <w:r>
        <w:rPr>
          <w:b/>
          <w:caps/>
          <w:color w:val="0000FF"/>
          <w:u w:val="single"/>
        </w:rPr>
        <w:br/>
      </w:r>
      <w:r>
        <w:rPr>
          <w:b/>
          <w:caps/>
          <w:color w:val="0000FF"/>
          <w:u w:val="single"/>
          <w:lang w:val="en-GB"/>
        </w:rPr>
        <w:t>FORCE MAJEURE</w:t>
      </w:r>
    </w:p>
    <w:p>
      <w:pPr>
        <w:pStyle w:val="MD3L2"/>
        <w:keepLines/>
        <w:numPr>
          <w:ilvl w:val="1"/>
          <w:numId w:val="3"/>
        </w:numPr>
        <w:ind w:hanging="0" w:start="0"/>
        <w:rPr/>
      </w:pPr>
      <w:r>
        <w:rPr>
          <w:b/>
          <w:color w:val="0000FF"/>
          <w:u w:val="single"/>
        </w:rPr>
        <w:t>Suspension</w:t>
      </w:r>
    </w:p>
    <w:p>
      <w:pPr>
        <w:pStyle w:val="Normal"/>
        <w:widowControl/>
        <w:ind w:firstLine="720" w:end="0"/>
        <w:jc w:val="both"/>
        <w:rPr>
          <w:lang w:val="en-GB"/>
        </w:rPr>
      </w:pPr>
      <w:r>
        <w:rPr>
          <w:lang w:val="en-GB"/>
        </w:rPr>
        <w:t xml:space="preserve">Subject to all other provisions of this Article 14, if either party fails to perform in whole or in part any obligation or covenant set forth in this Agreement and such failure shall have been occasioned by or in consequence of Force Majeure such failure shall be deemed not to be a breach of such obligation or covenant and the obligations of both parties under this Agreement shall be suspended to the extent necessary for the period of such Force Majeure.  Buyer may also make a claim of Force Majeure if any Force Majeure affects Buyer's ability to take or request quantities of gas from Seller for delivery hereunder.  </w:t>
      </w:r>
    </w:p>
    <w:p>
      <w:pPr>
        <w:pStyle w:val="MD3L2"/>
        <w:numPr>
          <w:ilvl w:val="1"/>
          <w:numId w:val="3"/>
        </w:numPr>
        <w:ind w:hanging="0" w:start="0"/>
        <w:rPr/>
      </w:pPr>
      <w:r>
        <w:rPr>
          <w:b/>
          <w:color w:val="0000FF"/>
          <w:u w:val="single"/>
        </w:rPr>
        <w:t>Definition of Force Majeure</w:t>
      </w:r>
    </w:p>
    <w:p>
      <w:pPr>
        <w:pStyle w:val="Normal"/>
        <w:widowControl/>
        <w:ind w:firstLine="720" w:end="0"/>
        <w:jc w:val="both"/>
        <w:rPr/>
      </w:pPr>
      <w:r>
        <w:rPr>
          <w:lang w:val="en-GB"/>
        </w:rPr>
        <w:t>Subject to Section 14.3, for the purpose of this Agreement the term "</w:t>
      </w:r>
      <w:r>
        <w:rPr>
          <w:b/>
          <w:lang w:val="en-GB"/>
        </w:rPr>
        <w:t>Force Majeure</w:t>
      </w:r>
      <w:r>
        <w:rPr>
          <w:lang w:val="en-GB"/>
        </w:rPr>
        <w:t>" means and is specifically limited to the following specific events; provided that any of the following specific events (excluding Subsection 14.2(e)) is not within the reasonable control of the party claiming suspension of an obligation hereunder:</w:t>
      </w:r>
    </w:p>
    <w:p>
      <w:pPr>
        <w:pStyle w:val="MD3L3"/>
        <w:numPr>
          <w:ilvl w:val="2"/>
          <w:numId w:val="3"/>
        </w:numPr>
        <w:ind w:hanging="0" w:start="0"/>
        <w:rPr/>
      </w:pPr>
      <w:r>
        <w:rPr/>
        <w:t>in the case of Buyer or Seller, an inability to obtain or a revocation or adverse amendment of any licence, permit, approval or authorization of any governmental or regulatory authority;</w:t>
      </w:r>
    </w:p>
    <w:p>
      <w:pPr>
        <w:pStyle w:val="MD3L3"/>
        <w:numPr>
          <w:ilvl w:val="2"/>
          <w:numId w:val="3"/>
        </w:numPr>
        <w:ind w:hanging="0" w:start="0"/>
        <w:rPr/>
      </w:pPr>
      <w:r>
        <w:rPr/>
        <w:t xml:space="preserve">in the case of Buyer or Seller, any laws, orders, rules, regulations, actions, or restraints of any court or governmental or regulatory authority that prevents such party from performing its obligation to deliver or take gas hereunder; </w:t>
      </w:r>
    </w:p>
    <w:p>
      <w:pPr>
        <w:pStyle w:val="MD3L3"/>
        <w:numPr>
          <w:ilvl w:val="2"/>
          <w:numId w:val="3"/>
        </w:numPr>
        <w:ind w:hanging="0" w:start="0"/>
        <w:rPr/>
      </w:pPr>
      <w:r>
        <w:rPr/>
        <w:t>in the case of Seller only:  (i)  in respect of a Firm Purchase, the interruption, curtailment, stoppage or proration of firm transportation service under Seller's firm transportation arrangements on the Alliance Canada Pipeline or the Alliance U.S. Pipeline; and (ii) in respect of an AOS Purchase the interruption, curtainment, stoppage or proration of AOS transportation service under Seller's firm transportation arrangements on the Alliance Canada Pipeline or the Alliance U.S. Pipeline; which in each case are authorized by the published tariff, policies or procedures of Alliance Canada or Alliance U.S., as the case may be, regardless of whether or not such pipeline company has issued a formal notice of a claim of force majeure;</w:t>
      </w:r>
    </w:p>
    <w:p>
      <w:pPr>
        <w:pStyle w:val="MD3L3"/>
        <w:numPr>
          <w:ilvl w:val="2"/>
          <w:numId w:val="3"/>
        </w:numPr>
        <w:ind w:hanging="0" w:start="0"/>
        <w:rPr/>
      </w:pPr>
      <w:r>
        <w:rPr/>
        <w:t>in the case of Buyer only, the interruption, curtailment, stoppage or proration of firm or AOS transportation arrangements of all shippers on the Alliance Canada Pipeline or the Alliance U.S. Pipeline, as authorized by the published tariff, policies or procedures of Alliance Canada or Alliance U.S., as the case may be, regardless of whether or not such pipeline company has issued a formal notice of a claim of force majeure;</w:t>
      </w:r>
    </w:p>
    <w:p>
      <w:pPr>
        <w:pStyle w:val="MD3L3"/>
        <w:numPr>
          <w:ilvl w:val="2"/>
          <w:numId w:val="3"/>
        </w:numPr>
        <w:ind w:hanging="0" w:start="0"/>
        <w:rPr/>
      </w:pPr>
      <w:r>
        <w:rPr/>
        <w:t>in the case of Buyer only, a Scheduled Facility Outage which impairs Buyer's ability to process gas at the Extraction Facilities; or</w:t>
      </w:r>
    </w:p>
    <w:p>
      <w:pPr>
        <w:pStyle w:val="MD3L3"/>
        <w:numPr>
          <w:ilvl w:val="2"/>
          <w:numId w:val="3"/>
        </w:numPr>
        <w:ind w:hanging="0" w:start="0"/>
        <w:rPr/>
      </w:pPr>
      <w:r>
        <w:rPr/>
        <w:t>in the case of Buyer only, any act of God, including lightning, earthquakes, storms, washouts, landslides, fires, epidemics, and floods; strikes, lockouts or other industrial disturbances; acts of public enemies, sabotage, wars, blockades, insurrections, riots or civil disturbances; fires, explosions, breakages of or damage to any machine or item of equipment; an inability to obtain, or an interruption or curtailment of the provisions of a supply of electricity, water, fuel or other utilities or services; an inability to obtain materials, machinery, equipment, supplies or labour, which in all cases impairs Buyer's ability to process gas at the Extraction Facilities.</w:t>
      </w:r>
    </w:p>
    <w:p>
      <w:pPr>
        <w:pStyle w:val="Normal"/>
        <w:widowControl/>
        <w:jc w:val="both"/>
        <w:rPr>
          <w:lang w:val="en-GB"/>
        </w:rPr>
      </w:pPr>
      <w:r>
        <w:rPr>
          <w:lang w:val="en-GB"/>
        </w:rPr>
        <w:t>For the purposes of this Article a party is deemed to have control over the actions or omissions of those persons for which it, its agents, contractors or employees have delegated, assigned or subcontracted its obligations and responsibilities.</w:t>
      </w:r>
    </w:p>
    <w:p>
      <w:pPr>
        <w:pStyle w:val="MD3L2"/>
        <w:numPr>
          <w:ilvl w:val="1"/>
          <w:numId w:val="3"/>
        </w:numPr>
        <w:ind w:hanging="0" w:start="0"/>
        <w:rPr/>
      </w:pPr>
      <w:r>
        <w:rPr>
          <w:b/>
          <w:color w:val="0000FF"/>
          <w:u w:val="single"/>
        </w:rPr>
        <w:t>Exceptions</w:t>
      </w:r>
    </w:p>
    <w:p>
      <w:pPr>
        <w:pStyle w:val="Normal"/>
        <w:widowControl/>
        <w:ind w:firstLine="720" w:end="0"/>
        <w:jc w:val="both"/>
        <w:rPr>
          <w:lang w:val="en-GB"/>
        </w:rPr>
      </w:pPr>
      <w:r>
        <w:rPr>
          <w:lang w:val="en-GB"/>
        </w:rPr>
        <w:t>Neither party shall be entitled to the benefit of the provisions of Section 14.1 under any of the following circumstances:</w:t>
      </w:r>
    </w:p>
    <w:p>
      <w:pPr>
        <w:pStyle w:val="MD3L3"/>
        <w:numPr>
          <w:ilvl w:val="2"/>
          <w:numId w:val="3"/>
        </w:numPr>
        <w:ind w:hanging="0" w:start="0"/>
        <w:rPr/>
      </w:pPr>
      <w:r>
        <w:rPr/>
        <w:t>if the failure is in respect of the payment of any amount due hereunder;</w:t>
      </w:r>
    </w:p>
    <w:p>
      <w:pPr>
        <w:pStyle w:val="MD3L3"/>
        <w:numPr>
          <w:ilvl w:val="2"/>
          <w:numId w:val="3"/>
        </w:numPr>
        <w:ind w:hanging="0" w:start="0"/>
        <w:rPr/>
      </w:pPr>
      <w:r>
        <w:rPr/>
        <w:t>if and to the extent that the failure was due to a grossly negligent act or omission, breach of contract, non-compliance with the provisions of any pipeline tariff, violation of law, violation of the terms of a governmental or regulatory approval or similar wrongful act or omission on the part of the party seeking to claim such event as a Force Majeure;</w:t>
      </w:r>
    </w:p>
    <w:p>
      <w:pPr>
        <w:pStyle w:val="MD3L3"/>
        <w:numPr>
          <w:ilvl w:val="2"/>
          <w:numId w:val="3"/>
        </w:numPr>
        <w:ind w:hanging="0" w:start="0"/>
        <w:rPr/>
      </w:pPr>
      <w:r>
        <w:rPr/>
        <w:t>if and to the extent that the failure was caused by the party claiming Force Majeure having failed to diligently attempt to remedy the effect of the Force Majeure by taking all commercially reasonable acts and to resume the performance of such covenants or obligations or to resume making full requests for quantities of gas with reasonable dispatch; provided that, Seller shall not be obligated to remedy the effect of the Force Majeure by purchasing alternate supplies of gas which could be delivered at the Delivery Point and Buyer shall not be obligated to remedy the effect of the Force Majeure by finding markets for gas which can be supplied from gas delivered at the Delivery Point as an alternate to utilizing gas in connection with the processing of gas at the Extraction Facilities;</w:t>
      </w:r>
    </w:p>
    <w:p>
      <w:pPr>
        <w:pStyle w:val="MD3L3"/>
        <w:numPr>
          <w:ilvl w:val="2"/>
          <w:numId w:val="3"/>
        </w:numPr>
        <w:ind w:hanging="0" w:start="0"/>
        <w:rPr/>
      </w:pPr>
      <w:r>
        <w:rPr/>
        <w:t>if the failure was caused by a lack of financial resources or available funds or similar financial predicament, or an event the occurrence or subsistence of which is due to the financial inability of the party seeking to claim Force Majeure to pay any amount which a prudent and financially sound entity in similar circumstances would reasonably be expected to pay to avoid or discontinue such event;</w:t>
      </w:r>
    </w:p>
    <w:p>
      <w:pPr>
        <w:pStyle w:val="MD3L3"/>
        <w:numPr>
          <w:ilvl w:val="2"/>
          <w:numId w:val="3"/>
        </w:numPr>
        <w:ind w:hanging="0" w:start="0"/>
        <w:rPr/>
      </w:pPr>
      <w:r>
        <w:rPr/>
        <w:t>in the case of a Transaction which is a Firm Purchase to the extent that such failure was caused by any interruption, curtailment, stoppage or proration of any interruptible transportation agreement; or</w:t>
      </w:r>
    </w:p>
    <w:p>
      <w:pPr>
        <w:pStyle w:val="MD3L3"/>
        <w:numPr>
          <w:ilvl w:val="2"/>
          <w:numId w:val="3"/>
        </w:numPr>
        <w:ind w:hanging="0" w:start="0"/>
        <w:rPr/>
      </w:pPr>
      <w:r>
        <w:rPr/>
        <w:t>unless as soon as possible after the happening of the occurrence relied upon or as soon as possible after determining that the occurrence was in the nature of Force Majeure and would affect a party's ability to observe or perform any of its covenants or obligations under this Agreement or to make full requests for quantities of gas, the party claiming Force Majeure (the "</w:t>
      </w:r>
      <w:r>
        <w:rPr>
          <w:b/>
        </w:rPr>
        <w:t>Claiming Party</w:t>
      </w:r>
      <w:r>
        <w:rPr/>
        <w:t>") shall have given to the other party (the "</w:t>
      </w:r>
      <w:r>
        <w:rPr>
          <w:b/>
        </w:rPr>
        <w:t xml:space="preserve">Non-Claiming Party") </w:t>
      </w:r>
      <w:r>
        <w:rPr/>
        <w:t>notice to the effect that the Claiming Party is unable by reason of Force Majeure (the nature whereof and the anticipated duration thereof shall be therein specified) to perform the particular covenants or obligations or to make full requests for quantities of gas.  Upon the request of the Non-Claiming Party, the Claiming Party shall provide documentation satisfactory to the Non-Claiming Party substantiating any claim of Force Majeure by the Claiming Party which without limitation may include a certificate of a senior officer of the Claiming Party setting out full particulars of the cause of the Force Majeure.</w:t>
      </w:r>
    </w:p>
    <w:p>
      <w:pPr>
        <w:pStyle w:val="MD3L2"/>
        <w:numPr>
          <w:ilvl w:val="1"/>
          <w:numId w:val="3"/>
        </w:numPr>
        <w:ind w:hanging="0" w:start="0"/>
        <w:rPr/>
      </w:pPr>
      <w:r>
        <w:rPr>
          <w:b/>
          <w:color w:val="0000FF"/>
          <w:u w:val="single"/>
        </w:rPr>
        <w:t>Resumption of Obligations</w:t>
      </w:r>
    </w:p>
    <w:p>
      <w:pPr>
        <w:pStyle w:val="Normal"/>
        <w:widowControl/>
        <w:ind w:firstLine="720" w:end="0"/>
        <w:jc w:val="both"/>
        <w:rPr>
          <w:lang w:val="en-GB"/>
        </w:rPr>
      </w:pPr>
      <w:r>
        <w:rPr>
          <w:lang w:val="en-GB"/>
        </w:rPr>
        <w:t>The Claiming Party shall give notice to the Non-Claiming Party as soon as possible after the effect of the Force Majeure shall have been remedied to the effect that the same has been remedied and that the Claiming Party has resumed or is then in a position to resume the performance of its suspended covenants and obligations hereunder either in whole or in part or to resume making full requests for quantities of gas.</w:t>
      </w:r>
    </w:p>
    <w:p>
      <w:pPr>
        <w:pStyle w:val="MD3L2"/>
        <w:numPr>
          <w:ilvl w:val="1"/>
          <w:numId w:val="3"/>
        </w:numPr>
        <w:ind w:hanging="0" w:start="0"/>
        <w:rPr/>
      </w:pPr>
      <w:r>
        <w:rPr>
          <w:b/>
          <w:color w:val="0000FF"/>
          <w:u w:val="single"/>
        </w:rPr>
        <w:t>No Extension to Term or Delivery Period</w:t>
      </w:r>
    </w:p>
    <w:p>
      <w:pPr>
        <w:pStyle w:val="Normal"/>
        <w:widowControl/>
        <w:ind w:firstLine="720" w:end="0"/>
        <w:jc w:val="both"/>
        <w:rPr>
          <w:lang w:val="en-GB"/>
        </w:rPr>
      </w:pPr>
      <w:r>
        <w:rPr>
          <w:lang w:val="en-GB"/>
        </w:rPr>
        <w:t>No claim of Force Majeure by either party shall operate to extend the term of this Agreement or the applicable Delivery Period of any applicable Schedule A.</w:t>
      </w:r>
    </w:p>
    <w:p>
      <w:pPr>
        <w:pStyle w:val="MD3L2"/>
        <w:numPr>
          <w:ilvl w:val="1"/>
          <w:numId w:val="3"/>
        </w:numPr>
        <w:ind w:hanging="0" w:start="0"/>
        <w:rPr/>
      </w:pPr>
      <w:r>
        <w:rPr>
          <w:b/>
          <w:color w:val="0000FF"/>
          <w:u w:val="single"/>
        </w:rPr>
        <w:t>Settlement of Industrial Disputes</w:t>
      </w:r>
    </w:p>
    <w:p>
      <w:pPr>
        <w:pStyle w:val="Normal"/>
        <w:widowControl/>
        <w:ind w:firstLine="720" w:end="0"/>
        <w:jc w:val="both"/>
        <w:rPr>
          <w:lang w:val="en-GB"/>
        </w:rPr>
      </w:pPr>
      <w:r>
        <w:rPr>
          <w:lang w:val="en-GB"/>
        </w:rPr>
        <w:t xml:space="preserve">Notwithstanding anything to the contrary in this Article, the settlement of strikes, lockouts and other industrial disputes at the Extraction Facilities shall be entirely within the discretion of Buyer and Buyer may make settlement thereof at such time and on such terms and conditions as it may deem to be advisable and no delay in making such settlement shall deprive Buyer of the benefit of its right to claim Force Majeure hereunder.  </w:t>
      </w:r>
    </w:p>
    <w:p>
      <w:pPr>
        <w:pStyle w:val="MD3L1"/>
        <w:numPr>
          <w:ilvl w:val="0"/>
          <w:numId w:val="3"/>
        </w:numPr>
        <w:ind w:hanging="0" w:start="0"/>
        <w:rPr>
          <w:b/>
          <w:u w:val="single"/>
          <w:lang w:val="en-GB"/>
        </w:rPr>
      </w:pPr>
      <w:r>
        <w:rPr>
          <w:b/>
          <w:caps/>
          <w:color w:val="0000FF"/>
          <w:u w:val="single"/>
        </w:rPr>
        <w:br/>
      </w:r>
      <w:r>
        <w:rPr>
          <w:b/>
          <w:caps/>
          <w:color w:val="0000FF"/>
          <w:u w:val="single"/>
          <w:lang w:val="en-GB"/>
        </w:rPr>
        <w:t>EARLY TERMINATION</w:t>
      </w:r>
    </w:p>
    <w:p>
      <w:pPr>
        <w:pStyle w:val="MD3L2"/>
        <w:numPr>
          <w:ilvl w:val="1"/>
          <w:numId w:val="3"/>
        </w:numPr>
        <w:ind w:hanging="0" w:start="0"/>
        <w:rPr/>
      </w:pPr>
      <w:r>
        <w:rPr>
          <w:b/>
          <w:color w:val="0000FF"/>
          <w:u w:val="single"/>
        </w:rPr>
        <w:t>Early Termination Date</w:t>
      </w:r>
    </w:p>
    <w:p>
      <w:pPr>
        <w:pStyle w:val="Normal"/>
        <w:ind w:firstLine="720" w:end="0"/>
        <w:jc w:val="both"/>
        <w:rPr/>
      </w:pPr>
      <w:r>
        <w:rPr>
          <w:lang w:val="en-GB"/>
        </w:rPr>
        <w:t xml:space="preserve">If an Event of Default occurs with respect to either party at any time during the term of this Agreement, then the other party (the </w:t>
      </w:r>
      <w:r>
        <w:rPr>
          <w:b/>
          <w:lang w:val="en-GB"/>
        </w:rPr>
        <w:t>"Notifying Party"</w:t>
      </w:r>
      <w:r>
        <w:rPr>
          <w:lang w:val="en-GB"/>
        </w:rPr>
        <w:t>) may:</w:t>
      </w:r>
    </w:p>
    <w:p>
      <w:pPr>
        <w:pStyle w:val="MD3L3"/>
        <w:numPr>
          <w:ilvl w:val="2"/>
          <w:numId w:val="3"/>
        </w:numPr>
        <w:ind w:hanging="0" w:start="0"/>
        <w:rPr/>
      </w:pPr>
      <w:r>
        <w:rPr/>
        <w:t>upon notice to the first party, which notice must be given no later than 30 days after the date that the Notifying Party becomes aware of the occurrence of the Event of Default, establish a date on which all Transactions and this Agreement will terminate (the "</w:t>
      </w:r>
      <w:r>
        <w:rPr>
          <w:b/>
        </w:rPr>
        <w:t>Early Termination Date</w:t>
      </w:r>
      <w:r>
        <w:rPr/>
        <w:t>"); provided that, such day shall be at least two Business Days after the date of the notice, and</w:t>
      </w:r>
    </w:p>
    <w:p>
      <w:pPr>
        <w:pStyle w:val="MD3L3"/>
        <w:numPr>
          <w:ilvl w:val="2"/>
          <w:numId w:val="3"/>
        </w:numPr>
        <w:ind w:hanging="0" w:start="0"/>
        <w:rPr/>
      </w:pPr>
      <w:r>
        <w:rPr/>
        <w:t>withhold any payments due in respect of all Transactions;</w:t>
      </w:r>
    </w:p>
    <w:p>
      <w:pPr>
        <w:pStyle w:val="Normal"/>
        <w:jc w:val="both"/>
        <w:rPr>
          <w:lang w:val="en-GB"/>
        </w:rPr>
      </w:pPr>
      <w:r>
        <w:rPr>
          <w:lang w:val="en-GB"/>
        </w:rPr>
        <w:t>provided that, upon the occurrence of any Event of Default listed in Subsection 15.4(f) through Subsection 15.4(h), all Transactions and this Agreement will automatically terminate, without notice, as if an Early Termination Date had been immediately established.  This Agreement and all Transactions will terminate effective as of the Early Termination Date.</w:t>
      </w:r>
    </w:p>
    <w:p>
      <w:pPr>
        <w:pStyle w:val="MD3L2"/>
        <w:numPr>
          <w:ilvl w:val="1"/>
          <w:numId w:val="3"/>
        </w:numPr>
        <w:ind w:hanging="0" w:start="0"/>
        <w:rPr>
          <w:u w:val="single"/>
        </w:rPr>
      </w:pPr>
      <w:r>
        <w:rPr>
          <w:b/>
          <w:color w:val="0000FF"/>
          <w:u w:val="single"/>
        </w:rPr>
        <w:t>Termination Payment</w:t>
      </w:r>
    </w:p>
    <w:p>
      <w:pPr>
        <w:pStyle w:val="Normal"/>
        <w:widowControl/>
        <w:ind w:firstLine="720" w:end="0"/>
        <w:jc w:val="both"/>
        <w:rPr/>
      </w:pPr>
      <w:r>
        <w:rPr>
          <w:lang w:val="en-GB"/>
        </w:rPr>
        <w:t xml:space="preserve">If any Early Termination Date occurs, the Notifying Party will in good faith calculate its damages, including its associated costs and legal fees, resulting from the termination of the Transactions (the </w:t>
      </w:r>
      <w:r>
        <w:rPr>
          <w:b/>
          <w:lang w:val="en-GB"/>
        </w:rPr>
        <w:t>"Termination Payment"</w:t>
      </w:r>
      <w:r>
        <w:rPr>
          <w:lang w:val="en-GB"/>
        </w:rPr>
        <w:t>).  The Termination Payment will be determined as follows:</w:t>
      </w:r>
    </w:p>
    <w:p>
      <w:pPr>
        <w:pStyle w:val="Normal"/>
        <w:widowControl/>
        <w:spacing w:before="0" w:after="0"/>
        <w:ind w:hanging="720" w:start="1440" w:end="0"/>
        <w:jc w:val="both"/>
        <w:rPr/>
      </w:pPr>
      <w:r>
        <w:rPr/>
        <w:t>(a)</w:t>
        <w:tab/>
        <w:t>for each Transaction, an amount equal to the difference between the Market Value and the Contract Value of such Transaction will be calculated, and such amount shall be due to Buyer under the Transaction if the Market Value exceeds the Contract Value, and such amount shall be due to Seller under the Transaction if the Contract Value exceeds the Market Value (where "</w:t>
      </w:r>
      <w:r>
        <w:rPr>
          <w:b/>
        </w:rPr>
        <w:t>Market Value</w:t>
      </w:r>
      <w:r>
        <w:rPr/>
        <w:t>" and "</w:t>
      </w:r>
      <w:r>
        <w:rPr>
          <w:b/>
        </w:rPr>
        <w:t>Contract Value</w:t>
      </w:r>
      <w:r>
        <w:rPr/>
        <w:t>" are defined in Section 15.3);</w:t>
      </w:r>
    </w:p>
    <w:p>
      <w:pPr>
        <w:pStyle w:val="Normal"/>
        <w:widowControl/>
        <w:spacing w:before="0" w:after="0"/>
        <w:ind w:hanging="720" w:start="1440" w:end="0"/>
        <w:jc w:val="both"/>
        <w:rPr/>
      </w:pPr>
      <w:r>
        <w:rPr/>
      </w:r>
    </w:p>
    <w:p>
      <w:pPr>
        <w:pStyle w:val="BodyText"/>
        <w:spacing w:before="0" w:after="0"/>
        <w:ind w:hanging="720" w:start="1440" w:end="0"/>
        <w:rPr/>
      </w:pPr>
      <w:r>
        <w:rPr/>
        <w:t>(b)</w:t>
        <w:tab/>
        <w:t>each amount due under Subsection 15.2(a) shall be discounted to a present value using the Present Value Discount Rate;</w:t>
      </w:r>
    </w:p>
    <w:p>
      <w:pPr>
        <w:pStyle w:val="BodyText"/>
        <w:spacing w:before="0" w:after="0"/>
        <w:ind w:hanging="720" w:start="1440" w:end="0"/>
        <w:rPr/>
      </w:pPr>
      <w:r>
        <w:rPr/>
      </w:r>
    </w:p>
    <w:p>
      <w:pPr>
        <w:pStyle w:val="BodyText"/>
        <w:spacing w:before="0" w:after="0"/>
        <w:ind w:hanging="720" w:start="1440" w:end="0"/>
        <w:jc w:val="both"/>
        <w:rPr/>
      </w:pPr>
      <w:r>
        <w:rPr/>
        <w:t>(c)</w:t>
        <w:tab/>
        <w:t>the amounts for each Transaction calculated in accordance with Subsection 15.2(a) shall be set-off against each other or aggregated, as appropriate, so that all such amounts are netted or aggregated to a single amount payable by one party to the other party; and</w:t>
      </w:r>
    </w:p>
    <w:p>
      <w:pPr>
        <w:pStyle w:val="BodyText"/>
        <w:spacing w:before="0" w:after="0"/>
        <w:ind w:hanging="720" w:start="1440" w:end="0"/>
        <w:jc w:val="both"/>
        <w:rPr/>
      </w:pPr>
      <w:r>
        <w:rPr/>
      </w:r>
    </w:p>
    <w:p>
      <w:pPr>
        <w:pStyle w:val="BodyText"/>
        <w:spacing w:before="0" w:after="0"/>
        <w:ind w:hanging="720" w:start="1440" w:end="0"/>
        <w:jc w:val="both"/>
        <w:rPr/>
      </w:pPr>
      <w:r>
        <w:rPr/>
        <w:t>(d)</w:t>
        <w:tab/>
        <w:t>the single amount determined in Subsection 15.2(c) shall be adjusted in favour of the Notifying Party to account for the legal fees and the fees of the Reference Market Makers incurred by the Notifying Party as a result of the termination of the Transactions.</w:t>
      </w:r>
    </w:p>
    <w:p>
      <w:pPr>
        <w:pStyle w:val="BodyText"/>
        <w:spacing w:before="0" w:after="0"/>
        <w:ind w:hanging="720" w:start="1440" w:end="0"/>
        <w:jc w:val="both"/>
        <w:rPr/>
      </w:pPr>
      <w:r>
        <w:rPr/>
      </w:r>
    </w:p>
    <w:p>
      <w:pPr>
        <w:pStyle w:val="Normal"/>
        <w:widowControl/>
        <w:jc w:val="both"/>
        <w:rPr>
          <w:lang w:val="en-GB"/>
        </w:rPr>
      </w:pPr>
      <w:r>
        <w:rPr>
          <w:lang w:val="en-GB"/>
        </w:rPr>
        <w:t>If the Termination Payment is positive it shall be for the account of the Notifying Party and if it is negative it shall be for the account of the other party.  The Notifying Party will give the other party written notice of the amount of the Termination Payment, including a statement showing the calculation thereof in reasonable detail.  The Termination Payment shall be paid to the party for whose account it is due by the other party within five Business Days of the receipt of such notice.  At the time for payment of any amount due under this Section 15.2, each party will also pay to the other party all additional amounts payable by it pursuant to this Agreement, but all such amounts will be netted and aggregated with any Termination Payment payable hereunder.  If either party fails to make any payment due pursuant to this Section 15.2, any amounts unpaid thereafter shall accrue interest thereon in the same manner as set forth in Subsection 17.4(a).</w:t>
      </w:r>
    </w:p>
    <w:p>
      <w:pPr>
        <w:pStyle w:val="MD3L2"/>
        <w:numPr>
          <w:ilvl w:val="1"/>
          <w:numId w:val="3"/>
        </w:numPr>
        <w:ind w:hanging="0" w:start="0"/>
        <w:rPr>
          <w:u w:val="single"/>
        </w:rPr>
      </w:pPr>
      <w:r>
        <w:rPr>
          <w:b/>
          <w:color w:val="0000FF"/>
          <w:u w:val="single"/>
        </w:rPr>
        <w:t>Definitions of Contract Value and Market Value</w:t>
      </w:r>
    </w:p>
    <w:p>
      <w:pPr>
        <w:pStyle w:val="Normal"/>
        <w:widowControl/>
        <w:ind w:firstLine="720" w:end="0"/>
        <w:jc w:val="both"/>
        <w:rPr/>
      </w:pPr>
      <w:r>
        <w:rPr>
          <w:lang w:val="en-GB"/>
        </w:rPr>
        <w:t xml:space="preserve">For the purposes of this Article, </w:t>
      </w:r>
      <w:r>
        <w:rPr>
          <w:b/>
          <w:lang w:val="en-GB"/>
        </w:rPr>
        <w:t>"Contract Value"</w:t>
      </w:r>
      <w:r>
        <w:rPr>
          <w:lang w:val="en-GB"/>
        </w:rPr>
        <w:t xml:space="preserve"> means the estimated amount of gas remaining to be delivered and purchased under a Transaction which is a Firm Purchase or an AOS Purchase multiplied by the Contract Price per unit, and </w:t>
      </w:r>
      <w:r>
        <w:rPr>
          <w:b/>
          <w:lang w:val="en-GB"/>
        </w:rPr>
        <w:t xml:space="preserve">"Market Value" </w:t>
      </w:r>
      <w:r>
        <w:rPr>
          <w:lang w:val="en-GB"/>
        </w:rPr>
        <w:t xml:space="preserve">means the estimated amount of gas remaining to be delivered and purchased under a Transaction which is a Firm Purchase or an AOS Purchase multiplied by the market price per unit which the Notifying Party would pay to or receive from (as applicable), a third party in an arm’s length transaction, in respect of a physical gas purchase and sale agreement having a DCQ, a term equivalent to the remaining Delivery Period and other terms similar to those contained  in the Transaction.  The Notifying Party shall calculate the market price per unit by requesting and obtaining written quotations from three Reference Market Makers.  The arithmetic mean of the three quotations shall be the market price per unit. </w:t>
      </w:r>
    </w:p>
    <w:p>
      <w:pPr>
        <w:pStyle w:val="MD3L2"/>
        <w:numPr>
          <w:ilvl w:val="1"/>
          <w:numId w:val="3"/>
        </w:numPr>
        <w:ind w:hanging="0" w:start="0"/>
        <w:rPr>
          <w:b/>
          <w:u w:val="single"/>
        </w:rPr>
      </w:pPr>
      <w:r>
        <w:rPr>
          <w:b/>
          <w:color w:val="0000FF"/>
          <w:u w:val="single"/>
        </w:rPr>
        <w:t>Definition of Event of Default</w:t>
      </w:r>
    </w:p>
    <w:p>
      <w:pPr>
        <w:pStyle w:val="Normal"/>
        <w:keepNext w:val="true"/>
        <w:widowControl/>
        <w:ind w:firstLine="720" w:end="0"/>
        <w:jc w:val="both"/>
        <w:rPr/>
      </w:pPr>
      <w:r>
        <w:rPr>
          <w:lang w:val="en-GB"/>
        </w:rPr>
        <w:t>The term "</w:t>
      </w:r>
      <w:r>
        <w:rPr>
          <w:b/>
          <w:lang w:val="en-GB"/>
        </w:rPr>
        <w:t>Event of Default</w:t>
      </w:r>
      <w:r>
        <w:rPr>
          <w:lang w:val="en-GB"/>
        </w:rPr>
        <w:t>" means:</w:t>
      </w:r>
    </w:p>
    <w:p>
      <w:pPr>
        <w:pStyle w:val="MD3L3"/>
        <w:numPr>
          <w:ilvl w:val="2"/>
          <w:numId w:val="3"/>
        </w:numPr>
        <w:ind w:hanging="0" w:start="0"/>
        <w:rPr/>
      </w:pPr>
      <w:r>
        <w:rPr/>
        <w:t>the failure by Seller, to perform its obligations in accordance with Section 3.1 or Subsection 3.2(b), other than as a result of a claim of Force Majeure by Seller or as a result of Subsection 17.4(b), for either:</w:t>
      </w:r>
    </w:p>
    <w:p>
      <w:pPr>
        <w:pStyle w:val="MD3L4"/>
        <w:numPr>
          <w:ilvl w:val="3"/>
          <w:numId w:val="3"/>
        </w:numPr>
        <w:ind w:hanging="0" w:start="0"/>
        <w:rPr>
          <w:lang w:val="en-GB"/>
        </w:rPr>
      </w:pPr>
      <w:r>
        <w:rPr>
          <w:lang w:val="en-GB"/>
        </w:rPr>
        <w:t>a period of five consecutive days; or</w:t>
      </w:r>
    </w:p>
    <w:p>
      <w:pPr>
        <w:pStyle w:val="MD3L4"/>
        <w:numPr>
          <w:ilvl w:val="3"/>
          <w:numId w:val="3"/>
        </w:numPr>
        <w:ind w:hanging="0" w:start="0"/>
        <w:rPr>
          <w:lang w:val="en-GB"/>
        </w:rPr>
      </w:pPr>
      <w:r>
        <w:rPr>
          <w:lang w:val="en-GB"/>
        </w:rPr>
        <w:t>a cumulative ten days during any consecutive 12 month period;</w:t>
      </w:r>
    </w:p>
    <w:p>
      <w:pPr>
        <w:pStyle w:val="MD3L3"/>
        <w:numPr>
          <w:ilvl w:val="2"/>
          <w:numId w:val="3"/>
        </w:numPr>
        <w:ind w:hanging="0" w:start="0"/>
        <w:rPr/>
      </w:pPr>
      <w:r>
        <w:rPr/>
        <w:t>the failure by either party to make, when due, any payment required under this Agreement and such failure to pay continues for a period of 20 days after written notice of such failure is given to the failing party; provided that, the payment is not the subject of a dispute in good faith as described in Subsection 17.4(c) or subject to Section 7.5;</w:t>
      </w:r>
    </w:p>
    <w:p>
      <w:pPr>
        <w:pStyle w:val="MD3L3"/>
        <w:numPr>
          <w:ilvl w:val="2"/>
          <w:numId w:val="3"/>
        </w:numPr>
        <w:ind w:hanging="0" w:start="0"/>
        <w:rPr/>
      </w:pPr>
      <w:r>
        <w:rPr/>
        <w:t>the failure of either party to provide financial assurances in accordance with Section 16.1;</w:t>
      </w:r>
    </w:p>
    <w:p>
      <w:pPr>
        <w:pStyle w:val="MD3L3"/>
        <w:numPr>
          <w:ilvl w:val="2"/>
          <w:numId w:val="3"/>
        </w:numPr>
        <w:ind w:hanging="0" w:start="0"/>
        <w:rPr/>
      </w:pPr>
      <w:r>
        <w:rPr/>
        <w:t>a party becomes bankrupt or insolvent, however evidenced, or be unable to pay its debts as they fall due;</w:t>
      </w:r>
    </w:p>
    <w:p>
      <w:pPr>
        <w:pStyle w:val="MD3L3"/>
        <w:numPr>
          <w:ilvl w:val="2"/>
          <w:numId w:val="3"/>
        </w:numPr>
        <w:ind w:hanging="0" w:start="0"/>
        <w:rPr/>
      </w:pPr>
      <w:r>
        <w:rPr/>
        <w:t>a party commits any other act or omission which would entitle any of its creditors to initiate a process or proceeding to take possession of any of its assets or to have any of its assets distributed among such creditors.</w:t>
      </w:r>
    </w:p>
    <w:p>
      <w:pPr>
        <w:pStyle w:val="MD3L3"/>
        <w:numPr>
          <w:ilvl w:val="2"/>
          <w:numId w:val="3"/>
        </w:numPr>
        <w:ind w:hanging="0" w:start="0"/>
        <w:rPr/>
      </w:pPr>
      <w:r>
        <w:rPr/>
        <w:t>a party or its assets becomes the subject of any proceeding (whether initiated by such party or another person) under bankruptcy or insolvency laws, with the same not being dismissed, stayed or withdrawn within 30 days after being initiated;</w:t>
      </w:r>
    </w:p>
    <w:p>
      <w:pPr>
        <w:pStyle w:val="MD3L3"/>
        <w:numPr>
          <w:ilvl w:val="2"/>
          <w:numId w:val="3"/>
        </w:numPr>
        <w:ind w:hanging="0" w:start="0"/>
        <w:rPr/>
      </w:pPr>
      <w:r>
        <w:rPr/>
        <w:t>a party becomes the subject of any proceeding for liquidation, reorganization or winding up (whether initiated by such party or by another person) with the same not being dismissed, stayed or withdrawn within 30 days after being initiated; or</w:t>
      </w:r>
    </w:p>
    <w:p>
      <w:pPr>
        <w:pStyle w:val="MD3L3"/>
        <w:numPr>
          <w:ilvl w:val="2"/>
          <w:numId w:val="3"/>
        </w:numPr>
        <w:ind w:hanging="0" w:start="0"/>
        <w:rPr/>
      </w:pPr>
      <w:r>
        <w:rPr/>
        <w:t>a receiver or receiver manager of all or any part of the assets of a party is appointed by any of its creditors or by a court of competent jurisdiction.</w:t>
      </w:r>
    </w:p>
    <w:p>
      <w:pPr>
        <w:pStyle w:val="MD3L1"/>
        <w:numPr>
          <w:ilvl w:val="0"/>
          <w:numId w:val="3"/>
        </w:numPr>
        <w:ind w:hanging="0" w:start="0"/>
        <w:rPr>
          <w:b/>
          <w:u w:val="single"/>
        </w:rPr>
      </w:pPr>
      <w:r>
        <w:rPr>
          <w:b/>
          <w:color w:val="0000FF"/>
        </w:rPr>
        <w:t xml:space="preserve"> </w:t>
      </w:r>
      <w:r>
        <w:rPr>
          <w:color w:val="0000FF"/>
        </w:rPr>
        <w:br/>
      </w:r>
      <w:r>
        <w:rPr>
          <w:b/>
          <w:color w:val="0000FF"/>
          <w:u w:val="single"/>
        </w:rPr>
        <w:t>FINANCIAL ASSURANCES</w:t>
      </w:r>
    </w:p>
    <w:p>
      <w:pPr>
        <w:pStyle w:val="MD3L2"/>
        <w:numPr>
          <w:ilvl w:val="1"/>
          <w:numId w:val="3"/>
        </w:numPr>
        <w:ind w:hanging="0" w:start="0"/>
        <w:rPr>
          <w:u w:val="single"/>
        </w:rPr>
      </w:pPr>
      <w:r>
        <w:rPr>
          <w:b/>
          <w:color w:val="0000FF"/>
          <w:u w:val="single"/>
        </w:rPr>
        <w:t>Financial Assurances</w:t>
      </w:r>
    </w:p>
    <w:p>
      <w:pPr>
        <w:pStyle w:val="Normal"/>
        <w:keepLines/>
        <w:widowControl/>
        <w:ind w:firstLine="720" w:end="0"/>
        <w:jc w:val="both"/>
        <w:rPr/>
      </w:pPr>
      <w:r>
        <w:rPr/>
        <w:t>When reasonable grounds for insecurity arise respecting the payment of any amount hereunder (including the amount of any Termination Payment which would be payable if an Early Termination Date was to occur) or the performance or enforceability of any obligation hereunder,  then either party may request adequate assurance of performance from the other party.  Adequate assurance shall mean sufficient security in the amount, in the form and for the term as may be reasonable considering all relevant circumstances; including, but not limited to; a standby irrevocable letter of credit from an acceptable financial institution, a prepayment, a security interest in an asset or a performance bond or guarantee by a creditworthy entity.  Any such assurances shall not be requested until such time as gas has been first delivered under any Transaction.  Any such assurances shall not be requested from a party nor is such party required to provide any financial assurances if such party has obtained a rating from a recognized rating agent which meets or exceeds the minimum acceptable rating.  The minimum acceptable rating from each of the indicated rating agencies is as follows:</w:t>
      </w:r>
    </w:p>
    <w:p>
      <w:pPr>
        <w:pStyle w:val="Normal"/>
        <w:keepLines/>
        <w:widowControl/>
        <w:ind w:firstLine="720" w:end="0"/>
        <w:rPr/>
      </w:pPr>
      <w:r>
        <w:rPr/>
        <w:t>Dominion Bond Rating Service</w:t>
        <w:tab/>
        <w:t>-</w:t>
        <w:tab/>
        <w:t>BBB (low)</w:t>
        <w:br/>
        <w:tab/>
        <w:t>Canadian Bond Rating Service</w:t>
        <w:tab/>
        <w:t>-</w:t>
        <w:tab/>
        <w:t>B++ (low)</w:t>
        <w:br/>
        <w:tab/>
        <w:t>Moody's Investor Services</w:t>
        <w:tab/>
        <w:tab/>
        <w:t>-</w:t>
        <w:tab/>
        <w:t xml:space="preserve">Baa3 </w:t>
        <w:br/>
        <w:tab/>
        <w:t>Standard and Poor's</w:t>
        <w:tab/>
        <w:tab/>
        <w:tab/>
        <w:t>-</w:t>
        <w:tab/>
        <w:t xml:space="preserve">BBB- </w:t>
      </w:r>
    </w:p>
    <w:p>
      <w:pPr>
        <w:pStyle w:val="Normal"/>
        <w:keepLines/>
        <w:widowControl/>
        <w:jc w:val="both"/>
        <w:rPr>
          <w:b/>
        </w:rPr>
      </w:pPr>
      <w:r>
        <w:rPr/>
        <w:t>Such assurances shall be provided by the end of the 15th Business Day after a request for same was received; provided that, if any party fails to provide the requested assurance, its sole remedy shall be to declare an Event of Default pursuant to Subsection 15.4(c).</w:t>
      </w:r>
    </w:p>
    <w:p>
      <w:pPr>
        <w:pStyle w:val="MD3L1"/>
        <w:numPr>
          <w:ilvl w:val="0"/>
          <w:numId w:val="3"/>
        </w:numPr>
        <w:ind w:hanging="0" w:start="0"/>
        <w:rPr>
          <w:lang w:val="en-GB"/>
        </w:rPr>
      </w:pPr>
      <w:r>
        <w:rPr>
          <w:b/>
          <w:caps/>
          <w:color w:val="0000FF"/>
          <w:u w:val="single"/>
          <w:lang w:val="en-GB"/>
        </w:rPr>
        <w:br/>
        <w:t>STATEMENTS AND PAYMENTS</w:t>
      </w:r>
    </w:p>
    <w:p>
      <w:pPr>
        <w:pStyle w:val="MD3L2"/>
        <w:numPr>
          <w:ilvl w:val="1"/>
          <w:numId w:val="3"/>
        </w:numPr>
        <w:ind w:hanging="0" w:start="0"/>
        <w:rPr/>
      </w:pPr>
      <w:r>
        <w:rPr>
          <w:b/>
          <w:color w:val="0000FF"/>
          <w:u w:val="single"/>
        </w:rPr>
        <w:t>Monthly Statements</w:t>
      </w:r>
    </w:p>
    <w:p>
      <w:pPr>
        <w:pStyle w:val="Normal"/>
        <w:widowControl/>
        <w:ind w:firstLine="720" w:end="0"/>
        <w:jc w:val="both"/>
        <w:rPr/>
      </w:pPr>
      <w:r>
        <w:rPr>
          <w:lang w:val="en-GB"/>
        </w:rPr>
        <w:t>On or before the 9</w:t>
      </w:r>
      <w:r>
        <w:rPr>
          <w:vertAlign w:val="superscript"/>
          <w:lang w:val="en-GB"/>
        </w:rPr>
        <w:t>th</w:t>
      </w:r>
      <w:r>
        <w:rPr>
          <w:lang w:val="en-GB"/>
        </w:rPr>
        <w:t xml:space="preserve"> Business Day of each month, Seller shall deliver to Buyer a statement for the preceding month showing the Gross Heating Value of the gas delivered hereunder, the Monthly Purchase Quantity, any adjustments for prior months' statements and an invoice with respect to all amounts which are owing to Seller or by Seller.  Each such statement shall contain information which sets out in reasonable detail how all amounts were determined and be broken out by Transaction.  If by the 9th Business Day of any month Seller has not received any of the actual figures required to determine the amount due then Seller shall be entitled to use its best estimate of any such figure; provided that, such figure is identified as being an estimate.</w:t>
      </w:r>
    </w:p>
    <w:p>
      <w:pPr>
        <w:pStyle w:val="MD3L2"/>
        <w:numPr>
          <w:ilvl w:val="1"/>
          <w:numId w:val="3"/>
        </w:numPr>
        <w:ind w:hanging="0" w:start="0"/>
        <w:rPr/>
      </w:pPr>
      <w:r>
        <w:rPr>
          <w:b/>
          <w:color w:val="0000FF"/>
          <w:u w:val="single"/>
        </w:rPr>
        <w:t>Payment Date</w:t>
      </w:r>
    </w:p>
    <w:p>
      <w:pPr>
        <w:pStyle w:val="Normal"/>
        <w:widowControl/>
        <w:ind w:firstLine="720" w:end="0"/>
        <w:jc w:val="both"/>
        <w:rPr>
          <w:lang w:val="en-GB"/>
        </w:rPr>
      </w:pPr>
      <w:r>
        <w:rPr>
          <w:lang w:val="en-GB"/>
        </w:rPr>
        <w:t>For each Transaction, Buyer shall pay to Seller, by cheque or by any other method agreed to from time to time by the parties, on or before the Payment Due Date the amount due to Seller.  Either party shall also be entitled to set off any amounts owing to it by the other party from the amounts which it may otherwise owe the other party.</w:t>
      </w:r>
    </w:p>
    <w:p>
      <w:pPr>
        <w:pStyle w:val="MD3L2"/>
        <w:numPr>
          <w:ilvl w:val="1"/>
          <w:numId w:val="3"/>
        </w:numPr>
        <w:ind w:hanging="0" w:start="0"/>
        <w:rPr/>
      </w:pPr>
      <w:r>
        <w:rPr>
          <w:b/>
          <w:color w:val="0000FF"/>
          <w:u w:val="single"/>
        </w:rPr>
        <w:t>Examination of Records</w:t>
      </w:r>
    </w:p>
    <w:p>
      <w:pPr>
        <w:pStyle w:val="Normal"/>
        <w:widowControl/>
        <w:ind w:firstLine="720" w:end="0"/>
        <w:jc w:val="both"/>
        <w:rPr>
          <w:lang w:val="en-GB"/>
        </w:rPr>
      </w:pPr>
      <w:r>
        <w:rPr>
          <w:lang w:val="en-GB"/>
        </w:rPr>
        <w:t>Buyer and Seller agree to cooperate in obtaining access to all records upon which any statement is based, including those which pertain to measurement and settlement for gas delivered hereunder, and each party shall render all necessary assistance to the other party in inspecting such records for a period of 36 months from the date of such statement.  Each party's books and records shall be retained by each party for a period of at least 36 months following the effective date of any termination of a Transaction and shall be open to the other party for inspection during the party's business hours.</w:t>
      </w:r>
    </w:p>
    <w:p>
      <w:pPr>
        <w:pStyle w:val="MD3L2"/>
        <w:numPr>
          <w:ilvl w:val="1"/>
          <w:numId w:val="3"/>
        </w:numPr>
        <w:ind w:hanging="0" w:start="0"/>
        <w:rPr/>
      </w:pPr>
      <w:r>
        <w:rPr>
          <w:b/>
          <w:color w:val="0000FF"/>
          <w:u w:val="single"/>
        </w:rPr>
        <w:t>Remedies for Non-payment</w:t>
      </w:r>
    </w:p>
    <w:p>
      <w:pPr>
        <w:pStyle w:val="MD3L3"/>
        <w:numPr>
          <w:ilvl w:val="2"/>
          <w:numId w:val="3"/>
        </w:numPr>
        <w:ind w:hanging="0" w:start="0"/>
        <w:rPr/>
      </w:pPr>
      <w:r>
        <w:rPr/>
        <w:t>If Buyer fails to make any payment pursuant to any obligation or indemnity hereunder or any portion thereof to Seller when such amount is due, interest thereon shall accrue from the date that payment was due until the date payment is made at the Interest Rate and shall be payable both before and after judgment.  All such interest shall be payable by Buyer to Seller on demand of Seller to Buyer.  Seller shall also be entitled to set off such amounts against any amounts due to Buyer hereunder.</w:t>
      </w:r>
    </w:p>
    <w:p>
      <w:pPr>
        <w:pStyle w:val="MD3L3"/>
        <w:numPr>
          <w:ilvl w:val="2"/>
          <w:numId w:val="3"/>
        </w:numPr>
        <w:ind w:hanging="0" w:start="0"/>
        <w:rPr/>
      </w:pPr>
      <w:r>
        <w:rPr/>
        <w:t>If any such failure to pay continues for a period of five days after the date that payment was due then Seller may upon providing at least ten days' notice to Buyer of its intention to do so, suspend any further deliveries of gas hereunder until such amount including interest at the Interest Rate is paid in full and during such period of suspension Seller shall be relieved of its obligation to deliver gas to Buyer hereunder.</w:t>
      </w:r>
    </w:p>
    <w:p>
      <w:pPr>
        <w:pStyle w:val="MD3L3"/>
        <w:numPr>
          <w:ilvl w:val="2"/>
          <w:numId w:val="3"/>
        </w:numPr>
        <w:ind w:hanging="0" w:start="0"/>
        <w:rPr/>
      </w:pPr>
      <w:r>
        <w:rPr/>
        <w:t>Notwithstanding the provisions of Subsection 17.4(b), if Buyer shall in good faith dispute all or any portion of the amount which Seller may believe to be payable and if Buyer shall pay to Seller such portion of the amount as Buyer concedes to be correct and thereafter, within ten days of a notice of demand for security made upon Buyer by Seller, if Buyer either pays the disputed amount into an interest bearing escrow account or trust account as shall be designated by Seller in its said notice of demand for security, or furnishes or causes to be furnished a sufficient letter of credit or provides other security which is satisfactory to Seller, guaranteeing payment to Seller of the amount which may be ultimately found due, either by agreement, a mediation decision, an arbitration decision or a judgment of the courts then Seller shall not be entitled to suspend further delivery of gas because of such non-payment unless and until a default occurs in relation to the conditions of any such escrow, trust arrangement, letter of credit or other security instrument.  When any such dispute is resolved Buyer shall pay within ten days the remaining portion of such amount payable which is determined to be correct and payable with interest earned on such amount while held in escrow or trust to follow the principal.</w:t>
      </w:r>
    </w:p>
    <w:p>
      <w:pPr>
        <w:pStyle w:val="MD3L2"/>
        <w:numPr>
          <w:ilvl w:val="1"/>
          <w:numId w:val="3"/>
        </w:numPr>
        <w:ind w:hanging="0" w:start="0"/>
        <w:rPr/>
      </w:pPr>
      <w:r>
        <w:rPr>
          <w:b/>
          <w:color w:val="0000FF"/>
          <w:u w:val="single"/>
        </w:rPr>
        <w:t>Adjustment and Errors in Statements</w:t>
      </w:r>
    </w:p>
    <w:p>
      <w:pPr>
        <w:pStyle w:val="Normal"/>
        <w:widowControl/>
        <w:ind w:firstLine="720" w:end="0"/>
        <w:jc w:val="both"/>
        <w:rPr>
          <w:lang w:val="en-GB"/>
        </w:rPr>
      </w:pPr>
      <w:r>
        <w:rPr>
          <w:lang w:val="en-GB"/>
        </w:rPr>
        <w:t>If any adjustment is necessary to reflect actual deliveries or actual costs in any previous month from any previous estimate then an adjustment to correct the same without interest shall be made in the next following monthly statement.  If an error is discovered in the amount shown due in any statement rendered under this Agreement an appropriate correction shall be made as soon as is reasonably possible.  Claims for errors by either party shall be made promptly in writing by the party discovering any error.  If adjustments are from time to time necessary in the amounts paid or payable between the parties whether as a result of errors, or payments based on estimates or for any other reason whatsoever, such adjustments shall be made without interest by means of adjusting entries and/or payments with respect to the month in which a need for adjustment is ascertained and resolved between the parties without the necessity of any recalculation or redetermination of the amount actually paid or payable with respect to the month for which the adjustment was being made.</w:t>
      </w:r>
    </w:p>
    <w:p>
      <w:pPr>
        <w:pStyle w:val="MD3L2"/>
        <w:numPr>
          <w:ilvl w:val="1"/>
          <w:numId w:val="3"/>
        </w:numPr>
        <w:ind w:hanging="0" w:start="0"/>
        <w:rPr/>
      </w:pPr>
      <w:r>
        <w:rPr>
          <w:b/>
          <w:color w:val="0000FF"/>
          <w:u w:val="single"/>
        </w:rPr>
        <w:t>Limitation on Disputes</w:t>
      </w:r>
    </w:p>
    <w:p>
      <w:pPr>
        <w:pStyle w:val="Normal"/>
        <w:widowControl/>
        <w:ind w:firstLine="720" w:end="0"/>
        <w:jc w:val="both"/>
        <w:rPr>
          <w:lang w:val="en-GB"/>
        </w:rPr>
      </w:pPr>
      <w:r>
        <w:rPr>
          <w:lang w:val="en-GB"/>
        </w:rPr>
        <w:t>Payment of any amounts hereunder shall not prejudice the right of either party to question the correctness thereof.  Notwithstanding anything herein contained to the contrary, neither party shall be entitled to dispute the quantity of gas delivered or the amount paid or payable with respect to any matter hereunder unless either:  (i)  a specific claim has been made in respect thereof and the claiming party has provided a Dispute Notice to the other party in accordance with Section 18.2 within 36 months after the end of the month in which a statement was delivered; or (b) the matter relates to any tax described in Section 12.1.</w:t>
      </w:r>
    </w:p>
    <w:p>
      <w:pPr>
        <w:pStyle w:val="MD3L2"/>
        <w:numPr>
          <w:ilvl w:val="1"/>
          <w:numId w:val="3"/>
        </w:numPr>
        <w:ind w:hanging="0" w:start="0"/>
        <w:rPr>
          <w:b/>
          <w:u w:val="single"/>
        </w:rPr>
      </w:pPr>
      <w:r>
        <w:rPr>
          <w:b/>
          <w:color w:val="0000FF"/>
          <w:u w:val="single"/>
        </w:rPr>
        <w:t>Indemnity Amounts</w:t>
      </w:r>
    </w:p>
    <w:p>
      <w:pPr>
        <w:pStyle w:val="Normal"/>
        <w:widowControl/>
        <w:ind w:firstLine="720" w:end="0"/>
        <w:jc w:val="both"/>
        <w:rPr>
          <w:lang w:val="en-GB"/>
        </w:rPr>
      </w:pPr>
      <w:r>
        <w:rPr>
          <w:lang w:val="en-GB"/>
        </w:rPr>
        <w:t>Buyer may deliver a statement to Seller for amounts due pursuant to any indemnity or other obligation of Seller to Buyer hereunder.  Seller shall pay such invoiced amounts to Buyer within ten  days of Seller's receipt of such invoice or such lesser period of time as otherwise specified in this Agreement and any amounts unpaid thereafter shall accrue interest thereon in the same manner as set forth in Subsection 17.4(a).</w:t>
      </w:r>
    </w:p>
    <w:p>
      <w:pPr>
        <w:pStyle w:val="MD3L2"/>
        <w:numPr>
          <w:ilvl w:val="1"/>
          <w:numId w:val="3"/>
        </w:numPr>
        <w:ind w:hanging="0" w:start="0"/>
        <w:rPr/>
      </w:pPr>
      <w:r>
        <w:rPr>
          <w:b/>
          <w:color w:val="0000FF"/>
          <w:u w:val="single"/>
        </w:rPr>
        <w:t>Survival after Termination</w:t>
      </w:r>
    </w:p>
    <w:p>
      <w:pPr>
        <w:pStyle w:val="Normal"/>
        <w:widowControl/>
        <w:numPr>
          <w:ilvl w:val="0"/>
          <w:numId w:val="0"/>
        </w:numPr>
        <w:ind w:firstLine="720" w:end="0"/>
        <w:jc w:val="both"/>
        <w:outlineLvl w:val="0"/>
        <w:rPr>
          <w:lang w:val="en-GB"/>
        </w:rPr>
      </w:pPr>
      <w:r>
        <w:rPr>
          <w:lang w:val="en-GB"/>
        </w:rPr>
        <w:t>The provisions of this Article shall survive the termination of this Agreement.</w:t>
      </w:r>
    </w:p>
    <w:p>
      <w:pPr>
        <w:pStyle w:val="MD3L1"/>
        <w:numPr>
          <w:ilvl w:val="0"/>
          <w:numId w:val="3"/>
        </w:numPr>
        <w:ind w:hanging="0" w:start="0"/>
        <w:rPr>
          <w:b/>
          <w:u w:val="single"/>
          <w:lang w:val="en-GB"/>
        </w:rPr>
      </w:pPr>
      <w:r>
        <w:rPr>
          <w:b/>
          <w:color w:val="0000FF"/>
          <w:lang w:val="en-GB"/>
        </w:rPr>
        <w:br/>
      </w:r>
      <w:r>
        <w:rPr>
          <w:b/>
          <w:color w:val="0000FF"/>
          <w:u w:val="single"/>
          <w:lang w:val="en-GB"/>
        </w:rPr>
        <w:t>DISPUTE RESOLUTION PROCEDURES</w:t>
      </w:r>
    </w:p>
    <w:p>
      <w:pPr>
        <w:pStyle w:val="MD3L2"/>
        <w:numPr>
          <w:ilvl w:val="1"/>
          <w:numId w:val="3"/>
        </w:numPr>
        <w:ind w:hanging="0" w:start="0"/>
        <w:rPr/>
      </w:pPr>
      <w:r>
        <w:rPr>
          <w:b/>
          <w:color w:val="0000FF"/>
          <w:u w:val="single"/>
        </w:rPr>
        <w:t>Procedures</w:t>
      </w:r>
    </w:p>
    <w:p>
      <w:pPr>
        <w:pStyle w:val="Normal"/>
        <w:widowControl/>
        <w:ind w:firstLine="720" w:end="0"/>
        <w:jc w:val="both"/>
        <w:rPr>
          <w:lang w:val="en-GB"/>
        </w:rPr>
      </w:pPr>
      <w:r>
        <w:rPr>
          <w:lang w:val="en-GB"/>
        </w:rPr>
        <w:t xml:space="preserve">Any unresolved disputes, controversies, differences or questions that arise between the parties in respect to this Agreement shall be resolved in accordance with the provisions of this Article.  </w:t>
      </w:r>
    </w:p>
    <w:p>
      <w:pPr>
        <w:pStyle w:val="MD3L2"/>
        <w:numPr>
          <w:ilvl w:val="1"/>
          <w:numId w:val="3"/>
        </w:numPr>
        <w:ind w:hanging="0" w:start="0"/>
        <w:rPr/>
      </w:pPr>
      <w:r>
        <w:rPr>
          <w:b/>
          <w:color w:val="0000FF"/>
          <w:u w:val="single"/>
        </w:rPr>
        <w:t>Initiation of Procedures</w:t>
      </w:r>
    </w:p>
    <w:p>
      <w:pPr>
        <w:pStyle w:val="Normal"/>
        <w:widowControl/>
        <w:ind w:firstLine="720" w:end="0"/>
        <w:jc w:val="both"/>
        <w:rPr/>
      </w:pPr>
      <w:r>
        <w:rPr>
          <w:lang w:val="en-GB"/>
        </w:rPr>
        <w:t>Either party wishing to initiate the dispute resolution procedures with respect to a dispute not resolved in the ordinary course of business (a "</w:t>
      </w:r>
      <w:r>
        <w:rPr>
          <w:b/>
          <w:lang w:val="en-GB"/>
        </w:rPr>
        <w:t>Dispute</w:t>
      </w:r>
      <w:r>
        <w:rPr>
          <w:lang w:val="en-GB"/>
        </w:rPr>
        <w:t>"), must give written notice of the dispute to the other party (a "</w:t>
      </w:r>
      <w:r>
        <w:rPr>
          <w:b/>
          <w:lang w:val="en-GB"/>
        </w:rPr>
        <w:t>Dispute Notice</w:t>
      </w:r>
      <w:r>
        <w:rPr>
          <w:lang w:val="en-GB"/>
        </w:rPr>
        <w:t>").  The Dispute Notice will include:  (i) a statement of that party's position and a summary of arguments supporting that position; and (ii) the name and title of the executive who will represent that party, and of any other person who will accompany the executive, in the negotiations under Section 18.3.</w:t>
      </w:r>
    </w:p>
    <w:p>
      <w:pPr>
        <w:pStyle w:val="MD3L2"/>
        <w:keepNext w:val="false"/>
        <w:numPr>
          <w:ilvl w:val="1"/>
          <w:numId w:val="3"/>
        </w:numPr>
        <w:ind w:hanging="0" w:start="0"/>
        <w:rPr>
          <w:lang w:val="en-GB"/>
        </w:rPr>
      </w:pPr>
      <w:r>
        <w:rPr>
          <w:b/>
          <w:color w:val="0000FF"/>
          <w:u w:val="single"/>
          <w:lang w:val="en-GB"/>
        </w:rPr>
        <w:t>Negotiation Between Executives</w:t>
      </w:r>
    </w:p>
    <w:p>
      <w:pPr>
        <w:pStyle w:val="MD3L2"/>
        <w:keepNext w:val="false"/>
        <w:numPr>
          <w:ilvl w:val="0"/>
          <w:numId w:val="0"/>
        </w:numPr>
        <w:ind w:firstLine="720" w:start="0" w:end="0"/>
        <w:rPr>
          <w:lang w:val="en-GB"/>
        </w:rPr>
      </w:pPr>
      <w:r>
        <w:rPr>
          <w:lang w:val="en-GB"/>
        </w:rPr>
        <w:t>If one party has given a Dispute Notice under Section 18.2, the parties will attempt in good faith to resolve the Dispute within 45 days of the receipt of the Dispute Notice by negotiation between executives who have authority to settle the Dispute and who are at a higher level of management than the persons with the responsibility for administration of this Agreement or the matter giving rise to the Dispute.  Within 15 days after delivery of the Dispute Notice, the receiving party will submit to the other a written response.  The response will include:  (i) a statement of that party's position and a summary of arguments supporting that position; and (ii) the name and title of the executive who will represent that party and of any other person who will accompany the executive.  Within 45 days after the receipt of the Dispute Notice, the executives of both parties will meet at a mutually acceptable time and place, and thereafter as often as they reasonably deem necessary, to attempt to resolve the Dispute.</w:t>
      </w:r>
    </w:p>
    <w:p>
      <w:pPr>
        <w:pStyle w:val="MD3L2"/>
        <w:keepNext w:val="false"/>
        <w:numPr>
          <w:ilvl w:val="1"/>
          <w:numId w:val="3"/>
        </w:numPr>
        <w:ind w:hanging="0" w:start="0"/>
        <w:rPr>
          <w:b/>
          <w:u w:val="single"/>
        </w:rPr>
      </w:pPr>
      <w:r>
        <w:rPr>
          <w:b/>
          <w:color w:val="0000FF"/>
          <w:u w:val="single"/>
        </w:rPr>
        <w:t>Mediation</w:t>
      </w:r>
    </w:p>
    <w:p>
      <w:pPr>
        <w:pStyle w:val="MD3L2"/>
        <w:keepNext w:val="false"/>
        <w:numPr>
          <w:ilvl w:val="0"/>
          <w:numId w:val="0"/>
        </w:numPr>
        <w:ind w:firstLine="720" w:start="0" w:end="0"/>
        <w:rPr/>
      </w:pPr>
      <w:r>
        <w:rPr/>
        <w:t>If the Dispute has not been resolved by negotiation under Section 18.3 within 45 days of receipt of the Dispute Notice, and only in such event, either party may initiate the mediation procedure of this Section 18.4 by giving written notice to the other party  (a "</w:t>
      </w:r>
      <w:r>
        <w:rPr>
          <w:b/>
        </w:rPr>
        <w:t>Mediation Notice</w:t>
      </w:r>
      <w:r>
        <w:rPr/>
        <w:t>").  The parties will endeavor to settle the Dispute by mediation within 90 days of receipt of the Mediation Notice under the then current Center for Public Resource ("</w:t>
      </w:r>
      <w:r>
        <w:rPr>
          <w:b/>
        </w:rPr>
        <w:t>CPR</w:t>
      </w:r>
      <w:r>
        <w:rPr/>
        <w:t xml:space="preserve">") "Model Mediation Procedure for Business Disputes."  If the parties have not agreed upon a mediator within seven days after the receipt of the Mediation Notice, either party may request CPR's assistance in the selection of a mediator under its guidelines.  The mediator will establish rules for an expedited discovery procedure and will resolve all disputes with regard to discovery between the parties.   These discovery rules will include: (i) a schedule for the discovery process that will not, unless the parties agree otherwise, exceed 30 days; and (ii) the exchange of documents that counsel representing each party will certify to the other party includes all documents in the possession of that party that are relevant to the Dispute that are not subject to exclusion because of privilege or confidentiality obligation.  If the mediator has not already done so during the mediation process, at least seven days before the end of the 90 day mediation period, the mediator will provide to each party a written summary of his conclusions regarding the outcome of the Dispute if it is submitted to arbitration under Section 18.5.  Each party will assume its own costs of legal representation and expert witnesses and the parties will share equally the costs of the mediation.  The mediation will take place in Chicago, Cook County, Illinois.  </w:t>
      </w:r>
    </w:p>
    <w:p>
      <w:pPr>
        <w:pStyle w:val="MD3L2"/>
        <w:keepNext w:val="false"/>
        <w:numPr>
          <w:ilvl w:val="1"/>
          <w:numId w:val="3"/>
        </w:numPr>
        <w:ind w:hanging="0" w:start="0"/>
        <w:rPr/>
      </w:pPr>
      <w:r>
        <w:rPr>
          <w:b/>
          <w:color w:val="0000FF"/>
          <w:u w:val="single"/>
        </w:rPr>
        <w:t>Arbitration</w:t>
      </w:r>
    </w:p>
    <w:p>
      <w:pPr>
        <w:pStyle w:val="MD3L2"/>
        <w:keepNext w:val="false"/>
        <w:numPr>
          <w:ilvl w:val="0"/>
          <w:numId w:val="0"/>
        </w:numPr>
        <w:spacing w:before="0" w:after="0"/>
        <w:ind w:firstLine="720" w:start="0" w:end="0"/>
        <w:rPr/>
      </w:pPr>
      <w:r>
        <w:rPr/>
        <w:t>If the Dispute has not been resolved by mediation under Section 18.4 within 90 days of receipt of the Mediation Notice, and only in such event, either party may initiate the arbitration procedure of this Section 18.5 by giving written notice to the other party (an "</w:t>
      </w:r>
      <w:r>
        <w:rPr>
          <w:b/>
        </w:rPr>
        <w:t>Arbitration Notice</w:t>
      </w:r>
      <w:r>
        <w:rPr/>
        <w:t>").  The Dispute will be finally resolved by binding arbitration in accordance with the then current CPR "Non-Administered Arbitration Rules" (the "</w:t>
      </w:r>
      <w:r>
        <w:rPr>
          <w:b/>
        </w:rPr>
        <w:t>CPR Rules</w:t>
      </w:r>
      <w:r>
        <w:rPr/>
        <w:t>") by a single arbitrator.  The arbitrator will be selected by mutual agreement of the parties; provided that, if the parties have not selected the arbitrator within 15 days after the receipt of the Arbitration Notice, the arbitrator will be selected under Rule 6 of the CPR's Rules.  The arbitrator will be governed by the United States Arbitration Act, 9 U.S.C. §1-16, as amended, and judgment upon the award rendered by the arbitrator may be entered by any court having jurisdiction.  Each party irrevocably waives any right to recover punitive damages with respect to any Dispute resolved by arbitration.  The statute of limitations of the State of Illinois applicable to the commencement of a lawsuit will apply to the commencement of an arbitration under this Agreement, except that no defenses will be available based upon the passage of time during any negotiation or mediation called for by Section 18.3 or Section 18.4.  Each party will assume its own costs of legal representation.  The arbitrator will award pre-judgment interest in accordance with the law of Illinois applicable to the Dispute.  The arbitration will take place in Chicago, Cook County, Illinois.</w:t>
      </w:r>
    </w:p>
    <w:p>
      <w:pPr>
        <w:pStyle w:val="MD3L2"/>
        <w:keepNext w:val="false"/>
        <w:numPr>
          <w:ilvl w:val="0"/>
          <w:numId w:val="0"/>
        </w:numPr>
        <w:spacing w:before="0" w:after="0"/>
        <w:ind w:firstLine="720" w:start="0" w:end="0"/>
        <w:rPr/>
      </w:pPr>
      <w:r>
        <w:rPr/>
      </w:r>
    </w:p>
    <w:p>
      <w:pPr>
        <w:pStyle w:val="MD3L2"/>
        <w:keepNext w:val="false"/>
        <w:numPr>
          <w:ilvl w:val="1"/>
          <w:numId w:val="3"/>
        </w:numPr>
        <w:ind w:hanging="0" w:start="0"/>
        <w:rPr>
          <w:b/>
        </w:rPr>
      </w:pPr>
      <w:r>
        <w:rPr>
          <w:b/>
          <w:color w:val="0000FF"/>
          <w:u w:val="single"/>
        </w:rPr>
        <w:t>Continued Operations</w:t>
      </w:r>
    </w:p>
    <w:p>
      <w:pPr>
        <w:pStyle w:val="MD3L2"/>
        <w:keepNext w:val="false"/>
        <w:numPr>
          <w:ilvl w:val="0"/>
          <w:numId w:val="0"/>
        </w:numPr>
        <w:spacing w:before="0" w:after="0"/>
        <w:ind w:firstLine="720" w:start="0" w:end="0"/>
        <w:rPr/>
      </w:pPr>
      <w:r>
        <w:rPr/>
        <w:t>Each party is required to continue to perform its obligations under this Agreement pending final resolution of any Dispute, unless to do so would be impossible or impracticable under the circumstances.</w:t>
      </w:r>
    </w:p>
    <w:p>
      <w:pPr>
        <w:pStyle w:val="MD3L2"/>
        <w:numPr>
          <w:ilvl w:val="0"/>
          <w:numId w:val="0"/>
        </w:numPr>
        <w:spacing w:before="0" w:after="0"/>
        <w:ind w:firstLine="720" w:start="0" w:end="0"/>
        <w:rPr/>
      </w:pPr>
      <w:r>
        <w:rPr/>
      </w:r>
    </w:p>
    <w:p>
      <w:pPr>
        <w:pStyle w:val="MD3L1"/>
        <w:numPr>
          <w:ilvl w:val="0"/>
          <w:numId w:val="3"/>
        </w:numPr>
        <w:ind w:hanging="0" w:start="0"/>
        <w:rPr/>
      </w:pPr>
      <w:r>
        <w:rPr>
          <w:color w:val="0000FF"/>
        </w:rPr>
        <w:br/>
      </w:r>
      <w:r>
        <w:rPr>
          <w:b/>
          <w:color w:val="0000FF"/>
          <w:u w:val="single"/>
        </w:rPr>
        <w:t>NOTICE</w:t>
      </w:r>
      <w:r>
        <w:rPr/>
        <w:br/>
      </w:r>
    </w:p>
    <w:p>
      <w:pPr>
        <w:pStyle w:val="MD3L2"/>
        <w:numPr>
          <w:ilvl w:val="1"/>
          <w:numId w:val="3"/>
        </w:numPr>
        <w:ind w:hanging="0" w:start="0"/>
        <w:rPr/>
      </w:pPr>
      <w:r>
        <w:rPr>
          <w:b/>
          <w:color w:val="0000FF"/>
          <w:u w:val="single"/>
        </w:rPr>
        <w:t>Service of Notice</w:t>
      </w:r>
    </w:p>
    <w:p>
      <w:pPr>
        <w:pStyle w:val="Normal"/>
        <w:keepNext w:val="true"/>
        <w:widowControl/>
        <w:ind w:firstLine="720" w:end="0"/>
        <w:jc w:val="both"/>
        <w:rPr>
          <w:lang w:val="en-GB"/>
        </w:rPr>
      </w:pPr>
      <w:r>
        <w:rPr>
          <w:lang w:val="en-GB"/>
        </w:rPr>
        <w:t>Whether or not so stipulated herein all notices, communications and statements required or permitted hereunder, except for those oral agreements provided for in Section 2.2 and requests for quantities of gas as provided for in Subsection 3.4(a), shall be in writing.  Any notice to be given hereunder, except for confirmation of a Transaction as provided in Section 2.3, shall be deemed to be served properly if served in any of the following modes:</w:t>
      </w:r>
    </w:p>
    <w:p>
      <w:pPr>
        <w:pStyle w:val="MD3L3"/>
        <w:numPr>
          <w:ilvl w:val="2"/>
          <w:numId w:val="3"/>
        </w:numPr>
        <w:ind w:hanging="0" w:start="0"/>
        <w:rPr/>
      </w:pPr>
      <w:r>
        <w:rPr/>
        <w:t>by personal delivery of the notice to the attention of the person specified below for such party on whom it is to be served and leaving it with that person or a director, officer, office manager or other responsible employee of the party at that party's address for service.  Personally served notices shall be deemed received by the addressee when actually delivered as aforesaid if such delivery occurred within business hours or at the commencement of the next ensuing Business Day following the date of delivery if such notice is not received during business hours; or</w:t>
      </w:r>
    </w:p>
    <w:p>
      <w:pPr>
        <w:pStyle w:val="MD3L3"/>
        <w:numPr>
          <w:ilvl w:val="2"/>
          <w:numId w:val="3"/>
        </w:numPr>
        <w:ind w:hanging="0" w:start="0"/>
        <w:rPr/>
      </w:pPr>
      <w:r>
        <w:rPr/>
        <w:t>by facsimile (or by any other like method by which a written and recorded message may be sent) directed to the party on whom it is to be served at that party's number for such service.  A notice so served shall be deemed received by the addressee upon the sending party's receipt of its facsimile's machine's confirmation of successful transmission if such confirmation is received during the business hours of the receiving party or at the commencement of the next ensuing Business Day following confirmation thereof if such confirmation is not received during the business hours of the receiving party.</w:t>
      </w:r>
    </w:p>
    <w:p>
      <w:pPr>
        <w:pStyle w:val="Normal"/>
        <w:widowControl/>
        <w:jc w:val="both"/>
        <w:rPr>
          <w:lang w:val="en-GB"/>
        </w:rPr>
      </w:pPr>
      <w:r>
        <w:rPr>
          <w:lang w:val="en-GB"/>
        </w:rPr>
        <w:t>Notwithstanding the foregoing any payments shall not be deemed delivered until actually received.</w:t>
      </w:r>
    </w:p>
    <w:p>
      <w:pPr>
        <w:pStyle w:val="MD3L2"/>
        <w:numPr>
          <w:ilvl w:val="1"/>
          <w:numId w:val="3"/>
        </w:numPr>
        <w:ind w:hanging="0" w:start="0"/>
        <w:rPr/>
      </w:pPr>
      <w:r>
        <w:rPr>
          <w:b/>
          <w:color w:val="0000FF"/>
          <w:u w:val="single"/>
        </w:rPr>
        <w:t>Addresses and Numbers for Notices</w:t>
      </w:r>
    </w:p>
    <w:p>
      <w:pPr>
        <w:pStyle w:val="Normal"/>
        <w:widowControl/>
        <w:ind w:firstLine="720" w:end="0"/>
        <w:jc w:val="both"/>
        <w:rPr>
          <w:lang w:val="en-GB"/>
        </w:rPr>
      </w:pPr>
      <w:r>
        <w:rPr>
          <w:lang w:val="en-GB"/>
        </w:rPr>
        <w:t>The address and numbers for service of notices hereunder for each of the parties shall be as follows:</w:t>
      </w:r>
    </w:p>
    <w:p>
      <w:pPr>
        <w:pStyle w:val="Normal"/>
        <w:widowControl/>
        <w:jc w:val="both"/>
        <w:rPr>
          <w:lang w:val="en-GB"/>
        </w:rPr>
      </w:pPr>
      <w:r>
        <w:rPr>
          <w:lang w:val="en-GB"/>
        </w:rPr>
        <w:t>For Formal Notices:</w:t>
      </w:r>
    </w:p>
    <w:p>
      <w:pPr>
        <w:pStyle w:val="Normal"/>
        <w:widowControl/>
        <w:ind w:firstLine="720" w:start="1440" w:end="0"/>
        <w:jc w:val="both"/>
        <w:rPr>
          <w:b/>
          <w:lang w:val="en-GB"/>
        </w:rPr>
      </w:pPr>
      <w:r>
        <w:rPr>
          <w:b/>
          <w:lang w:val="en-GB"/>
        </w:rPr>
        <w:t>Buyer:</w:t>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pPr>
      <w:r>
        <w:rPr>
          <w:b/>
          <w:lang w:val="en-GB"/>
        </w:rPr>
        <w:t>Aux Sable Liquid Products LP</w:t>
        <w:br/>
      </w:r>
      <w:r>
        <w:rPr>
          <w:lang w:val="en-GB"/>
        </w:rPr>
        <w:tab/>
        <w:tab/>
        <w:tab/>
        <w:t>c/o Aux Sable Liquid Products Inc.</w:t>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lang w:val="en-GB"/>
        </w:rPr>
        <w:t>Attention:</w:t>
        <w:tab/>
      </w: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ind w:firstLine="2160" w:end="0"/>
        <w:rPr>
          <w:lang w:val="en-GB"/>
        </w:rPr>
      </w:pPr>
      <w:r>
        <w:rPr>
          <w:lang w:val="en-GB"/>
        </w:rPr>
        <w:t>Telephone:</w:t>
        <w:tab/>
      </w:r>
      <w:r>
        <w:rPr>
          <w:rFonts w:eastAsia="Symbol" w:cs="Symbol" w:ascii="Symbol" w:hAnsi="Symbol"/>
          <w:lang w:val="en-GB"/>
        </w:rPr>
        <w:sym w:font="Symbol" w:char="f0b7"/>
      </w:r>
      <w:r>
        <w:rPr>
          <w:lang w:val="en-GB"/>
        </w:rPr>
        <w:br/>
        <w:tab/>
        <w:tab/>
        <w:tab/>
        <w:t xml:space="preserve">Facsimile: </w:t>
        <w:tab/>
      </w:r>
      <w:r>
        <w:rPr>
          <w:rFonts w:eastAsia="Symbol" w:cs="Symbol" w:ascii="Symbol" w:hAnsi="Symbol"/>
          <w:lang w:val="en-GB"/>
        </w:rPr>
        <w:sym w:font="Symbol" w:char="f0b7"/>
      </w:r>
    </w:p>
    <w:p>
      <w:pPr>
        <w:pStyle w:val="Normal"/>
        <w:keepNext w:val="true"/>
        <w:widowControl/>
        <w:tabs>
          <w:tab w:val="left" w:pos="720" w:leader="none"/>
          <w:tab w:val="left" w:pos="1440" w:leader="none"/>
          <w:tab w:val="left" w:pos="2160" w:leader="none"/>
          <w:tab w:val="left" w:pos="2880" w:leader="none"/>
          <w:tab w:val="left" w:pos="3960" w:leader="none"/>
        </w:tabs>
        <w:ind w:firstLine="2160" w:end="0"/>
        <w:jc w:val="both"/>
        <w:rPr>
          <w:b/>
          <w:lang w:val="en-GB"/>
        </w:rPr>
      </w:pPr>
      <w:r>
        <w:rPr>
          <w:b/>
          <w:lang w:val="en-GB"/>
        </w:rPr>
        <w:t>Seller:</w:t>
      </w:r>
    </w:p>
    <w:p>
      <w:pPr>
        <w:pStyle w:val="Normal"/>
        <w:widowControl/>
        <w:tabs>
          <w:tab w:val="left" w:pos="720" w:leader="none"/>
          <w:tab w:val="left" w:pos="1440" w:leader="none"/>
          <w:tab w:val="left" w:pos="2160" w:leader="none"/>
          <w:tab w:val="left" w:pos="2880" w:leader="none"/>
          <w:tab w:val="left" w:pos="3960" w:leader="none"/>
        </w:tabs>
        <w:ind w:firstLine="2160" w:end="0"/>
        <w:rPr/>
      </w:pPr>
      <w:r>
        <w:rPr>
          <w:rFonts w:eastAsia="Symbol" w:cs="Symbol" w:ascii="Symbol" w:hAnsi="Symbol"/>
          <w:lang w:val="en-GB"/>
        </w:rPr>
        <w:sym w:font="Symbol" w:char="f0b7"/>
      </w:r>
      <w:r>
        <w:rPr>
          <w:lang w:val="en-GB"/>
        </w:rPr>
        <w:br/>
        <w:tab/>
        <w:tab/>
        <w:tab/>
        <w:t>Attention:</w:t>
        <w:tab/>
        <w:t>•</w:t>
        <w:br/>
        <w:tab/>
        <w:tab/>
        <w:tab/>
        <w:t>Telephone:</w:t>
        <w:tab/>
        <w:t>•</w:t>
        <w:br/>
        <w:tab/>
        <w:tab/>
        <w:tab/>
        <w:t>Facsimile:</w:t>
        <w:tab/>
        <w:t>•</w:t>
      </w:r>
    </w:p>
    <w:p>
      <w:pPr>
        <w:pStyle w:val="Normal"/>
        <w:keepNext w:val="true"/>
        <w:keepLines/>
        <w:widowControl/>
        <w:tabs>
          <w:tab w:val="left" w:pos="720" w:leader="none"/>
          <w:tab w:val="left" w:pos="1440" w:leader="none"/>
          <w:tab w:val="left" w:pos="2160" w:leader="none"/>
          <w:tab w:val="left" w:pos="2880" w:leader="none"/>
          <w:tab w:val="left" w:pos="3960" w:leader="none"/>
        </w:tabs>
        <w:jc w:val="both"/>
        <w:rPr>
          <w:lang w:val="en-GB"/>
        </w:rPr>
      </w:pPr>
      <w:r>
        <w:rPr>
          <w:lang w:val="en-GB"/>
        </w:rPr>
        <w:t>For Operational Information:</w:t>
      </w:r>
    </w:p>
    <w:p>
      <w:pPr>
        <w:pStyle w:val="Normal"/>
        <w:keepNext w:val="true"/>
        <w:keepLines/>
        <w:widowControl/>
        <w:tabs>
          <w:tab w:val="left" w:pos="720" w:leader="none"/>
          <w:tab w:val="left" w:pos="1440" w:leader="none"/>
          <w:tab w:val="left" w:pos="2160" w:leader="none"/>
          <w:tab w:val="left" w:pos="2880" w:leader="none"/>
          <w:tab w:val="left" w:pos="3960" w:leader="none"/>
        </w:tabs>
        <w:jc w:val="both"/>
        <w:rPr/>
      </w:pPr>
      <w:r>
        <w:rPr>
          <w:lang w:val="en-GB"/>
        </w:rPr>
        <w:tab/>
        <w:tab/>
        <w:tab/>
      </w:r>
      <w:r>
        <w:rPr>
          <w:b/>
          <w:lang w:val="en-GB"/>
        </w:rPr>
        <w:t>Buyer:</w:t>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pPr>
      <w:r>
        <w:rPr>
          <w:b/>
          <w:lang w:val="en-GB"/>
        </w:rPr>
        <w:t>Aux Sable Liquid Products LP</w:t>
        <w:br/>
      </w:r>
      <w:r>
        <w:rPr>
          <w:lang w:val="en-GB"/>
        </w:rPr>
        <w:tab/>
        <w:tab/>
        <w:tab/>
        <w:t>c/o Aux Sable Liquid Products Inc.</w:t>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lang w:val="en-GB"/>
        </w:rPr>
        <w:t>Attention:</w:t>
        <w:tab/>
      </w: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ind w:firstLine="2160" w:end="0"/>
        <w:rPr>
          <w:lang w:val="en-GB"/>
        </w:rPr>
      </w:pPr>
      <w:r>
        <w:rPr>
          <w:lang w:val="en-GB"/>
        </w:rPr>
        <w:t>Telephone:</w:t>
        <w:tab/>
      </w:r>
      <w:r>
        <w:rPr>
          <w:rFonts w:eastAsia="Symbol" w:cs="Symbol" w:ascii="Symbol" w:hAnsi="Symbol"/>
          <w:lang w:val="en-GB"/>
        </w:rPr>
        <w:sym w:font="Symbol" w:char="f0b7"/>
      </w:r>
      <w:r>
        <w:rPr>
          <w:lang w:val="en-GB"/>
        </w:rPr>
        <w:br/>
        <w:tab/>
        <w:tab/>
        <w:tab/>
        <w:t>Facsimile:</w:t>
        <w:tab/>
      </w:r>
      <w:r>
        <w:rPr>
          <w:rFonts w:eastAsia="Symbol" w:cs="Symbol" w:ascii="Symbol" w:hAnsi="Symbol"/>
          <w:lang w:val="en-GB"/>
        </w:rPr>
        <w:sym w:font="Symbol" w:char="f0b7"/>
      </w:r>
    </w:p>
    <w:p>
      <w:pPr>
        <w:pStyle w:val="Normal"/>
        <w:keepNext w:val="true"/>
        <w:widowControl/>
        <w:tabs>
          <w:tab w:val="left" w:pos="720" w:leader="none"/>
          <w:tab w:val="left" w:pos="1440" w:leader="none"/>
          <w:tab w:val="left" w:pos="2160" w:leader="none"/>
          <w:tab w:val="left" w:pos="2880" w:leader="none"/>
          <w:tab w:val="left" w:pos="3960" w:leader="none"/>
        </w:tabs>
        <w:ind w:firstLine="2160" w:end="0"/>
        <w:jc w:val="both"/>
        <w:rPr>
          <w:b/>
          <w:lang w:val="en-GB"/>
        </w:rPr>
      </w:pPr>
      <w:r>
        <w:rPr>
          <w:b/>
          <w:lang w:val="en-GB"/>
        </w:rPr>
        <w:t>Seller:</w:t>
      </w:r>
    </w:p>
    <w:p>
      <w:pPr>
        <w:pStyle w:val="Normal"/>
        <w:widowControl/>
        <w:tabs>
          <w:tab w:val="left" w:pos="720" w:leader="none"/>
          <w:tab w:val="left" w:pos="1440" w:leader="none"/>
          <w:tab w:val="left" w:pos="2160" w:leader="none"/>
          <w:tab w:val="left" w:pos="2880" w:leader="none"/>
          <w:tab w:val="left" w:pos="3960" w:leader="none"/>
        </w:tabs>
        <w:ind w:firstLine="2160" w:end="0"/>
        <w:rPr/>
      </w:pPr>
      <w:r>
        <w:rPr>
          <w:rFonts w:eastAsia="Symbol" w:cs="Symbol" w:ascii="Symbol" w:hAnsi="Symbol"/>
          <w:lang w:val="en-GB"/>
        </w:rPr>
        <w:sym w:font="Symbol" w:char="f0b7"/>
      </w:r>
      <w:r>
        <w:rPr>
          <w:lang w:val="en-GB"/>
        </w:rPr>
        <w:br/>
        <w:tab/>
        <w:tab/>
        <w:tab/>
        <w:t>Attention:</w:t>
        <w:tab/>
        <w:t>•</w:t>
        <w:br/>
        <w:tab/>
        <w:tab/>
        <w:tab/>
        <w:t>Telephone:</w:t>
        <w:tab/>
        <w:t>•</w:t>
        <w:br/>
        <w:tab/>
        <w:tab/>
        <w:tab/>
        <w:t>Facsimile:</w:t>
        <w:tab/>
        <w:t>•</w:t>
      </w:r>
    </w:p>
    <w:p>
      <w:pPr>
        <w:pStyle w:val="Normal"/>
        <w:keepNext w:val="true"/>
        <w:widowControl/>
        <w:tabs>
          <w:tab w:val="left" w:pos="720" w:leader="none"/>
          <w:tab w:val="left" w:pos="1440" w:leader="none"/>
          <w:tab w:val="left" w:pos="2160" w:leader="none"/>
          <w:tab w:val="left" w:pos="2880" w:leader="none"/>
          <w:tab w:val="left" w:pos="3960" w:leader="none"/>
        </w:tabs>
        <w:jc w:val="both"/>
        <w:rPr>
          <w:lang w:val="en-GB"/>
        </w:rPr>
      </w:pPr>
      <w:r>
        <w:rPr>
          <w:lang w:val="en-GB"/>
        </w:rPr>
        <w:t>For Billing and Payment Information:</w:t>
      </w:r>
    </w:p>
    <w:p>
      <w:pPr>
        <w:pStyle w:val="Normal"/>
        <w:keepNext w:val="true"/>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b/>
          <w:lang w:val="en-GB"/>
        </w:rPr>
        <w:t>Buyer:</w:t>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lang w:val="en-GB"/>
        </w:rPr>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pPr>
      <w:r>
        <w:rPr>
          <w:b/>
          <w:lang w:val="en-GB"/>
        </w:rPr>
        <w:t>Aux Sable Liquid Products LP</w:t>
        <w:br/>
      </w:r>
      <w:r>
        <w:rPr>
          <w:lang w:val="en-GB"/>
        </w:rPr>
        <w:tab/>
        <w:tab/>
        <w:tab/>
        <w:t>c/o Aux Sable Liquid Products Inc.</w:t>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spacing w:before="0" w:after="0"/>
        <w:ind w:firstLine="2160" w:end="0"/>
        <w:rPr>
          <w:lang w:val="en-GB"/>
        </w:rPr>
      </w:pPr>
      <w:r>
        <w:rPr>
          <w:lang w:val="en-GB"/>
        </w:rPr>
        <w:t>Attention:</w:t>
        <w:tab/>
      </w:r>
      <w:r>
        <w:rPr>
          <w:rFonts w:eastAsia="Symbol" w:cs="Symbol" w:ascii="Symbol" w:hAnsi="Symbol"/>
          <w:lang w:val="en-GB"/>
        </w:rPr>
        <w:sym w:font="Symbol" w:char="f0b7"/>
      </w:r>
    </w:p>
    <w:p>
      <w:pPr>
        <w:pStyle w:val="Normal"/>
        <w:widowControl/>
        <w:tabs>
          <w:tab w:val="left" w:pos="720" w:leader="none"/>
          <w:tab w:val="left" w:pos="1440" w:leader="none"/>
          <w:tab w:val="left" w:pos="2160" w:leader="none"/>
          <w:tab w:val="left" w:pos="2880" w:leader="none"/>
          <w:tab w:val="left" w:pos="3960" w:leader="none"/>
        </w:tabs>
        <w:ind w:firstLine="2160" w:end="0"/>
        <w:rPr>
          <w:lang w:val="en-GB"/>
        </w:rPr>
      </w:pPr>
      <w:r>
        <w:rPr>
          <w:lang w:val="en-GB"/>
        </w:rPr>
        <w:t>Telephone:</w:t>
        <w:tab/>
      </w:r>
      <w:r>
        <w:rPr>
          <w:rFonts w:eastAsia="Symbol" w:cs="Symbol" w:ascii="Symbol" w:hAnsi="Symbol"/>
          <w:lang w:val="en-GB"/>
        </w:rPr>
        <w:sym w:font="Symbol" w:char="f0b7"/>
      </w:r>
      <w:r>
        <w:rPr>
          <w:lang w:val="en-GB"/>
        </w:rPr>
        <w:br/>
        <w:tab/>
        <w:tab/>
        <w:tab/>
        <w:t>Facsimile:</w:t>
        <w:tab/>
      </w:r>
      <w:r>
        <w:rPr>
          <w:rFonts w:eastAsia="Symbol" w:cs="Symbol" w:ascii="Symbol" w:hAnsi="Symbol"/>
          <w:lang w:val="en-GB"/>
        </w:rPr>
        <w:sym w:font="Symbol" w:char="f0b7"/>
      </w:r>
    </w:p>
    <w:p>
      <w:pPr>
        <w:pStyle w:val="Normal"/>
        <w:keepNext w:val="true"/>
        <w:widowControl/>
        <w:tabs>
          <w:tab w:val="left" w:pos="720" w:leader="none"/>
          <w:tab w:val="left" w:pos="1440" w:leader="none"/>
          <w:tab w:val="left" w:pos="2160" w:leader="none"/>
          <w:tab w:val="left" w:pos="2880" w:leader="none"/>
          <w:tab w:val="left" w:pos="3960" w:leader="none"/>
        </w:tabs>
        <w:ind w:firstLine="2160" w:end="0"/>
        <w:jc w:val="both"/>
        <w:rPr>
          <w:b/>
          <w:lang w:val="en-GB"/>
        </w:rPr>
      </w:pPr>
      <w:r>
        <w:rPr>
          <w:b/>
          <w:lang w:val="en-GB"/>
        </w:rPr>
        <w:t>Seller:</w:t>
      </w:r>
    </w:p>
    <w:p>
      <w:pPr>
        <w:pStyle w:val="Normal"/>
        <w:widowControl/>
        <w:tabs>
          <w:tab w:val="left" w:pos="720" w:leader="none"/>
          <w:tab w:val="left" w:pos="1440" w:leader="none"/>
          <w:tab w:val="left" w:pos="2160" w:leader="none"/>
          <w:tab w:val="left" w:pos="2880" w:leader="none"/>
          <w:tab w:val="left" w:pos="3960" w:leader="none"/>
        </w:tabs>
        <w:ind w:firstLine="2160" w:end="0"/>
        <w:rPr/>
      </w:pPr>
      <w:r>
        <w:rPr>
          <w:rFonts w:eastAsia="Symbol" w:cs="Symbol" w:ascii="Symbol" w:hAnsi="Symbol"/>
          <w:lang w:val="en-GB"/>
        </w:rPr>
        <w:sym w:font="Symbol" w:char="f0b7"/>
      </w:r>
      <w:r>
        <w:rPr>
          <w:lang w:val="en-GB"/>
        </w:rPr>
        <w:br/>
        <w:tab/>
        <w:tab/>
        <w:tab/>
        <w:t>Attention:</w:t>
        <w:tab/>
        <w:t>•</w:t>
        <w:br/>
        <w:tab/>
        <w:tab/>
        <w:tab/>
        <w:t>Telephone:</w:t>
        <w:tab/>
        <w:t>•</w:t>
        <w:br/>
        <w:tab/>
        <w:tab/>
        <w:tab/>
        <w:t>Facsimile:</w:t>
        <w:tab/>
        <w:t>•</w:t>
      </w:r>
    </w:p>
    <w:p>
      <w:pPr>
        <w:pStyle w:val="MD3L2"/>
        <w:numPr>
          <w:ilvl w:val="0"/>
          <w:numId w:val="0"/>
        </w:numPr>
        <w:ind w:hanging="0" w:start="0"/>
        <w:rPr>
          <w:lang w:val="en-GB"/>
        </w:rPr>
      </w:pPr>
      <w:r>
        <w:rPr>
          <w:lang w:val="en-GB"/>
        </w:rPr>
      </w:r>
    </w:p>
    <w:p>
      <w:pPr>
        <w:pStyle w:val="MD3L2"/>
        <w:numPr>
          <w:ilvl w:val="1"/>
          <w:numId w:val="3"/>
        </w:numPr>
        <w:ind w:hanging="0" w:start="0"/>
        <w:rPr/>
      </w:pPr>
      <w:r>
        <w:rPr>
          <w:b/>
          <w:color w:val="0000FF"/>
          <w:u w:val="single"/>
        </w:rPr>
        <w:t>Right to Change Address and Numbers</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Either party may change its address, telephone number, facsimile number or the persons specified in Section 19.2 by notice to the other party and any such change shall be effective thereafter for all purposes of this Agreement.</w:t>
      </w:r>
    </w:p>
    <w:p>
      <w:pPr>
        <w:pStyle w:val="MD3L1"/>
        <w:numPr>
          <w:ilvl w:val="0"/>
          <w:numId w:val="3"/>
        </w:numPr>
        <w:ind w:hanging="0" w:start="0"/>
        <w:rPr>
          <w:b/>
          <w:u w:val="single"/>
          <w:lang w:val="en-GB"/>
        </w:rPr>
      </w:pPr>
      <w:r>
        <w:rPr>
          <w:color w:val="0000FF"/>
        </w:rPr>
        <w:br/>
      </w:r>
      <w:r>
        <w:rPr>
          <w:b/>
          <w:color w:val="0000FF"/>
          <w:u w:val="single"/>
          <w:lang w:val="en-GB"/>
        </w:rPr>
        <w:t>ASSIGNMENT</w:t>
      </w:r>
    </w:p>
    <w:p>
      <w:pPr>
        <w:pStyle w:val="MD3L2"/>
        <w:numPr>
          <w:ilvl w:val="1"/>
          <w:numId w:val="3"/>
        </w:numPr>
        <w:ind w:hanging="0" w:start="0"/>
        <w:rPr/>
      </w:pPr>
      <w:r>
        <w:rPr>
          <w:b/>
          <w:color w:val="0000FF"/>
          <w:u w:val="single"/>
        </w:rPr>
        <w:t>No Assignment of Agreement Without Consent</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Either party may assign its interest under this Agreement without the consent of the other party to an Affiliate whose performance the assignor guarantees or to any person which may succeed by purchase, merger, consolidation or other transfer to substantially all of the assignor's assets and whose performance the assignor guarantees.  In the event of any such assignment such successor shall be entitled to the rights and shall be subject to the obligations of its predecessor.  Except as otherwise provided in this Article neither party shall have the right to assign this Agreement or any part thereof, or any of its rights, benefits, duties and obligations hereunder without the prior written consent of the other party which consent shall not be unreasonably withheld.</w:t>
      </w:r>
    </w:p>
    <w:p>
      <w:pPr>
        <w:pStyle w:val="MD3L2"/>
        <w:numPr>
          <w:ilvl w:val="1"/>
          <w:numId w:val="3"/>
        </w:numPr>
        <w:ind w:hanging="0" w:start="0"/>
        <w:rPr/>
      </w:pPr>
      <w:r>
        <w:rPr>
          <w:b/>
          <w:color w:val="0000FF"/>
          <w:u w:val="single"/>
        </w:rPr>
        <w:t>Assignments by Way of Security</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Section 20.1 shall not apply to an assignment made by way of security for the assignor's present or future indebtedness or liabilities (whether contingent, direct or indirect and whether financial or otherwise), the issue of bonds or debentures, or the performance of the obligations of the assignor as guarantor under a guarantee; provided that, if the security is enforced by sale or foreclosure Section 20.1 shall apply.</w:t>
      </w:r>
    </w:p>
    <w:p>
      <w:pPr>
        <w:pStyle w:val="MD3L2"/>
        <w:numPr>
          <w:ilvl w:val="1"/>
          <w:numId w:val="3"/>
        </w:numPr>
        <w:ind w:hanging="0" w:start="0"/>
        <w:rPr/>
      </w:pPr>
      <w:r>
        <w:rPr>
          <w:b/>
          <w:color w:val="0000FF"/>
          <w:u w:val="single"/>
        </w:rPr>
        <w:t>Enurement</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Subject to this Article,  the terms, covenants and conditions hereof shall be binding upon and enure to the benefit of the parties and on their respective successors and permitted assigns.</w:t>
      </w:r>
    </w:p>
    <w:p>
      <w:pPr>
        <w:pStyle w:val="MD3L1"/>
        <w:numPr>
          <w:ilvl w:val="0"/>
          <w:numId w:val="3"/>
        </w:numPr>
        <w:ind w:hanging="0" w:start="0"/>
        <w:rPr>
          <w:b/>
          <w:u w:val="single"/>
          <w:lang w:val="en-GB"/>
        </w:rPr>
      </w:pPr>
      <w:r>
        <w:rPr>
          <w:color w:val="0000FF"/>
        </w:rPr>
        <w:br/>
      </w:r>
      <w:r>
        <w:rPr>
          <w:b/>
          <w:color w:val="0000FF"/>
          <w:u w:val="single"/>
          <w:lang w:val="en-GB"/>
        </w:rPr>
        <w:t>CONFIDENTIALITY</w:t>
      </w:r>
    </w:p>
    <w:p>
      <w:pPr>
        <w:pStyle w:val="MD3L2"/>
        <w:numPr>
          <w:ilvl w:val="1"/>
          <w:numId w:val="3"/>
        </w:numPr>
        <w:ind w:hanging="0" w:start="0"/>
        <w:rPr>
          <w:b/>
          <w:u w:val="single"/>
        </w:rPr>
      </w:pPr>
      <w:r>
        <w:rPr>
          <w:b/>
          <w:color w:val="0000FF"/>
          <w:u w:val="single"/>
        </w:rPr>
        <w:t>Confidential Information</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All terms of this Agreement and any data, documents and information which are of a confidential nature concerning the business or assets of either party, which are made available or disclosed to the other party, other than such data, documents and information which:</w:t>
      </w:r>
    </w:p>
    <w:p>
      <w:pPr>
        <w:pStyle w:val="MD3L3"/>
        <w:numPr>
          <w:ilvl w:val="2"/>
          <w:numId w:val="3"/>
        </w:numPr>
        <w:ind w:hanging="0" w:start="0"/>
        <w:rPr>
          <w:lang w:val="en-GB"/>
        </w:rPr>
      </w:pPr>
      <w:r>
        <w:rPr>
          <w:lang w:val="en-GB"/>
        </w:rPr>
        <w:t xml:space="preserve">were in the possession of the other party prior to its receipt or acquisition thereof free of any obligations to keep such material confidential; </w:t>
      </w:r>
    </w:p>
    <w:p>
      <w:pPr>
        <w:pStyle w:val="MD3L3"/>
        <w:numPr>
          <w:ilvl w:val="2"/>
          <w:numId w:val="3"/>
        </w:numPr>
        <w:ind w:hanging="0" w:start="0"/>
        <w:rPr>
          <w:lang w:val="en-GB"/>
        </w:rPr>
      </w:pPr>
      <w:r>
        <w:rPr>
          <w:lang w:val="en-GB"/>
        </w:rPr>
        <w:t>at the time of disclosure, had been made public by a person who was under no obligation of confidence; or</w:t>
      </w:r>
    </w:p>
    <w:p>
      <w:pPr>
        <w:pStyle w:val="MD3L3"/>
        <w:numPr>
          <w:ilvl w:val="2"/>
          <w:numId w:val="3"/>
        </w:numPr>
        <w:ind w:hanging="0" w:start="0"/>
        <w:rPr>
          <w:lang w:val="en-GB"/>
        </w:rPr>
      </w:pPr>
      <w:r>
        <w:rPr>
          <w:lang w:val="en-GB"/>
        </w:rPr>
        <w:t>after disclosure, was made public by a person who was under no obligation of confidence;</w:t>
      </w:r>
    </w:p>
    <w:p>
      <w:pPr>
        <w:pStyle w:val="MD3L3"/>
        <w:numPr>
          <w:ilvl w:val="0"/>
          <w:numId w:val="0"/>
        </w:numPr>
        <w:ind w:hanging="0" w:start="0"/>
        <w:rPr/>
      </w:pPr>
      <w:r>
        <w:rPr>
          <w:lang w:val="en-GB"/>
        </w:rPr>
        <w:t>(the "</w:t>
      </w:r>
      <w:r>
        <w:rPr>
          <w:b/>
          <w:lang w:val="en-GB"/>
        </w:rPr>
        <w:t>Confidential Information</w:t>
      </w:r>
      <w:r>
        <w:rPr>
          <w:lang w:val="en-GB"/>
        </w:rPr>
        <w:t>") shall, subject to Section 21.2, be kept and maintained on a confidential basis by the party which is a recipient thereof.</w:t>
      </w:r>
    </w:p>
    <w:p>
      <w:pPr>
        <w:pStyle w:val="MD3L2"/>
        <w:numPr>
          <w:ilvl w:val="1"/>
          <w:numId w:val="3"/>
        </w:numPr>
        <w:spacing w:before="0" w:after="0"/>
        <w:ind w:hanging="0" w:start="0"/>
        <w:rPr>
          <w:b/>
          <w:u w:val="single"/>
        </w:rPr>
      </w:pPr>
      <w:r>
        <w:rPr>
          <w:b/>
          <w:color w:val="0000FF"/>
          <w:u w:val="single"/>
        </w:rPr>
        <w:t>Permitted Disclosure</w:t>
      </w:r>
    </w:p>
    <w:p>
      <w:pPr>
        <w:pStyle w:val="Normal"/>
        <w:widowControl/>
        <w:tabs>
          <w:tab w:val="left" w:pos="720" w:leader="none"/>
          <w:tab w:val="left" w:pos="1440" w:leader="none"/>
          <w:tab w:val="left" w:pos="2160" w:leader="none"/>
          <w:tab w:val="left" w:pos="2880" w:leader="none"/>
          <w:tab w:val="left" w:pos="3960" w:leader="none"/>
        </w:tabs>
        <w:spacing w:before="240" w:after="240"/>
        <w:ind w:firstLine="720" w:end="0"/>
        <w:jc w:val="both"/>
        <w:rPr>
          <w:lang w:val="en-GB"/>
        </w:rPr>
      </w:pPr>
      <w:r>
        <w:rPr>
          <w:lang w:val="en-GB"/>
        </w:rPr>
        <w:t>Notwithstanding Section 21.1, either party may without consultation with or notice to the other party disclose Confidential Information to:</w:t>
      </w:r>
    </w:p>
    <w:p>
      <w:pPr>
        <w:pStyle w:val="MD3L3"/>
        <w:numPr>
          <w:ilvl w:val="2"/>
          <w:numId w:val="3"/>
        </w:numPr>
        <w:ind w:hanging="0" w:start="0"/>
        <w:rPr>
          <w:lang w:val="en-GB"/>
        </w:rPr>
      </w:pPr>
      <w:r>
        <w:rPr>
          <w:lang w:val="en-GB"/>
        </w:rPr>
        <w:t>any of its employees, officers and directors; provided that the disclosing party has first obtained an undertaking from such persons to keep all such Confidential Information in confidence;</w:t>
      </w:r>
    </w:p>
    <w:p>
      <w:pPr>
        <w:pStyle w:val="MD3L3"/>
        <w:numPr>
          <w:ilvl w:val="2"/>
          <w:numId w:val="3"/>
        </w:numPr>
        <w:ind w:hanging="0" w:start="0"/>
        <w:rPr>
          <w:lang w:val="en-GB"/>
        </w:rPr>
      </w:pPr>
      <w:r>
        <w:rPr>
          <w:lang w:val="en-GB"/>
        </w:rPr>
        <w:t>any of its agents, consultants, representatives or professional advisors; provided that the disclosing party has first obtained an undertaking from such persons to keep all such Confidential Information in confidence;</w:t>
      </w:r>
    </w:p>
    <w:p>
      <w:pPr>
        <w:pStyle w:val="MD3L3"/>
        <w:numPr>
          <w:ilvl w:val="2"/>
          <w:numId w:val="3"/>
        </w:numPr>
        <w:ind w:hanging="0" w:start="0"/>
        <w:rPr>
          <w:lang w:val="en-GB"/>
        </w:rPr>
      </w:pPr>
      <w:r>
        <w:rPr>
          <w:lang w:val="en-GB"/>
        </w:rPr>
        <w:t>any court or governmental or regulatory authority if required by those authorities or the rules, regulations or requirements of those authorities; or</w:t>
      </w:r>
    </w:p>
    <w:p>
      <w:pPr>
        <w:pStyle w:val="MD3L3"/>
        <w:numPr>
          <w:ilvl w:val="2"/>
          <w:numId w:val="3"/>
        </w:numPr>
        <w:ind w:hanging="0" w:start="0"/>
        <w:rPr>
          <w:lang w:val="en-GB"/>
        </w:rPr>
      </w:pPr>
      <w:r>
        <w:rPr>
          <w:lang w:val="en-GB"/>
        </w:rPr>
        <w:t>any third party to which disclosure has been consented to in writing by the party from whom the Confidential Information was obtained.</w:t>
      </w:r>
    </w:p>
    <w:p>
      <w:pPr>
        <w:pStyle w:val="MD3L1"/>
        <w:numPr>
          <w:ilvl w:val="0"/>
          <w:numId w:val="3"/>
        </w:numPr>
        <w:ind w:hanging="0" w:start="0"/>
        <w:rPr>
          <w:b/>
          <w:u w:val="single"/>
          <w:lang w:val="en-GB"/>
        </w:rPr>
      </w:pPr>
      <w:r>
        <w:rPr>
          <w:color w:val="0000FF"/>
        </w:rPr>
        <w:br/>
      </w:r>
      <w:r>
        <w:rPr>
          <w:b/>
          <w:color w:val="0000FF"/>
          <w:u w:val="single"/>
          <w:lang w:val="en-GB"/>
        </w:rPr>
        <w:t>GENERAL</w:t>
      </w:r>
    </w:p>
    <w:p>
      <w:pPr>
        <w:pStyle w:val="MD3L2"/>
        <w:keepLines/>
        <w:numPr>
          <w:ilvl w:val="1"/>
          <w:numId w:val="3"/>
        </w:numPr>
        <w:ind w:hanging="0" w:start="0"/>
        <w:rPr/>
      </w:pPr>
      <w:r>
        <w:rPr>
          <w:b/>
          <w:color w:val="0000FF"/>
          <w:u w:val="single"/>
        </w:rPr>
        <w:t>Entire Agreement</w:t>
      </w:r>
    </w:p>
    <w:p>
      <w:pPr>
        <w:pStyle w:val="Normal"/>
        <w:widowControl/>
        <w:ind w:firstLine="720" w:end="0"/>
        <w:jc w:val="both"/>
        <w:rPr>
          <w:lang w:val="en-GB"/>
        </w:rPr>
      </w:pPr>
      <w:r>
        <w:rPr>
          <w:lang w:val="en-GB"/>
        </w:rPr>
        <w:t>The entire agreement between the parties relative to the matters herein provided shall be those provisions contained in this document and any effective Schedule A and there are no other written or verbal representations, warranties or covenants in respect thereto except oral agreements entered into in accordance with Section 2.2.  In the event of a conflict between the terms of any Schedule A and the terms of this document, the terms of the Schedule A shall govern.  This Agreement supersedes all prior or contemporaneous discussions, negotiations, representations or agreements relating to the subject matter of this Agreement.</w:t>
      </w:r>
    </w:p>
    <w:p>
      <w:pPr>
        <w:pStyle w:val="MD3L2"/>
        <w:keepNext w:val="false"/>
        <w:numPr>
          <w:ilvl w:val="1"/>
          <w:numId w:val="3"/>
        </w:numPr>
        <w:ind w:hanging="0" w:start="0"/>
        <w:rPr/>
      </w:pPr>
      <w:r>
        <w:rPr>
          <w:b/>
          <w:color w:val="0000FF"/>
          <w:u w:val="single"/>
        </w:rPr>
        <w:t>Choice of Law, Jurisdiction and Venue</w:t>
      </w:r>
    </w:p>
    <w:p>
      <w:pPr>
        <w:pStyle w:val="MD3L2"/>
        <w:keepNext w:val="false"/>
        <w:numPr>
          <w:ilvl w:val="0"/>
          <w:numId w:val="0"/>
        </w:numPr>
        <w:ind w:firstLine="720" w:start="0" w:end="0"/>
        <w:rPr/>
      </w:pPr>
      <w:r>
        <w:rPr/>
        <w:t xml:space="preserve">THIS AGREEMENT IS TO BE GOVERNED BY THE LAWS OF THE </w:t>
      </w:r>
      <w:r>
        <w:rPr>
          <w:b/>
        </w:rPr>
        <w:t>STATE OF ILLINOIS</w:t>
      </w:r>
      <w:r>
        <w:rPr/>
        <w:t>, EXCLUDING ITS RULES OF CONFLICTS OF LAWS WHICH WOULD PERMIT OR REQUIRE THE APPLICATION OF THE LAWS OF ANOTHER JURISDICTION.  THE PARTIES AGREE THAT VENUE FOR ALL DISPUTES ARISING UNDER THIS AGREEMENT SHALL LIE IN THE STATE AND FEDERAL COURTS LOCATED IN DUPAGE COUNTY, ILLINOIS.</w:t>
      </w:r>
    </w:p>
    <w:p>
      <w:pPr>
        <w:pStyle w:val="MD3L2"/>
        <w:keepNext w:val="false"/>
        <w:numPr>
          <w:ilvl w:val="1"/>
          <w:numId w:val="3"/>
        </w:numPr>
        <w:ind w:hanging="0" w:start="0"/>
        <w:rPr/>
      </w:pPr>
      <w:r>
        <w:rPr>
          <w:b/>
          <w:color w:val="0000FF"/>
          <w:u w:val="single"/>
        </w:rPr>
        <w:t>Compliance with Law</w:t>
      </w:r>
    </w:p>
    <w:p>
      <w:pPr>
        <w:pStyle w:val="MD3L2"/>
        <w:keepNext w:val="false"/>
        <w:numPr>
          <w:ilvl w:val="0"/>
          <w:numId w:val="0"/>
        </w:numPr>
        <w:ind w:firstLine="720" w:start="0" w:end="0"/>
        <w:rPr/>
      </w:pPr>
      <w:r>
        <w:rPr/>
        <w:t>This Agreement and the rights and obligations of the parties hereunder are subject to all applicable present and future valid laws, regulations, orders, directives, and rules of any governmental or regulatory authority having jurisdiction over the parties or the subject matter of this Agreement.  The parties agree to comply with all such laws, regulations, orders, directives and rules.</w:t>
      </w:r>
    </w:p>
    <w:p>
      <w:pPr>
        <w:pStyle w:val="MD3L2"/>
        <w:keepLines/>
        <w:numPr>
          <w:ilvl w:val="1"/>
          <w:numId w:val="3"/>
        </w:numPr>
        <w:ind w:hanging="0" w:start="0"/>
        <w:rPr/>
      </w:pPr>
      <w:r>
        <w:rPr>
          <w:b/>
          <w:color w:val="0000FF"/>
          <w:u w:val="single"/>
        </w:rPr>
        <w:t>Time</w:t>
      </w:r>
    </w:p>
    <w:p>
      <w:pPr>
        <w:pStyle w:val="Normal"/>
        <w:widowControl/>
        <w:numPr>
          <w:ilvl w:val="0"/>
          <w:numId w:val="0"/>
        </w:numPr>
        <w:tabs>
          <w:tab w:val="left" w:pos="720" w:leader="none"/>
          <w:tab w:val="left" w:pos="1440" w:leader="none"/>
          <w:tab w:val="left" w:pos="2160" w:leader="none"/>
          <w:tab w:val="left" w:pos="2880" w:leader="none"/>
          <w:tab w:val="left" w:pos="3960" w:leader="none"/>
        </w:tabs>
        <w:ind w:firstLine="720" w:end="0"/>
        <w:jc w:val="both"/>
        <w:outlineLvl w:val="0"/>
        <w:rPr>
          <w:lang w:val="en-GB"/>
        </w:rPr>
      </w:pPr>
      <w:r>
        <w:rPr>
          <w:lang w:val="en-GB"/>
        </w:rPr>
        <w:t>Time shall be of the essence in this Agreement.</w:t>
      </w:r>
    </w:p>
    <w:p>
      <w:pPr>
        <w:pStyle w:val="MD3L2"/>
        <w:numPr>
          <w:ilvl w:val="1"/>
          <w:numId w:val="3"/>
        </w:numPr>
        <w:ind w:hanging="0" w:start="0"/>
        <w:rPr>
          <w:b/>
          <w:u w:val="single"/>
        </w:rPr>
      </w:pPr>
      <w:r>
        <w:rPr>
          <w:b/>
          <w:color w:val="0000FF"/>
          <w:u w:val="single"/>
        </w:rPr>
        <w:t>No Amendment Except in Writing</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No amendment nor variation of the provisions of this Agreement shall be effective or binding upon the parties unless it is set forth in writing and has been duly executed by each of the parties by its respective proper officers or authorized representatives in that behalf.</w:t>
      </w:r>
    </w:p>
    <w:p>
      <w:pPr>
        <w:pStyle w:val="MD3L2"/>
        <w:numPr>
          <w:ilvl w:val="1"/>
          <w:numId w:val="3"/>
        </w:numPr>
        <w:ind w:hanging="0" w:start="0"/>
        <w:rPr>
          <w:b/>
          <w:u w:val="single"/>
        </w:rPr>
      </w:pPr>
      <w:r>
        <w:rPr>
          <w:b/>
          <w:color w:val="0000FF"/>
          <w:u w:val="single"/>
        </w:rPr>
        <w:t>Further Assurances</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Each of the parties shall, from time to time and at all times after the date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MD3L2"/>
        <w:numPr>
          <w:ilvl w:val="1"/>
          <w:numId w:val="3"/>
        </w:numPr>
        <w:ind w:hanging="0" w:start="0"/>
        <w:rPr/>
      </w:pPr>
      <w:r>
        <w:rPr>
          <w:b/>
          <w:color w:val="0000FF"/>
          <w:u w:val="single"/>
        </w:rPr>
        <w:t>Severability</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The intention of the parties is to comply fully with all laws and this Agreement shall be construed consistently with all laws.  In the event that any one or more terms or provisions of this Agreement are found to be void or unenforceable for any reason such terms and provisions shall be considered at such time to be deleted from this Agreement and this Agreement shall continue in full force and effect as if such terms and provisions were never part of this Agreement.</w:t>
      </w:r>
    </w:p>
    <w:p>
      <w:pPr>
        <w:pStyle w:val="MD3L2"/>
        <w:numPr>
          <w:ilvl w:val="1"/>
          <w:numId w:val="3"/>
        </w:numPr>
        <w:ind w:hanging="0" w:start="0"/>
        <w:rPr>
          <w:b/>
          <w:u w:val="single"/>
        </w:rPr>
      </w:pPr>
      <w:r>
        <w:rPr>
          <w:b/>
          <w:color w:val="0000FF"/>
          <w:u w:val="single"/>
        </w:rPr>
        <w:t>Alternate Remedies</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Any default of a party under this Agreement shall give the non-defaulting party the right to seek its full remedies hereunder,  in law or in equity against the defaulting party notwithstanding that the non-defaulting party has alternate remedies under this Agreement except if a remedy for a default is stated herein to be the sole remedy available to the non-defaulting party or if a party's remedies are otherwise specifically limited hereunder.</w:t>
      </w:r>
    </w:p>
    <w:p>
      <w:pPr>
        <w:pStyle w:val="MD3L2"/>
        <w:numPr>
          <w:ilvl w:val="1"/>
          <w:numId w:val="3"/>
        </w:numPr>
        <w:ind w:hanging="0" w:start="0"/>
        <w:rPr/>
      </w:pPr>
      <w:r>
        <w:rPr>
          <w:b/>
          <w:color w:val="0000FF"/>
          <w:u w:val="single"/>
        </w:rPr>
        <w:t>Waiver</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Either party may in its sole discretion waive any provision hereof which is for the benefit or protection of such party or may waive any breach or default by the other party; provided that, any such waiver by such party is in writing.  No failure by any party to insist upon compliance with any term of this Agreement or to enforce any right or seek any remedy upon any default of the other party shall affect or constitute a waiver of the first party's right to insist upon such strict compliance, enforce that right or seek that remedy with respect to any prior, contemporaneous, or subsequent default nor shall any custom or practice of the parties at variance with any provisions of this Agreement affect or constitute a waiver of any party's right to demand strict compliance with all provisions of this Agreement.</w:t>
      </w:r>
    </w:p>
    <w:p>
      <w:pPr>
        <w:pStyle w:val="MD3L2"/>
        <w:numPr>
          <w:ilvl w:val="1"/>
          <w:numId w:val="3"/>
        </w:numPr>
        <w:ind w:hanging="0" w:start="0"/>
        <w:rPr/>
      </w:pPr>
      <w:r>
        <w:rPr>
          <w:b/>
          <w:color w:val="0000FF"/>
          <w:u w:val="single"/>
        </w:rPr>
        <w:t>No Consequential Damages</w:t>
      </w:r>
    </w:p>
    <w:p>
      <w:pPr>
        <w:pStyle w:val="Normal"/>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Neither party shall be liable for any indirect, consequential, special, punitive or exemplary damages including without limitation claims for loss of profits or income, loss of business expectations, business interruptions, loss of contract or any claims for losses or damages sustained by any third party arising out of any breach of any obligation hereunder.</w:t>
      </w:r>
    </w:p>
    <w:p>
      <w:pPr>
        <w:pStyle w:val="MD3L2"/>
        <w:numPr>
          <w:ilvl w:val="1"/>
          <w:numId w:val="3"/>
        </w:numPr>
        <w:ind w:hanging="0" w:start="0"/>
        <w:rPr>
          <w:lang w:val="en-GB"/>
        </w:rPr>
      </w:pPr>
      <w:r>
        <w:rPr>
          <w:b/>
          <w:color w:val="0000FF"/>
          <w:u w:val="single"/>
          <w:lang w:val="en-GB"/>
        </w:rPr>
        <w:t>No Third Party Beneficiary</w:t>
      </w:r>
    </w:p>
    <w:p>
      <w:pPr>
        <w:pStyle w:val="Normal"/>
        <w:ind w:firstLine="720" w:end="0"/>
        <w:rPr>
          <w:lang w:val="en-GB"/>
        </w:rPr>
      </w:pPr>
      <w:r>
        <w:rPr>
          <w:lang w:val="en-GB"/>
        </w:rPr>
        <w:t>There is no third party beneficiary to this Agreement.</w:t>
      </w:r>
    </w:p>
    <w:p>
      <w:pPr>
        <w:pStyle w:val="MD3L2"/>
        <w:numPr>
          <w:ilvl w:val="1"/>
          <w:numId w:val="3"/>
        </w:numPr>
        <w:ind w:hanging="0" w:start="0"/>
        <w:rPr/>
      </w:pPr>
      <w:r>
        <w:rPr>
          <w:b/>
          <w:color w:val="0000FF"/>
          <w:u w:val="single"/>
        </w:rPr>
        <w:t>Counterpart Execution</w:t>
      </w:r>
    </w:p>
    <w:p>
      <w:pPr>
        <w:pStyle w:val="Normal"/>
        <w:keepNext w:val="true"/>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This Agreement may be executed in counterpart and when so executed in that manner shall have the same effect as if the parties had executed the same document.  Each party executing a counterpart of this Agreement shall deliver one executed copy of such counterpart to the other party.</w:t>
      </w:r>
    </w:p>
    <w:p>
      <w:pPr>
        <w:pStyle w:val="Normal"/>
        <w:keepNext w:val="true"/>
        <w:widowControl/>
        <w:tabs>
          <w:tab w:val="left" w:pos="720" w:leader="none"/>
          <w:tab w:val="left" w:pos="1440" w:leader="none"/>
          <w:tab w:val="left" w:pos="2160" w:leader="none"/>
          <w:tab w:val="left" w:pos="2880" w:leader="none"/>
          <w:tab w:val="left" w:pos="3960" w:leader="none"/>
        </w:tabs>
        <w:ind w:firstLine="720" w:end="0"/>
        <w:jc w:val="both"/>
        <w:rPr>
          <w:lang w:val="en-GB"/>
        </w:rPr>
      </w:pPr>
      <w:r>
        <w:rPr>
          <w:lang w:val="en-GB"/>
        </w:rPr>
        <w:t>IN WITNESS WHEREOF the parties hereto have duly executed and delivered this Agreement under the signatures of their respective proper officers duly authorized in that behalf as of the day, month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tabs>
                <w:tab w:val="left" w:pos="720" w:leader="none"/>
                <w:tab w:val="left" w:pos="1440" w:leader="none"/>
                <w:tab w:val="left" w:pos="2160" w:leader="none"/>
                <w:tab w:val="left" w:pos="2880" w:leader="none"/>
                <w:tab w:val="left" w:pos="3960" w:leader="none"/>
              </w:tabs>
              <w:snapToGrid w:val="false"/>
              <w:spacing w:before="0" w:after="240"/>
              <w:jc w:val="both"/>
              <w:rPr>
                <w:lang w:val="en-GB"/>
              </w:rPr>
            </w:pPr>
            <w:r>
              <w:rPr>
                <w:lang w:val="en-GB"/>
              </w:rPr>
            </w:r>
          </w:p>
        </w:tc>
        <w:tc>
          <w:tcPr>
            <w:tcW w:w="4788" w:type="dxa"/>
            <w:tcBorders/>
          </w:tcPr>
          <w:p>
            <w:pPr>
              <w:pStyle w:val="Normal"/>
              <w:keepNext w:val="true"/>
              <w:widowControl/>
              <w:tabs>
                <w:tab w:val="clear" w:pos="720"/>
                <w:tab w:val="left" w:pos="3600" w:leader="none"/>
                <w:tab w:val="left" w:pos="4320" w:leader="none"/>
              </w:tabs>
              <w:jc w:val="both"/>
              <w:rPr>
                <w:b/>
                <w:lang w:val="en-GB"/>
              </w:rPr>
            </w:pPr>
            <w:r>
              <w:rPr>
                <w:b/>
                <w:lang w:val="en-GB"/>
              </w:rPr>
              <w:t>Aux Sable Liquid Products LP by its Managing General Partner, Aux Sable Liquid Products Inc.</w:t>
            </w:r>
          </w:p>
          <w:p>
            <w:pPr>
              <w:pStyle w:val="Normal"/>
              <w:keepNext w:val="true"/>
              <w:widowControl/>
              <w:tabs>
                <w:tab w:val="clear" w:pos="720"/>
                <w:tab w:val="left" w:pos="3600" w:leader="none"/>
                <w:tab w:val="left" w:pos="4320" w:leader="none"/>
              </w:tabs>
              <w:jc w:val="both"/>
              <w:rPr/>
            </w:pPr>
            <w:r>
              <w:rPr>
                <w:lang w:val="en-GB"/>
              </w:rPr>
              <w:t xml:space="preserve">Per:  </w:t>
            </w:r>
            <w:r>
              <w:rPr>
                <w:u w:val="single"/>
                <w:lang w:val="en-GB"/>
              </w:rPr>
              <w:tab/>
              <w:tab/>
            </w:r>
          </w:p>
          <w:p>
            <w:pPr>
              <w:pStyle w:val="Normal"/>
              <w:keepNext w:val="true"/>
              <w:widowControl/>
              <w:tabs>
                <w:tab w:val="left" w:pos="720" w:leader="none"/>
                <w:tab w:val="left" w:pos="1440" w:leader="none"/>
                <w:tab w:val="left" w:pos="2160" w:leader="none"/>
                <w:tab w:val="left" w:pos="2880" w:leader="none"/>
                <w:tab w:val="left" w:pos="3960" w:leader="none"/>
              </w:tabs>
              <w:spacing w:before="0" w:after="240"/>
              <w:jc w:val="both"/>
              <w:rPr>
                <w:lang w:val="en-GB"/>
              </w:rPr>
            </w:pPr>
            <w:r>
              <w:rPr>
                <w:lang w:val="en-GB"/>
              </w:rPr>
              <w:t xml:space="preserve">Per:  </w:t>
            </w:r>
            <w:r>
              <w:rPr>
                <w:u w:val="single"/>
                <w:lang w:val="en-GB"/>
              </w:rPr>
              <w:tab/>
              <w:tab/>
              <w:tab/>
              <w:tab/>
              <w:tab/>
              <w:tab/>
            </w:r>
          </w:p>
        </w:tc>
      </w:tr>
      <w:tr>
        <w:trPr/>
        <w:tc>
          <w:tcPr>
            <w:tcW w:w="4788" w:type="dxa"/>
            <w:tcBorders/>
          </w:tcPr>
          <w:p>
            <w:pPr>
              <w:pStyle w:val="Normal"/>
              <w:keepNext w:val="true"/>
              <w:widowControl/>
              <w:tabs>
                <w:tab w:val="left" w:pos="720" w:leader="none"/>
                <w:tab w:val="left" w:pos="1440" w:leader="none"/>
                <w:tab w:val="left" w:pos="2160" w:leader="none"/>
                <w:tab w:val="left" w:pos="2880" w:leader="none"/>
                <w:tab w:val="left" w:pos="3960" w:leader="none"/>
              </w:tabs>
              <w:snapToGrid w:val="false"/>
              <w:spacing w:before="0" w:after="240"/>
              <w:jc w:val="both"/>
              <w:rPr>
                <w:lang w:val="en-GB"/>
              </w:rPr>
            </w:pPr>
            <w:r>
              <w:rPr>
                <w:lang w:val="en-GB"/>
              </w:rPr>
            </w:r>
          </w:p>
        </w:tc>
        <w:tc>
          <w:tcPr>
            <w:tcW w:w="4788" w:type="dxa"/>
            <w:tcBorders/>
          </w:tcPr>
          <w:p>
            <w:pPr>
              <w:pStyle w:val="Normal"/>
              <w:keepNext w:val="true"/>
              <w:widowControl/>
              <w:tabs>
                <w:tab w:val="clear" w:pos="720"/>
                <w:tab w:val="left" w:pos="3600" w:leader="none"/>
                <w:tab w:val="left" w:pos="4320" w:leader="none"/>
              </w:tabs>
              <w:jc w:val="both"/>
              <w:rPr>
                <w:b/>
                <w:lang w:val="en-GB"/>
              </w:rPr>
            </w:pPr>
            <w:r>
              <w:rPr>
                <w:rFonts w:eastAsia="Symbol" w:cs="Symbol" w:ascii="Symbol" w:hAnsi="Symbol"/>
                <w:b/>
                <w:lang w:val="en-GB"/>
              </w:rPr>
              <w:sym w:font="Symbol" w:char="f0b7"/>
            </w:r>
          </w:p>
          <w:p>
            <w:pPr>
              <w:pStyle w:val="Normal"/>
              <w:keepNext w:val="true"/>
              <w:widowControl/>
              <w:tabs>
                <w:tab w:val="clear" w:pos="720"/>
                <w:tab w:val="left" w:pos="3600" w:leader="none"/>
                <w:tab w:val="left" w:pos="4320" w:leader="none"/>
              </w:tabs>
              <w:jc w:val="both"/>
              <w:rPr/>
            </w:pPr>
            <w:r>
              <w:rPr>
                <w:lang w:val="en-GB"/>
              </w:rPr>
              <w:t xml:space="preserve">Per:  </w:t>
            </w:r>
            <w:r>
              <w:rPr>
                <w:u w:val="single"/>
                <w:lang w:val="en-GB"/>
              </w:rPr>
              <w:tab/>
              <w:tab/>
            </w:r>
          </w:p>
          <w:p>
            <w:pPr>
              <w:pStyle w:val="Normal"/>
              <w:keepNext w:val="true"/>
              <w:widowControl/>
              <w:tabs>
                <w:tab w:val="left" w:pos="720" w:leader="none"/>
                <w:tab w:val="left" w:pos="1440" w:leader="none"/>
                <w:tab w:val="left" w:pos="2160" w:leader="none"/>
                <w:tab w:val="left" w:pos="2880" w:leader="none"/>
                <w:tab w:val="left" w:pos="3960" w:leader="none"/>
              </w:tabs>
              <w:spacing w:before="0" w:after="240"/>
              <w:jc w:val="both"/>
              <w:rPr>
                <w:lang w:val="en-GB"/>
              </w:rPr>
            </w:pPr>
            <w:r>
              <w:rPr>
                <w:lang w:val="en-GB"/>
              </w:rPr>
              <w:t xml:space="preserve">Per:  </w:t>
            </w:r>
            <w:r>
              <w:rPr>
                <w:u w:val="single"/>
                <w:lang w:val="en-GB"/>
              </w:rPr>
              <w:tab/>
              <w:tab/>
              <w:tab/>
              <w:tab/>
              <w:tab/>
              <w:tab/>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Normal"/>
        <w:widowControl/>
        <w:tabs>
          <w:tab w:val="clear" w:pos="720"/>
          <w:tab w:val="left" w:pos="3690" w:leader="none"/>
          <w:tab w:val="left" w:pos="4320" w:leader="none"/>
        </w:tabs>
        <w:jc w:val="end"/>
        <w:rPr>
          <w:lang w:val="en-GB"/>
        </w:rPr>
      </w:pPr>
      <w:r>
        <w:rPr>
          <w:sz w:val="20"/>
          <w:lang w:val="en-GB"/>
        </w:rPr>
        <w:t>ASLP Contract #•</w:t>
        <w:br/>
        <w:t xml:space="preserve">Schedule A # </w:t>
      </w:r>
      <w:r>
        <w:rPr>
          <w:rFonts w:eastAsia="Symbol" w:cs="Symbol" w:ascii="Symbol" w:hAnsi="Symbol"/>
          <w:sz w:val="20"/>
          <w:lang w:val="en-GB"/>
        </w:rPr>
        <w:sym w:font="Symbol" w:char="f0b7"/>
      </w:r>
      <w:r>
        <w:rPr>
          <w:sz w:val="20"/>
          <w:lang w:val="en-GB"/>
        </w:rPr>
        <w:br/>
        <w:t>Date:  •</w:t>
      </w:r>
    </w:p>
    <w:p>
      <w:pPr>
        <w:pStyle w:val="Normal"/>
        <w:widowControl/>
        <w:numPr>
          <w:ilvl w:val="0"/>
          <w:numId w:val="0"/>
        </w:numPr>
        <w:tabs>
          <w:tab w:val="clear" w:pos="720"/>
          <w:tab w:val="left" w:pos="3690" w:leader="none"/>
          <w:tab w:val="left" w:pos="4320" w:leader="none"/>
        </w:tabs>
        <w:jc w:val="center"/>
        <w:outlineLvl w:val="0"/>
        <w:rPr>
          <w:b/>
          <w:lang w:val="en-GB"/>
        </w:rPr>
      </w:pPr>
      <w:r>
        <w:rPr>
          <w:b/>
          <w:lang w:val="en-GB"/>
        </w:rPr>
        <w:t>SCHEDULE A</w:t>
      </w:r>
    </w:p>
    <w:p>
      <w:pPr>
        <w:pStyle w:val="Normal"/>
        <w:widowControl/>
        <w:numPr>
          <w:ilvl w:val="0"/>
          <w:numId w:val="0"/>
        </w:numPr>
        <w:tabs>
          <w:tab w:val="clear" w:pos="720"/>
          <w:tab w:val="left" w:pos="540" w:leader="none"/>
          <w:tab w:val="left" w:pos="2160" w:leader="none"/>
          <w:tab w:val="left" w:pos="9000" w:leader="none"/>
        </w:tabs>
        <w:jc w:val="center"/>
        <w:outlineLvl w:val="0"/>
        <w:rPr>
          <w:lang w:val="en-GB"/>
        </w:rPr>
      </w:pPr>
      <w:r>
        <w:rPr>
          <w:b/>
          <w:lang w:val="en-GB"/>
        </w:rPr>
        <w:t>TRANSACTION CONFIRMATION</w:t>
      </w:r>
    </w:p>
    <w:p>
      <w:pPr>
        <w:pStyle w:val="Normal"/>
        <w:widowControl/>
        <w:tabs>
          <w:tab w:val="clear" w:pos="720"/>
          <w:tab w:val="left" w:pos="540" w:leader="none"/>
          <w:tab w:val="left" w:pos="2160" w:leader="none"/>
          <w:tab w:val="left" w:pos="9000" w:leader="none"/>
        </w:tabs>
        <w:jc w:val="both"/>
        <w:rPr/>
      </w:pPr>
      <w:r>
        <w:rPr>
          <w:lang w:val="en-GB"/>
        </w:rPr>
        <w:t xml:space="preserve">Type of Purchase – </w:t>
      </w:r>
      <w:r>
        <w:rPr>
          <w:b/>
          <w:lang w:val="en-GB"/>
        </w:rPr>
        <w:t>[Firm Purchase, AOS Purchase, Interruptible Purchase]</w:t>
      </w:r>
    </w:p>
    <w:p>
      <w:pPr>
        <w:pStyle w:val="Normal"/>
        <w:widowControl/>
        <w:tabs>
          <w:tab w:val="clear" w:pos="720"/>
          <w:tab w:val="left" w:pos="540" w:leader="none"/>
          <w:tab w:val="left" w:pos="2160" w:leader="none"/>
          <w:tab w:val="left" w:pos="9000" w:leader="none"/>
        </w:tabs>
        <w:spacing w:before="0" w:after="0"/>
        <w:rPr/>
      </w:pPr>
      <w:r>
        <w:rPr>
          <w:lang w:val="en-GB"/>
        </w:rPr>
        <w:t xml:space="preserve">Daily Contract Quantity - Firm Purchase - </w:t>
      </w:r>
      <w:r>
        <w:rPr>
          <w:rFonts w:eastAsia="Symbol" w:cs="Symbol" w:ascii="Symbol" w:hAnsi="Symbol"/>
          <w:lang w:val="en-GB"/>
        </w:rPr>
        <w:sym w:font="Symbol" w:char="f0b7"/>
      </w:r>
      <w:r>
        <w:rPr>
          <w:lang w:val="en-GB"/>
        </w:rPr>
        <w:t>MMBtu/day</w:t>
      </w:r>
    </w:p>
    <w:p>
      <w:pPr>
        <w:pStyle w:val="Normal"/>
        <w:widowControl/>
        <w:tabs>
          <w:tab w:val="clear" w:pos="720"/>
          <w:tab w:val="left" w:pos="540" w:leader="none"/>
          <w:tab w:val="left" w:pos="2160" w:leader="none"/>
          <w:tab w:val="left" w:pos="9000" w:leader="none"/>
        </w:tabs>
        <w:spacing w:before="0" w:after="0"/>
        <w:rPr>
          <w:lang w:val="en-GB"/>
        </w:rPr>
      </w:pPr>
      <w:r>
        <w:rPr>
          <w:lang w:val="en-GB"/>
        </w:rPr>
        <w:tab/>
        <w:tab/>
        <w:t xml:space="preserve">   - AOS Purchase – see Subsection 3.2(a) of the Agreement</w:t>
      </w:r>
    </w:p>
    <w:p>
      <w:pPr>
        <w:pStyle w:val="Normal"/>
        <w:widowControl/>
        <w:tabs>
          <w:tab w:val="clear" w:pos="720"/>
          <w:tab w:val="left" w:pos="540" w:leader="none"/>
          <w:tab w:val="left" w:pos="2160" w:leader="none"/>
          <w:tab w:val="left" w:pos="9000" w:leader="none"/>
        </w:tabs>
        <w:rPr>
          <w:lang w:val="en-GB"/>
        </w:rPr>
      </w:pPr>
      <w:r>
        <w:rPr>
          <w:lang w:val="en-GB"/>
        </w:rPr>
      </w:r>
    </w:p>
    <w:p>
      <w:pPr>
        <w:pStyle w:val="Normal"/>
        <w:widowControl/>
        <w:tabs>
          <w:tab w:val="clear" w:pos="720"/>
          <w:tab w:val="left" w:pos="540" w:leader="none"/>
          <w:tab w:val="left" w:pos="2160" w:leader="none"/>
          <w:tab w:val="left" w:pos="3600" w:leader="none"/>
          <w:tab w:val="left" w:pos="7380" w:leader="none"/>
          <w:tab w:val="left" w:pos="9000" w:leader="none"/>
        </w:tabs>
        <w:rPr/>
      </w:pPr>
      <w:r>
        <w:rPr>
          <w:lang w:val="en-GB"/>
        </w:rPr>
        <w:t>AOS Cap -</w:t>
        <w:tab/>
        <w:tab/>
      </w:r>
      <w:r>
        <w:rPr>
          <w:rFonts w:eastAsia="Symbol" w:cs="Symbol" w:ascii="Symbol" w:hAnsi="Symbol"/>
          <w:lang w:val="en-GB"/>
        </w:rPr>
        <w:sym w:font="Symbol" w:char="f0b7"/>
      </w:r>
      <w:r>
        <w:rPr>
          <w:lang w:val="en-GB"/>
        </w:rPr>
        <w:t>MMBtu/day</w:t>
        <w:br/>
        <w:t>(if applicable)</w:t>
      </w:r>
    </w:p>
    <w:p>
      <w:pPr>
        <w:pStyle w:val="Normal"/>
        <w:widowControl/>
        <w:tabs>
          <w:tab w:val="clear" w:pos="720"/>
          <w:tab w:val="left" w:pos="540" w:leader="none"/>
          <w:tab w:val="left" w:pos="2160" w:leader="none"/>
          <w:tab w:val="left" w:pos="2880" w:leader="none"/>
          <w:tab w:val="left" w:pos="3600" w:leader="none"/>
          <w:tab w:val="left" w:pos="4320" w:leader="none"/>
          <w:tab w:val="left" w:pos="9000" w:leader="none"/>
        </w:tabs>
        <w:ind w:hanging="2880" w:start="2880" w:end="0"/>
        <w:jc w:val="both"/>
        <w:rPr>
          <w:lang w:val="en-GB"/>
        </w:rPr>
      </w:pPr>
      <w:r>
        <w:rPr>
          <w:lang w:val="en-GB"/>
        </w:rPr>
        <w:t xml:space="preserve">Delivery Period - </w:t>
        <w:tab/>
        <w:tab/>
        <w:tab/>
      </w:r>
      <w:r>
        <w:rPr>
          <w:rFonts w:eastAsia="Symbol" w:cs="Symbol" w:ascii="Symbol" w:hAnsi="Symbol"/>
          <w:lang w:val="en-GB"/>
        </w:rPr>
        <w:sym w:font="Symbol" w:char="f0b7"/>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ind w:hanging="3600" w:start="3600" w:end="0"/>
        <w:jc w:val="both"/>
        <w:rPr>
          <w:lang w:val="en-GB"/>
        </w:rPr>
      </w:pPr>
      <w:r>
        <w:rPr>
          <w:lang w:val="en-GB"/>
        </w:rPr>
        <w:t>Contract Price -</w:t>
        <w:tab/>
        <w:tab/>
        <w:tab/>
        <w:t>The price per MMBtu will be equal to $US</w:t>
      </w:r>
      <w:r>
        <w:rPr>
          <w:rFonts w:eastAsia="Symbol" w:cs="Symbol" w:ascii="Symbol" w:hAnsi="Symbol"/>
          <w:lang w:val="en-GB"/>
        </w:rPr>
        <w:sym w:font="Symbol" w:char="f0b7"/>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spacing w:before="0" w:after="0"/>
        <w:ind w:hanging="3600" w:start="3600" w:end="0"/>
        <w:jc w:val="both"/>
        <w:rPr>
          <w:lang w:val="en-GB"/>
        </w:rPr>
      </w:pPr>
      <w:r>
        <w:rPr>
          <w:lang w:val="en-GB"/>
        </w:rPr>
        <w:t xml:space="preserve">Seller's Alliance U.S. Firm </w:t>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spacing w:before="0" w:after="0"/>
        <w:ind w:hanging="3600" w:start="3600" w:end="0"/>
        <w:jc w:val="both"/>
        <w:rPr>
          <w:lang w:val="en-GB"/>
        </w:rPr>
      </w:pPr>
      <w:r>
        <w:rPr>
          <w:lang w:val="en-GB"/>
        </w:rPr>
        <w:t xml:space="preserve">Transportation Agreements  - Date - </w:t>
      </w:r>
      <w:r>
        <w:rPr>
          <w:rFonts w:eastAsia="Symbol" w:cs="Symbol" w:ascii="Symbol" w:hAnsi="Symbol"/>
          <w:lang w:val="en-GB"/>
        </w:rPr>
        <w:sym w:font="Symbol" w:char="f0b7"/>
      </w:r>
    </w:p>
    <w:p>
      <w:pPr>
        <w:pStyle w:val="Normal"/>
        <w:widowControl/>
        <w:numPr>
          <w:ilvl w:val="0"/>
          <w:numId w:val="4"/>
        </w:numPr>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spacing w:before="0" w:after="0"/>
        <w:jc w:val="both"/>
        <w:rPr>
          <w:lang w:val="en-GB"/>
        </w:rPr>
      </w:pPr>
      <w:r>
        <w:rPr>
          <w:lang w:val="en-GB"/>
        </w:rPr>
        <w:t xml:space="preserve">Contracted Capacity - </w:t>
      </w:r>
      <w:r>
        <w:rPr>
          <w:rFonts w:eastAsia="Symbol" w:cs="Symbol" w:ascii="Symbol" w:hAnsi="Symbol"/>
          <w:lang w:val="en-GB"/>
        </w:rPr>
        <w:sym w:font="Symbol" w:char="f0b7"/>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spacing w:before="0" w:after="0"/>
        <w:ind w:start="2760" w:end="0"/>
        <w:jc w:val="both"/>
        <w:rPr>
          <w:lang w:val="en-GB"/>
        </w:rPr>
      </w:pPr>
      <w:r>
        <w:rPr>
          <w:lang w:val="en-GB"/>
        </w:rPr>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ind w:hanging="3600" w:start="3600" w:end="0"/>
        <w:jc w:val="both"/>
        <w:rPr>
          <w:lang w:val="en-GB"/>
        </w:rPr>
      </w:pPr>
      <w:r>
        <w:rPr>
          <w:lang w:val="en-GB"/>
        </w:rPr>
        <w:t>Special Terms and Conditions -</w:t>
        <w:tab/>
      </w:r>
      <w:r>
        <w:rPr>
          <w:rFonts w:eastAsia="Symbol" w:cs="Symbol" w:ascii="Symbol" w:hAnsi="Symbol"/>
          <w:lang w:val="en-GB"/>
        </w:rPr>
        <w:sym w:font="Symbol" w:char="f0b7"/>
      </w:r>
    </w:p>
    <w:p>
      <w:pPr>
        <w:pStyle w:val="Normal"/>
        <w:widowControl/>
        <w:numPr>
          <w:ilvl w:val="0"/>
          <w:numId w:val="0"/>
        </w:numPr>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ind w:firstLine="5040" w:end="0"/>
        <w:jc w:val="both"/>
        <w:outlineLvl w:val="0"/>
        <w:rPr>
          <w:lang w:val="en-GB"/>
        </w:rPr>
      </w:pPr>
      <w:r>
        <w:rPr>
          <w:lang w:val="en-GB"/>
        </w:rPr>
        <w:t xml:space="preserve">Accepted </w:t>
      </w:r>
    </w:p>
    <w:p>
      <w:pPr>
        <w:pStyle w:val="Normal"/>
        <w:keepNext w:val="true"/>
        <w:widowControl/>
        <w:tabs>
          <w:tab w:val="clear" w:pos="720"/>
          <w:tab w:val="left" w:pos="3600" w:leader="none"/>
          <w:tab w:val="left" w:pos="4320" w:leader="none"/>
        </w:tabs>
        <w:ind w:start="5040" w:end="0"/>
        <w:jc w:val="both"/>
        <w:rPr>
          <w:b/>
          <w:lang w:val="en-GB"/>
        </w:rPr>
      </w:pPr>
      <w:r>
        <w:rPr>
          <w:b/>
          <w:lang w:val="en-GB"/>
        </w:rPr>
        <w:t>Aux Sable Liquid Products LP by its Managing General Partner, Aux Sable Liquid Products Inc.</w:t>
      </w:r>
    </w:p>
    <w:p>
      <w:pPr>
        <w:pStyle w:val="Normal"/>
        <w:widowControl/>
        <w:numPr>
          <w:ilvl w:val="0"/>
          <w:numId w:val="0"/>
        </w:numPr>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ind w:firstLine="5040" w:end="0"/>
        <w:jc w:val="both"/>
        <w:outlineLvl w:val="0"/>
        <w:rPr>
          <w:lang w:val="en-GB"/>
        </w:rPr>
      </w:pPr>
      <w:r>
        <w:rPr>
          <w:lang w:val="en-GB"/>
        </w:rPr>
        <w:t>Per: __________________________</w:t>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ind w:firstLine="5040" w:end="0"/>
        <w:jc w:val="both"/>
        <w:rPr>
          <w:lang w:val="en-GB"/>
        </w:rPr>
      </w:pPr>
      <w:r>
        <w:rPr>
          <w:b/>
          <w:lang w:val="en-GB"/>
        </w:rPr>
        <w:t>Seller</w:t>
      </w:r>
    </w:p>
    <w:p>
      <w:pPr>
        <w:pStyle w:val="Normal"/>
        <w:widowControl/>
        <w:numPr>
          <w:ilvl w:val="0"/>
          <w:numId w:val="0"/>
        </w:numPr>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ind w:firstLine="5040" w:end="0"/>
        <w:jc w:val="both"/>
        <w:outlineLvl w:val="0"/>
        <w:rPr>
          <w:lang w:val="en-GB"/>
        </w:rPr>
      </w:pPr>
      <w:r>
        <w:rPr>
          <w:lang w:val="en-GB"/>
        </w:rPr>
        <w:t>Per: __________________________</w:t>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jc w:val="both"/>
        <w:rPr>
          <w:sz w:val="16"/>
          <w:lang w:val="en-GB"/>
        </w:rPr>
      </w:pPr>
      <w:r>
        <w:rPr>
          <w:sz w:val="16"/>
          <w:lang w:val="en-GB"/>
        </w:rPr>
        <w:t>This Schedule A documents the terms of a Transaction previously agreed to by the parties in accordance with the Gas Purchase Agreement which contains terms which will apply to the Transaction documented in this Schedule A.</w:t>
      </w:r>
    </w:p>
    <w:p>
      <w:pPr>
        <w:pStyle w:val="Normal"/>
        <w:widowControl/>
        <w:tabs>
          <w:tab w:val="clear" w:pos="720"/>
          <w:tab w:val="left" w:pos="5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9000" w:leader="none"/>
        </w:tabs>
        <w:spacing w:before="0" w:after="240"/>
        <w:jc w:val="both"/>
        <w:rPr>
          <w:sz w:val="16"/>
          <w:lang w:val="en-GB"/>
        </w:rPr>
      </w:pPr>
      <w:r>
        <w:rPr>
          <w:sz w:val="16"/>
          <w:lang w:val="en-GB"/>
        </w:rPr>
        <w:t xml:space="preserve">If the Delivery Period is greater than one month, then this Schedule A must be executed and returned to ASLP before the close of the second Business Day following its receipt from ASLP failing which the sale and purchase arrangement described in this Schedule A will be null and ineffective.  </w:t>
      </w:r>
    </w:p>
    <w:sectPr>
      <w:headerReference w:type="default" r:id="rId14"/>
      <w:headerReference w:type="first" r:id="rId15"/>
      <w:footerReference w:type="default" r:id="rId16"/>
      <w:footerReference w:type="first" r:id="rId17"/>
      <w:type w:val="nextPage"/>
      <w:pgSz w:w="12240" w:h="15840"/>
      <w:pgMar w:left="1440" w:right="1440" w:gutter="0" w:header="720" w:top="1440"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H:\HUGHEST\ALLIANCE\shrinkage agreement.v1.wp1..doc</w:t>
    </w:r>
  </w:p>
  <w:p>
    <w:pPr>
      <w:pStyle w:val="Footer"/>
      <w:spacing w:lineRule="exact" w:line="200" w:before="0" w:after="240"/>
      <w:rPr/>
    </w:pPr>
    <w:r>
      <w:rPr>
        <w:rStyle w:val="zzmpTrailerItem"/>
      </w:rPr>
      <w:t>H:\HUGHEST\ALLIANCE\shrinkage agreement.v6.doc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120"/>
      <w:rPr/>
    </w:pPr>
    <w:r>
      <w:rPr/>
      <w:tab/>
      <w:t xml:space="preserve">- </w:t>
    </w:r>
    <w:r>
      <w:rPr/>
      <w:fldChar w:fldCharType="begin"/>
    </w:r>
    <w:r>
      <w:rPr/>
      <w:instrText xml:space="preserve"> PAGE </w:instrText>
    </w:r>
    <w:r>
      <w:rPr/>
      <w:fldChar w:fldCharType="separate"/>
    </w:r>
    <w:r>
      <w:rPr/>
      <w:t>0</w:t>
    </w:r>
    <w:r>
      <w:rPr/>
      <w:fldChar w:fldCharType="end"/>
    </w:r>
    <w:r>
      <w:rPr/>
      <w:t xml:space="preserve"> -</w:t>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240"/>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120"/>
      <w:rPr/>
    </w:pPr>
    <w:r>
      <w:rPr/>
      <w:tab/>
      <w:t xml:space="preserve">- </w:t>
    </w:r>
    <w:r>
      <w:rPr/>
      <w:fldChar w:fldCharType="begin"/>
    </w:r>
    <w:r>
      <w:rPr/>
      <w:instrText xml:space="preserve"> PAGE </w:instrText>
    </w:r>
    <w:r>
      <w:rPr/>
      <w:fldChar w:fldCharType="separate"/>
    </w:r>
    <w:r>
      <w:rPr/>
      <w:t>0</w:t>
    </w:r>
    <w:r>
      <w:rPr/>
      <w:fldChar w:fldCharType="end"/>
    </w:r>
    <w:r>
      <w:rPr/>
      <w:t xml:space="preserve"> -</w:t>
      <w:tab/>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240"/>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120"/>
      <w:rPr/>
    </w:pPr>
    <w:r>
      <w:rPr/>
      <w:tab/>
      <w:t xml:space="preserve">- </w:t>
    </w:r>
    <w:r>
      <w:rPr/>
      <w:fldChar w:fldCharType="begin"/>
    </w:r>
    <w:r>
      <w:rPr/>
      <w:instrText xml:space="preserve"> PAGE </w:instrText>
    </w:r>
    <w:r>
      <w:rPr/>
      <w:fldChar w:fldCharType="separate"/>
    </w:r>
    <w:r>
      <w:rPr/>
      <w:t>32</w:t>
    </w:r>
    <w:r>
      <w:rPr/>
      <w:fldChar w:fldCharType="end"/>
    </w:r>
    <w:r>
      <w:rPr/>
      <w:t xml:space="preserve"> -</w:t>
      <w:tab/>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0" w:after="240"/>
      <w:rPr/>
    </w:pPr>
    <w:r>
      <w:rPr/>
      <w:tab/>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before="0" w:after="2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isLgl/>
      <w:numFmt w:val="decimal"/>
      <w:lvlText w:val="%1.%2"/>
      <w:lvlJc w:val="start"/>
      <w:pPr>
        <w:tabs>
          <w:tab w:val="num" w:pos="144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pStyle w:val="Heading4"/>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5"/>
      <w:pStyle w:val="Heading5"/>
      <w:numFmt w:val="upperLetter"/>
      <w:lvlText w:val="(i)(%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pStyle w:val="Heading6"/>
      <w:numFmt w:val="decimal"/>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pStyle w:val="Heading8"/>
      <w:numFmt w:val="lowerLetter"/>
      <w:lvlText w:val="%8."/>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pStyle w:val="Heading9"/>
      <w:numFmt w:val="lowerRoman"/>
      <w:lvlText w:val="%9."/>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2">
    <w:lvl w:ilvl="0">
      <w:start w:val="1"/>
      <w:numFmt w:val="upperRoman"/>
      <w:lvlText w:val="%1."/>
      <w:lvlJc w:val="start"/>
      <w:pPr>
        <w:tabs>
          <w:tab w:val="num" w:pos="360"/>
        </w:tabs>
        <w:ind w:start="720" w:hanging="36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isLgl/>
      <w:numFmt w:val="decimal"/>
      <w:lvlText w:val="%1.%2"/>
      <w:lvlJc w:val="start"/>
      <w:pPr>
        <w:tabs>
          <w:tab w:val="num" w:pos="144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5"/>
      <w:numFmt w:val="upperLetter"/>
      <w:lvlText w:val="(i)(%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20"/>
      <w:numFmt w:val="bullet"/>
      <w:lvlText w:val="-"/>
      <w:lvlJc w:val="start"/>
      <w:pPr>
        <w:tabs>
          <w:tab w:val="num" w:pos="3120"/>
        </w:tabs>
        <w:ind w:start="312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0"/>
    <w:docVar w:name="zzmpFixedCurrentTOCScheme" w:val="MD3"/>
    <w:docVar w:name="zzmpFixedCurScheme" w:val="MD3"/>
    <w:docVar w:name="zzmpFixedDOC_ID" w:val="H:\HUGHEST\ALLIANCE\shrinkage agreement.v6.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spacing w:before="240" w:after="60"/>
      <w:outlineLvl w:val="0"/>
    </w:pPr>
    <w:rPr>
      <w:rFonts w:ascii="Arial" w:hAnsi="Arial" w:cs="Arial"/>
      <w:b/>
      <w:kern w:val="2"/>
      <w:sz w:val="28"/>
    </w:rPr>
  </w:style>
  <w:style w:type="paragraph" w:styleId="Heading2">
    <w:name w:val="heading 2"/>
    <w:basedOn w:val="Normal"/>
    <w:next w:val="Normal"/>
    <w:qFormat/>
    <w:pPr>
      <w:keepNext w:val="true"/>
      <w:spacing w:before="240" w:after="60"/>
      <w:outlineLvl w:val="1"/>
    </w:pPr>
    <w:rPr>
      <w:rFonts w:ascii="Arial" w:hAnsi="Arial" w:cs="Arial"/>
      <w:b/>
      <w:i/>
    </w:rPr>
  </w:style>
  <w:style w:type="paragraph" w:styleId="Heading3">
    <w:name w:val="heading 3"/>
    <w:basedOn w:val="Normal"/>
    <w:next w:val="Normal"/>
    <w:qFormat/>
    <w:pPr>
      <w:keepNext w:val="true"/>
      <w:spacing w:before="240" w:after="60"/>
      <w:outlineLvl w:val="2"/>
    </w:pPr>
    <w:rPr>
      <w:rFonts w:ascii="Arial" w:hAnsi="Arial" w:cs="Arial"/>
    </w:rPr>
  </w:style>
  <w:style w:type="paragraph" w:styleId="Heading4">
    <w:name w:val="heading 4"/>
    <w:basedOn w:val="Normal"/>
    <w:next w:val="BodyText"/>
    <w:qFormat/>
    <w:pPr>
      <w:keepNext w:val="true"/>
      <w:keepLines/>
      <w:widowControl/>
      <w:numPr>
        <w:ilvl w:val="3"/>
        <w:numId w:val="1"/>
      </w:numPr>
      <w:spacing w:lineRule="exact" w:line="238"/>
      <w:outlineLvl w:val="3"/>
    </w:pPr>
    <w:rPr>
      <w:rFonts w:ascii="Bookman Old Style" w:hAnsi="Bookman Old Style" w:cs="Bookman Old Style"/>
      <w:caps/>
      <w:lang w:eastAsia="en-CA"/>
    </w:rPr>
  </w:style>
  <w:style w:type="paragraph" w:styleId="Heading5">
    <w:name w:val="heading 5"/>
    <w:basedOn w:val="Normal"/>
    <w:next w:val="BodyText"/>
    <w:qFormat/>
    <w:pPr>
      <w:keepNext w:val="true"/>
      <w:keepLines/>
      <w:widowControl/>
      <w:numPr>
        <w:ilvl w:val="4"/>
        <w:numId w:val="1"/>
      </w:numPr>
      <w:spacing w:lineRule="exact" w:line="238"/>
      <w:outlineLvl w:val="4"/>
    </w:pPr>
    <w:rPr>
      <w:rFonts w:ascii="Bookman Old Style" w:hAnsi="Bookman Old Style" w:cs="Bookman Old Style"/>
      <w:caps/>
      <w:lang w:eastAsia="en-CA"/>
    </w:rPr>
  </w:style>
  <w:style w:type="paragraph" w:styleId="Heading6">
    <w:name w:val="heading 6"/>
    <w:basedOn w:val="Normal"/>
    <w:next w:val="BodyText"/>
    <w:qFormat/>
    <w:pPr>
      <w:keepNext w:val="true"/>
      <w:keepLines/>
      <w:widowControl/>
      <w:numPr>
        <w:ilvl w:val="5"/>
        <w:numId w:val="1"/>
      </w:numPr>
      <w:spacing w:lineRule="exact" w:line="238"/>
      <w:outlineLvl w:val="5"/>
    </w:pPr>
    <w:rPr>
      <w:rFonts w:ascii="Bookman Old Style" w:hAnsi="Bookman Old Style" w:cs="Bookman Old Style"/>
      <w:caps/>
      <w:lang w:eastAsia="en-CA"/>
    </w:rPr>
  </w:style>
  <w:style w:type="paragraph" w:styleId="Heading7">
    <w:name w:val="heading 7"/>
    <w:basedOn w:val="Normal"/>
    <w:next w:val="BodyText"/>
    <w:qFormat/>
    <w:pPr>
      <w:keepNext w:val="true"/>
      <w:keepLines/>
      <w:widowControl/>
      <w:numPr>
        <w:ilvl w:val="0"/>
        <w:numId w:val="2"/>
      </w:numPr>
      <w:spacing w:lineRule="exact" w:line="238"/>
      <w:outlineLvl w:val="6"/>
    </w:pPr>
    <w:rPr>
      <w:rFonts w:ascii="Bookman Old Style" w:hAnsi="Bookman Old Style" w:cs="Bookman Old Style"/>
      <w:caps/>
      <w:lang w:eastAsia="en-CA"/>
    </w:rPr>
  </w:style>
  <w:style w:type="paragraph" w:styleId="Heading8">
    <w:name w:val="heading 8"/>
    <w:basedOn w:val="Normal"/>
    <w:next w:val="BodyText"/>
    <w:qFormat/>
    <w:pPr>
      <w:keepNext w:val="true"/>
      <w:keepLines/>
      <w:widowControl/>
      <w:numPr>
        <w:ilvl w:val="7"/>
        <w:numId w:val="1"/>
      </w:numPr>
      <w:spacing w:lineRule="exact" w:line="238"/>
      <w:outlineLvl w:val="7"/>
    </w:pPr>
    <w:rPr>
      <w:rFonts w:ascii="Bookman Old Style" w:hAnsi="Bookman Old Style" w:cs="Bookman Old Style"/>
      <w:caps/>
      <w:lang w:eastAsia="en-CA"/>
    </w:rPr>
  </w:style>
  <w:style w:type="paragraph" w:styleId="Heading9">
    <w:name w:val="heading 9"/>
    <w:basedOn w:val="Normal"/>
    <w:next w:val="BodyText"/>
    <w:qFormat/>
    <w:pPr>
      <w:keepNext w:val="true"/>
      <w:keepLines/>
      <w:widowControl/>
      <w:numPr>
        <w:ilvl w:val="8"/>
        <w:numId w:val="1"/>
      </w:numPr>
      <w:spacing w:lineRule="exact" w:line="238"/>
      <w:outlineLvl w:val="8"/>
    </w:pPr>
    <w:rPr>
      <w:rFonts w:ascii="Bookman Old Style" w:hAnsi="Bookman Old Style" w:cs="Bookman Old Style"/>
      <w:caps/>
      <w:lang w:eastAsia="en-CA"/>
    </w:rPr>
  </w:style>
  <w:style w:type="character" w:styleId="WW8Num2z0">
    <w:name w:val="WW8Num2z0"/>
    <w:qFormat/>
    <w:rPr/>
  </w:style>
  <w:style w:type="character" w:styleId="WW8Num3z0">
    <w:name w:val="WW8Num3z0"/>
    <w:qFormat/>
    <w:rPr>
      <w:rFonts w:ascii="Courier New" w:hAnsi="Courier New" w:cs="Courier New"/>
      <w:sz w:val="24"/>
    </w:rPr>
  </w:style>
  <w:style w:type="character" w:styleId="WW8Num4z0">
    <w:name w:val="WW8Num4z0"/>
    <w:qFormat/>
    <w:rPr>
      <w:b/>
      <w:i w:val="false"/>
      <w:caps/>
      <w:strike w:val="false"/>
      <w:dstrike w:val="false"/>
      <w:outline w:val="false"/>
      <w:shadow w:val="false"/>
      <w:vanish w:val="false"/>
      <w:color w:val="auto"/>
      <w:position w:val="0"/>
      <w:sz w:val="24"/>
      <w:u w:val="none"/>
      <w:vertAlign w:val="baseline"/>
    </w:rPr>
  </w:style>
  <w:style w:type="character" w:styleId="WW8Num4z1">
    <w:name w:val="WW8Num4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4z2">
    <w:name w:val="WW8Num4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z0">
    <w:name w:val="WW8Num5z0"/>
    <w:qFormat/>
    <w:rPr>
      <w:b/>
      <w:i w:val="false"/>
      <w:caps w:val="false"/>
      <w:smallCaps w:val="false"/>
      <w:sz w:val="24"/>
      <w:u w:val="none"/>
    </w:rPr>
  </w:style>
  <w:style w:type="character" w:styleId="WW8Num5z2">
    <w:name w:val="WW8Num5z2"/>
    <w:qFormat/>
    <w:rPr>
      <w:b w:val="false"/>
      <w:i w:val="false"/>
      <w:caps w:val="false"/>
      <w:smallCaps w:val="false"/>
      <w:sz w:val="24"/>
      <w:u w:val="none"/>
    </w:rPr>
  </w:style>
  <w:style w:type="character" w:styleId="WW8Num6z0">
    <w:name w:val="WW8Num6z0"/>
    <w:qFormat/>
    <w:rPr/>
  </w:style>
  <w:style w:type="character" w:styleId="WW8Num7z0">
    <w:name w:val="WW8Num7z0"/>
    <w:qFormat/>
    <w:rPr/>
  </w:style>
  <w:style w:type="character" w:styleId="WW8Num8z0">
    <w:name w:val="WW8Num8z0"/>
    <w:qFormat/>
    <w:rPr>
      <w:b/>
      <w:i w:val="false"/>
      <w:caps w:val="false"/>
      <w:smallCaps w:val="false"/>
      <w:sz w:val="24"/>
      <w:u w:val="none"/>
    </w:rPr>
  </w:style>
  <w:style w:type="character" w:styleId="WW8Num8z2">
    <w:name w:val="WW8Num8z2"/>
    <w:qFormat/>
    <w:rPr>
      <w:b w:val="false"/>
      <w:i w:val="false"/>
      <w:caps w:val="false"/>
      <w:smallCaps w:val="false"/>
      <w:sz w:val="24"/>
      <w:u w:val="none"/>
    </w:rPr>
  </w:style>
  <w:style w:type="character" w:styleId="WW8Num9z0">
    <w:name w:val="WW8Num9z0"/>
    <w:qFormat/>
    <w:rPr>
      <w:b/>
      <w:i w:val="false"/>
      <w:caps w:val="false"/>
      <w:smallCaps w:val="false"/>
      <w:sz w:val="24"/>
      <w:u w:val="none"/>
    </w:rPr>
  </w:style>
  <w:style w:type="character" w:styleId="WW8Num9z2">
    <w:name w:val="WW8Num9z2"/>
    <w:qFormat/>
    <w:rPr>
      <w:b w:val="false"/>
      <w:i w:val="false"/>
      <w:caps w:val="false"/>
      <w:smallCaps w:val="false"/>
      <w:sz w:val="24"/>
      <w:u w:val="none"/>
    </w:rPr>
  </w:style>
  <w:style w:type="character" w:styleId="WW8Num10z0">
    <w:name w:val="WW8Num10z0"/>
    <w:qFormat/>
    <w:rPr>
      <w:i/>
      <w:u w:val="none"/>
    </w:rPr>
  </w:style>
  <w:style w:type="character" w:styleId="DefaultParagraphFont">
    <w:name w:val="Default Paragraph Font"/>
    <w:qFormat/>
    <w:rPr/>
  </w:style>
  <w:style w:type="character" w:styleId="FootnoteCharacters">
    <w:name w:val="Footnote Characters"/>
    <w:qFormat/>
    <w:rPr/>
  </w:style>
  <w:style w:type="character" w:styleId="zzmpTCEntryL1">
    <w:name w:val="zzmpTCEntryL1"/>
    <w:basedOn w:val="DefaultParagraphFont"/>
    <w:qFormat/>
    <w:rPr>
      <w:b/>
      <w:caps/>
      <w:color w:val="0000FF"/>
      <w:u w:val="single"/>
      <w:lang w:val="en-US" w:eastAsia="en-US"/>
    </w:rPr>
  </w:style>
  <w:style w:type="character" w:styleId="zzmpTCEntryL2">
    <w:name w:val="zzmpTCEntryL2"/>
    <w:basedOn w:val="DefaultParagraphFont"/>
    <w:qFormat/>
    <w:rPr>
      <w:b/>
      <w:color w:val="0000FF"/>
      <w:u w:val="single"/>
      <w:lang w:val="en-US" w:eastAsia="en-US"/>
    </w:rPr>
  </w:style>
  <w:style w:type="character" w:styleId="zzmpTCEntryL3">
    <w:name w:val="zzmpTCEntryL3"/>
    <w:basedOn w:val="DefaultParagraphFont"/>
    <w:qFormat/>
    <w:rPr>
      <w:color w:val="0000FF"/>
      <w:lang w:val="en-US" w:eastAsia="en-US"/>
    </w:rPr>
  </w:style>
  <w:style w:type="character" w:styleId="zzmpTCEntryL4">
    <w:name w:val="zzmpTCEntryL4"/>
    <w:basedOn w:val="DefaultParagraphFont"/>
    <w:qFormat/>
    <w:rPr>
      <w:color w:val="0000FF"/>
      <w:lang w:val="en-US" w:eastAsia="en-US"/>
    </w:rPr>
  </w:style>
  <w:style w:type="character" w:styleId="zzmpTCEntryL5">
    <w:name w:val="zzmpTCEntryL5"/>
    <w:basedOn w:val="DefaultParagraphFont"/>
    <w:qFormat/>
    <w:rPr>
      <w:color w:val="0000FF"/>
      <w:lang w:val="en-US" w:eastAsia="en-US"/>
    </w:rPr>
  </w:style>
  <w:style w:type="character" w:styleId="zzmpTCEntryL6">
    <w:name w:val="zzmpTCEntryL6"/>
    <w:basedOn w:val="DefaultParagraphFont"/>
    <w:qFormat/>
    <w:rPr>
      <w:color w:val="0000FF"/>
      <w:lang w:val="en-US" w:eastAsia="en-US"/>
    </w:rPr>
  </w:style>
  <w:style w:type="character" w:styleId="zzmpTCEntryL7">
    <w:name w:val="zzmpTCEntryL7"/>
    <w:basedOn w:val="DefaultParagraphFont"/>
    <w:qFormat/>
    <w:rPr>
      <w:color w:val="0000FF"/>
      <w:lang w:val="en-US" w:eastAsia="en-US"/>
    </w:rPr>
  </w:style>
  <w:style w:type="character" w:styleId="zzmpTCEntryL8">
    <w:name w:val="zzmpTCEntryL8"/>
    <w:basedOn w:val="DefaultParagraphFont"/>
    <w:qFormat/>
    <w:rPr>
      <w:color w:val="0000FF"/>
      <w:lang w:val="en-US" w:eastAsia="en-US"/>
    </w:rPr>
  </w:style>
  <w:style w:type="character" w:styleId="zzmpTCEntryL9">
    <w:name w:val="zzmpTCEntryL9"/>
    <w:basedOn w:val="DefaultParagraphFont"/>
    <w:qFormat/>
    <w:rPr>
      <w:color w:val="0000FF"/>
      <w:lang w:val="en-US" w:eastAsia="en-US"/>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2"/>
      <w:sz w:val="12"/>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Lines/>
      <w:widowControl/>
      <w:tabs>
        <w:tab w:val="clear" w:pos="720"/>
        <w:tab w:val="right" w:pos="9280" w:leader="dot"/>
      </w:tabs>
      <w:spacing w:before="0" w:after="120"/>
      <w:ind w:hanging="1800" w:start="1800" w:end="720"/>
    </w:pPr>
    <w:rPr>
      <w:lang w:eastAsia="en-CA"/>
    </w:rPr>
  </w:style>
  <w:style w:type="paragraph" w:styleId="TOC2">
    <w:name w:val="toc 2"/>
    <w:basedOn w:val="Normal"/>
    <w:next w:val="Normal"/>
    <w:pPr>
      <w:keepLines/>
      <w:widowControl/>
      <w:tabs>
        <w:tab w:val="clear" w:pos="720"/>
        <w:tab w:val="right" w:pos="9280" w:leader="dot"/>
      </w:tabs>
      <w:spacing w:before="0" w:after="120"/>
      <w:ind w:hanging="720" w:start="1440" w:end="720"/>
    </w:pPr>
    <w:rPr>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spacing w:before="0" w:after="240"/>
      <w:jc w:val="both"/>
    </w:pPr>
    <w:rPr/>
  </w:style>
  <w:style w:type="paragraph" w:styleId="MD3L9">
    <w:name w:val="MD3_L9"/>
    <w:basedOn w:val="Normal"/>
    <w:qFormat/>
    <w:pPr>
      <w:widowControl/>
      <w:numPr>
        <w:ilvl w:val="0"/>
        <w:numId w:val="3"/>
      </w:numPr>
      <w:jc w:val="both"/>
      <w:outlineLvl w:val="8"/>
    </w:pPr>
    <w:rPr>
      <w:lang w:eastAsia="en-CA"/>
    </w:rPr>
  </w:style>
  <w:style w:type="paragraph" w:styleId="MD3L8">
    <w:name w:val="MD3_L8"/>
    <w:basedOn w:val="Normal"/>
    <w:qFormat/>
    <w:pPr>
      <w:widowControl/>
      <w:numPr>
        <w:ilvl w:val="0"/>
        <w:numId w:val="3"/>
      </w:numPr>
      <w:jc w:val="both"/>
      <w:outlineLvl w:val="7"/>
    </w:pPr>
    <w:rPr>
      <w:lang w:eastAsia="en-CA"/>
    </w:rPr>
  </w:style>
  <w:style w:type="paragraph" w:styleId="MD3L7">
    <w:name w:val="MD3_L7"/>
    <w:basedOn w:val="Normal"/>
    <w:qFormat/>
    <w:pPr>
      <w:widowControl/>
      <w:numPr>
        <w:ilvl w:val="0"/>
        <w:numId w:val="3"/>
      </w:numPr>
      <w:jc w:val="both"/>
      <w:outlineLvl w:val="6"/>
    </w:pPr>
    <w:rPr>
      <w:lang w:eastAsia="en-CA"/>
    </w:rPr>
  </w:style>
  <w:style w:type="paragraph" w:styleId="MD3L6">
    <w:name w:val="MD3_L6"/>
    <w:basedOn w:val="Normal"/>
    <w:qFormat/>
    <w:pPr>
      <w:widowControl/>
      <w:numPr>
        <w:ilvl w:val="0"/>
        <w:numId w:val="3"/>
      </w:numPr>
      <w:jc w:val="both"/>
      <w:outlineLvl w:val="5"/>
    </w:pPr>
    <w:rPr>
      <w:lang w:eastAsia="en-CA"/>
    </w:rPr>
  </w:style>
  <w:style w:type="paragraph" w:styleId="MD3L5">
    <w:name w:val="MD3_L5"/>
    <w:basedOn w:val="Normal"/>
    <w:qFormat/>
    <w:pPr>
      <w:widowControl/>
      <w:numPr>
        <w:ilvl w:val="0"/>
        <w:numId w:val="3"/>
      </w:numPr>
      <w:jc w:val="both"/>
      <w:outlineLvl w:val="4"/>
    </w:pPr>
    <w:rPr>
      <w:lang w:eastAsia="en-CA"/>
    </w:rPr>
  </w:style>
  <w:style w:type="paragraph" w:styleId="MD3L4">
    <w:name w:val="MD3_L4"/>
    <w:basedOn w:val="Normal"/>
    <w:qFormat/>
    <w:pPr>
      <w:widowControl/>
      <w:numPr>
        <w:ilvl w:val="0"/>
        <w:numId w:val="3"/>
      </w:numPr>
      <w:jc w:val="both"/>
      <w:outlineLvl w:val="3"/>
    </w:pPr>
    <w:rPr>
      <w:lang w:eastAsia="en-CA"/>
    </w:rPr>
  </w:style>
  <w:style w:type="paragraph" w:styleId="MD3L3">
    <w:name w:val="MD3_L3"/>
    <w:basedOn w:val="Normal"/>
    <w:qFormat/>
    <w:pPr>
      <w:widowControl/>
      <w:numPr>
        <w:ilvl w:val="0"/>
        <w:numId w:val="3"/>
      </w:numPr>
      <w:jc w:val="both"/>
      <w:outlineLvl w:val="2"/>
    </w:pPr>
    <w:rPr>
      <w:lang w:eastAsia="en-CA"/>
    </w:rPr>
  </w:style>
  <w:style w:type="paragraph" w:styleId="MD3L2">
    <w:name w:val="MD3_L2"/>
    <w:basedOn w:val="Normal"/>
    <w:qFormat/>
    <w:pPr>
      <w:keepNext w:val="true"/>
      <w:widowControl/>
      <w:numPr>
        <w:ilvl w:val="0"/>
        <w:numId w:val="3"/>
      </w:numPr>
      <w:jc w:val="both"/>
      <w:outlineLvl w:val="1"/>
    </w:pPr>
    <w:rPr>
      <w:lang w:eastAsia="en-CA"/>
    </w:rPr>
  </w:style>
  <w:style w:type="paragraph" w:styleId="MD3L1">
    <w:name w:val="MD3_L1"/>
    <w:basedOn w:val="Normal"/>
    <w:next w:val="MD3L2"/>
    <w:qFormat/>
    <w:pPr>
      <w:keepNext w:val="true"/>
      <w:widowControl/>
      <w:numPr>
        <w:ilvl w:val="0"/>
        <w:numId w:val="3"/>
      </w:numPr>
      <w:jc w:val="center"/>
      <w:outlineLvl w:val="0"/>
    </w:pPr>
    <w:rPr>
      <w:lang w:eastAsia="en-CA"/>
    </w:rPr>
  </w:style>
  <w:style w:type="paragraph" w:styleId="DocumentMap">
    <w:name w:val="Document Map"/>
    <w:basedOn w:val="Normal"/>
    <w:qFormat/>
    <w:pPr>
      <w:shd w:fill="000080" w:val="clear"/>
    </w:pPr>
    <w:rPr>
      <w:rFonts w:ascii="Tahoma" w:hAnsi="Tahoma" w:cs="Tahoma"/>
    </w:rPr>
  </w:style>
  <w:style w:type="paragraph" w:styleId="TableofAuthorities">
    <w:name w:val="Table of Authorities"/>
    <w:basedOn w:val="Normal"/>
    <w:next w:val="Normal"/>
    <w:qFormat/>
    <w:pPr>
      <w:ind w:hanging="240" w:start="240" w:end="0"/>
    </w:pPr>
    <w:rPr/>
  </w:style>
  <w:style w:type="paragraph" w:styleId="TOC3">
    <w:name w:val="toc 3"/>
    <w:basedOn w:val="Normal"/>
    <w:next w:val="Normal"/>
    <w:pPr>
      <w:keepLines/>
      <w:widowControl/>
      <w:tabs>
        <w:tab w:val="clear" w:pos="720"/>
        <w:tab w:val="right" w:pos="9280" w:leader="dot"/>
      </w:tabs>
      <w:spacing w:before="0" w:after="120"/>
      <w:ind w:hanging="720" w:start="2160" w:end="720"/>
    </w:pPr>
    <w:rPr>
      <w:lang w:eastAsia="en-CA"/>
    </w:rPr>
  </w:style>
  <w:style w:type="paragraph" w:styleId="TOC4">
    <w:name w:val="toc 4"/>
    <w:basedOn w:val="Normal"/>
    <w:next w:val="Normal"/>
    <w:pPr>
      <w:keepLines/>
      <w:widowControl/>
      <w:tabs>
        <w:tab w:val="clear" w:pos="720"/>
        <w:tab w:val="right" w:pos="9280" w:leader="dot"/>
      </w:tabs>
      <w:spacing w:before="0" w:after="120"/>
      <w:ind w:hanging="720" w:start="2880" w:end="720"/>
    </w:pPr>
    <w:rPr>
      <w:lang w:eastAsia="en-CA"/>
    </w:rPr>
  </w:style>
  <w:style w:type="paragraph" w:styleId="TOC5">
    <w:name w:val="toc 5"/>
    <w:basedOn w:val="Normal"/>
    <w:next w:val="Normal"/>
    <w:pPr>
      <w:keepLines/>
      <w:widowControl/>
      <w:tabs>
        <w:tab w:val="clear" w:pos="720"/>
        <w:tab w:val="right" w:pos="9280" w:leader="dot"/>
      </w:tabs>
      <w:spacing w:before="0" w:after="120"/>
      <w:ind w:hanging="720" w:start="3600" w:end="720"/>
    </w:pPr>
    <w:rPr>
      <w:lang w:eastAsia="en-CA"/>
    </w:rPr>
  </w:style>
  <w:style w:type="paragraph" w:styleId="TOC6">
    <w:name w:val="toc 6"/>
    <w:basedOn w:val="Normal"/>
    <w:next w:val="Normal"/>
    <w:pPr>
      <w:keepLines/>
      <w:widowControl/>
      <w:tabs>
        <w:tab w:val="clear" w:pos="720"/>
        <w:tab w:val="right" w:pos="9280" w:leader="dot"/>
      </w:tabs>
      <w:spacing w:before="0" w:after="120"/>
      <w:ind w:hanging="720" w:start="4320" w:end="720"/>
    </w:pPr>
    <w:rPr>
      <w:lang w:eastAsia="en-CA"/>
    </w:rPr>
  </w:style>
  <w:style w:type="paragraph" w:styleId="TOC7">
    <w:name w:val="toc 7"/>
    <w:basedOn w:val="Normal"/>
    <w:next w:val="Normal"/>
    <w:pPr>
      <w:keepLines/>
      <w:widowControl/>
      <w:tabs>
        <w:tab w:val="clear" w:pos="720"/>
        <w:tab w:val="right" w:pos="9280" w:leader="dot"/>
      </w:tabs>
      <w:spacing w:before="0" w:after="120"/>
      <w:ind w:hanging="720" w:start="5040" w:end="720"/>
    </w:pPr>
    <w:rPr>
      <w:lang w:eastAsia="en-CA"/>
    </w:rPr>
  </w:style>
  <w:style w:type="paragraph" w:styleId="TOC8">
    <w:name w:val="toc 8"/>
    <w:basedOn w:val="Normal"/>
    <w:next w:val="Normal"/>
    <w:pPr>
      <w:keepLines/>
      <w:widowControl/>
      <w:tabs>
        <w:tab w:val="clear" w:pos="720"/>
        <w:tab w:val="right" w:pos="9280" w:leader="dot"/>
      </w:tabs>
      <w:spacing w:before="0" w:after="120"/>
      <w:ind w:hanging="720" w:start="5760" w:end="720"/>
    </w:pPr>
    <w:rPr>
      <w:lang w:eastAsia="en-CA"/>
    </w:rPr>
  </w:style>
  <w:style w:type="paragraph" w:styleId="TOC9">
    <w:name w:val="toc 9"/>
    <w:basedOn w:val="Normal"/>
    <w:next w:val="Normal"/>
    <w:pPr>
      <w:keepLines/>
      <w:widowControl/>
      <w:tabs>
        <w:tab w:val="clear" w:pos="720"/>
        <w:tab w:val="right" w:pos="9280" w:leader="dot"/>
      </w:tabs>
      <w:spacing w:before="0" w:after="120"/>
      <w:ind w:hanging="720" w:start="6480" w:end="720"/>
    </w:pPr>
    <w:rPr>
      <w:lang w:eastAsia="en-CA"/>
    </w:rPr>
  </w:style>
  <w:style w:type="paragraph" w:styleId="BodyTextIndent">
    <w:name w:val="Body Text Indent"/>
    <w:basedOn w:val="Normal"/>
    <w:pPr>
      <w:keepNext w:val="true"/>
      <w:widowControl/>
      <w:tabs>
        <w:tab w:val="left" w:pos="720" w:leader="none"/>
        <w:tab w:val="left" w:pos="1440" w:leader="none"/>
        <w:tab w:val="left" w:pos="2160" w:leader="none"/>
        <w:tab w:val="left" w:pos="2880" w:leader="none"/>
        <w:tab w:val="left" w:pos="3960" w:leader="none"/>
      </w:tabs>
      <w:ind w:firstLine="2160" w:start="0" w:end="0"/>
      <w:jc w:val="both"/>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2001-05-14T17:02:00Z</dcterms:created>
  <dc:creator>kissels</dc:creator>
  <dc:description/>
  <dc:language>en-CA</dc:language>
  <cp:lastModifiedBy>ashingd</cp:lastModifiedBy>
  <cp:lastPrinted>2000-05-17T10:51:00Z</cp:lastPrinted>
  <dcterms:modified xsi:type="dcterms:W3CDTF">2001-05-14T17:02:00Z</dcterms:modified>
  <cp:revision>2</cp:revision>
  <dc:subject/>
  <dc:title>MASTER NATURAL GAS SALES AND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28-Jun-1999</vt:lpwstr>
  </property>
  <property fmtid="{D5CDD505-2E9C-101B-9397-08002B2CF9AE}" pid="3" name="Converted State">
    <vt:lpwstr>True</vt:lpwstr>
  </property>
  <property fmtid="{D5CDD505-2E9C-101B-9397-08002B2CF9AE}" pid="4" name="Original File">
    <vt:lpwstr>\\MD1\SYS1\USERS\CORP\HUGHEST\AEC\SALEAGR.GEN.doc</vt:lpwstr>
  </property>
</Properties>
</file>