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</w:rPr>
      </w:pPr>
      <w:r>
        <w:rPr>
          <w:sz w:val="16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260"/>
        <w:gridCol w:w="2880"/>
        <w:gridCol w:w="2700"/>
        <w:gridCol w:w="1440"/>
      </w:tblGrid>
      <w:tr>
        <w:trPr/>
        <w:tc>
          <w:tcPr>
            <w:tcW w:w="1638" w:type="dxa"/>
            <w:tcBorders/>
          </w:tcPr>
          <w:p>
            <w:pPr>
              <w:pStyle w:val="Normal"/>
              <w:snapToGrid w:val="false"/>
              <w:spacing w:before="40" w:after="40"/>
              <w:jc w:val="center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Place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Event</w:t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Member Support</w:t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Venue</w:t>
            </w:r>
          </w:p>
        </w:tc>
      </w:tr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March 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1st - all day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Understanding Collateral Arrangements and the ISDA CSDs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Kevin Sypolt, UBS </w:t>
            </w:r>
          </w:p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Stephen Trevis, Deutsche 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others 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ind w:end="-108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Conrad International Hotel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22nd</w:t>
            </w:r>
          </w:p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 &amp; Singapore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Collateral Cmtte Mtg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Kevin Sypolt, UBS</w:t>
              <w:br/>
              <w:t>Mark Brown, ABN Amro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UBS, HK </w:t>
              <w:br/>
              <w:t>&amp; ABN, Sing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Tue, 27th @ 3pm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Mtg w HKMA, David Carse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Azam Mistry, HSBC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HKMA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Wed, 28th </w:t>
            </w:r>
          </w:p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(HK)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Gareth Bater, Goldman Sachs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29th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ISDA</w:t>
            </w:r>
          </w:p>
        </w:tc>
      </w:tr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April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Wed-Fri, 4th - 6th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Washington, D.C.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ISDA AGM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n/a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Omni Shoreham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Wed, 25th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(HK)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Gareth Bater &amp; Tricia Bowden, Goldman Sachs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26th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ABN Amro</w:t>
            </w:r>
          </w:p>
        </w:tc>
      </w:tr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May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April or May - exact date tbc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 - tbc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Asia-Pacific Steering Committee Mtg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Azam Mistry, HSBC</w:t>
              <w:br/>
              <w:t>Lam Kun Kin, Citibank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Tue, 15th - all day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Tokyo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Energy Conference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n/a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Wed-Fri, 16th-18th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Kyoto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Strategic Planning 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n/a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Week 21 or 28 - tbc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Sydney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Member Visits - tbc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John Berry &amp; Richard Tredgett, A&amp;O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Wed, 23rd - tbc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 &amp; Singapore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Collateral Cmtte Mtg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Kevin Sypolt, UBS</w:t>
              <w:br/>
              <w:t>Mark Brown, ABN Amro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UBS, HK </w:t>
              <w:br/>
              <w:t>&amp; ABN, Sing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Wed, 30th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(HK)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Tricia Bowden, Goldman Sachs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31st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DBS</w:t>
            </w:r>
          </w:p>
        </w:tc>
      </w:tr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June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Wed, 27th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(HK)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Tricia Bowden, Goldman Sachs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28th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Chase</w:t>
            </w:r>
          </w:p>
        </w:tc>
      </w:tr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July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Wed, 25th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(HK)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Tricia Bowden, Goldman Sachs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26th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GIC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260"/>
        <w:gridCol w:w="2880"/>
        <w:gridCol w:w="2700"/>
        <w:gridCol w:w="1440"/>
      </w:tblGrid>
      <w:tr>
        <w:trPr/>
        <w:tc>
          <w:tcPr>
            <w:tcW w:w="16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August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2nd - all day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Kuala Lumpur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Fundamentals of ISDA Documentation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Regent or Shangri-La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Tue, 21st - tbc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Auckland or Wellington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Member visit &amp; Recruitment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Jonothan Ross, Bell Gully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23rd - all day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Sydney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Understanding Collateral Arrangements and the ISDA Credit Support Documents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Mark Brown, ABN </w:t>
              <w:br/>
              <w:t>Kevin Sypolt, UBS</w:t>
            </w:r>
          </w:p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Stephen Trevis, Deutsche - tbc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others 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Thu, 30th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 12:30pm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CSFB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September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Sept or </w:t>
              <w:br/>
              <w:t xml:space="preserve">October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Regulator's Forum</w:t>
              <w:br/>
            </w:r>
            <w:r>
              <w:rPr>
                <w:color w:val="000000"/>
                <w:sz w:val="18"/>
              </w:rPr>
              <w:t>Lead by David Carse of HKMA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Azam Mistry, HSBC</w:t>
              <w:br/>
              <w:t>&amp; others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Singapore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Asia-Pac. Legal &amp; Regulatory Cmtte Mtg (SEA)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Jeremy Walsh, Standard Chartered</w:t>
            </w:r>
          </w:p>
        </w:tc>
        <w:tc>
          <w:tcPr>
            <w:tcW w:w="144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October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spacing w:before="40" w:after="80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40" w:after="80"/>
              <w:rPr>
                <w:i/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Monday, 15th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ISDA Member Update - Day 1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ind w:end="-108"/>
              <w:rPr>
                <w:color w:val="000000"/>
                <w:sz w:val="18"/>
              </w:rPr>
            </w:pPr>
            <w:r>
              <w:rPr>
                <w:sz w:val="18"/>
              </w:rPr>
              <w:t>Conrad Intern'l Hotel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Tuesday, 16th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Hong Kong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ISDA Documentation - Day 2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ind w:end="-108"/>
              <w:rPr>
                <w:color w:val="000000"/>
                <w:sz w:val="18"/>
              </w:rPr>
            </w:pPr>
            <w:r>
              <w:rPr>
                <w:sz w:val="18"/>
              </w:rPr>
              <w:t>Conrad Intern'l Hotel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Thursday, 18th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Tokyo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ISDA Member Update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ind w:end="-18"/>
              <w:rPr>
                <w:color w:val="000000"/>
                <w:sz w:val="18"/>
              </w:rPr>
            </w:pPr>
            <w:r>
              <w:rPr>
                <w:sz w:val="18"/>
              </w:rPr>
              <w:t>Royal Park H'l</w:t>
            </w:r>
          </w:p>
        </w:tc>
      </w:tr>
      <w:tr>
        <w:trPr/>
        <w:tc>
          <w:tcPr>
            <w:tcW w:w="1638" w:type="dxa"/>
            <w:tcBorders>
              <w:start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Seoul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1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Fundamentals of ISDA Documentation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  <w:tc>
          <w:tcPr>
            <w:tcW w:w="1440" w:type="dxa"/>
            <w:tcBorders>
              <w:end w:val="single" w:sz="12" w:space="0" w:color="000000"/>
            </w:tcBorders>
          </w:tcPr>
          <w:p>
            <w:pPr>
              <w:pStyle w:val="Normal"/>
              <w:spacing w:before="0"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tbc</w:t>
            </w:r>
          </w:p>
        </w:tc>
      </w:tr>
    </w:tbl>
    <w:p>
      <w:pPr>
        <w:pStyle w:val="Normal"/>
        <w:jc w:val="both"/>
        <w:rPr>
          <w:sz w:val="18"/>
        </w:rPr>
      </w:pPr>
      <w:r>
        <w:rPr>
          <w:sz w:val="18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3150"/>
        <w:gridCol w:w="2970"/>
      </w:tblGrid>
      <w:tr>
        <w:trPr/>
        <w:tc>
          <w:tcPr>
            <w:tcW w:w="37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Committees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Chair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b/>
                <w:i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Status</w:t>
            </w:r>
          </w:p>
        </w:tc>
      </w:tr>
      <w:tr>
        <w:trPr/>
        <w:tc>
          <w:tcPr>
            <w:tcW w:w="3798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Steering Committee, HK</w:t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Azam Mistry, HSBC</w:t>
            </w:r>
          </w:p>
        </w:tc>
        <w:tc>
          <w:tcPr>
            <w:tcW w:w="2970" w:type="dxa"/>
            <w:tcBorders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quarterly or as required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Steering Committee, SEA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Lam Kun Kin, Citibank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quarterly or as required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Legal &amp; Regulatory Cmtte, HK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Tricia Bowden, Goldman Sachs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every last Wed of a month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Legal &amp; Regulatory Cmtte, SEA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Jeremy Walsh, Standard Chartered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every last Thur of a month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Collateral Cmtte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rPr>
                <w:sz w:val="18"/>
              </w:rPr>
            </w:pPr>
            <w:r>
              <w:rPr>
                <w:sz w:val="18"/>
              </w:rPr>
              <w:t>Kevin Sypolt, UBS HK</w:t>
              <w:br/>
              <w:t>Mark Brown, ABN Amro Singapore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bi-monthly or as required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Operations Cmtte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member interest to be discussed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Asia-Pacific Risk Management Cmtte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sz w:val="18"/>
              </w:rPr>
            </w:pPr>
            <w:r>
              <w:rPr>
                <w:sz w:val="18"/>
              </w:rPr>
              <w:t>member interest to be discussed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  <w:t>Most recent visits: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Bangkok - 24 Oct 2000 - Collateral Seminar &amp; member recruitment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Beijing - 26 &amp; 27 Feb 2001 - Regulatory Meetings, MA Seminar, Steering Committee Mtg &amp; member recruitment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Hong Kong - 28 Feb &amp; 1 Mar - Documentation Committee Meeting &amp; Collateral Conference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Kuala Lumpur - 18 Dec 2000 - Member visits &amp; recruitment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Sydney - 19 &amp; 20 Oct 2000 - Conference &amp; AFMA visit</w:t>
      </w:r>
    </w:p>
    <w:p>
      <w:pPr>
        <w:pStyle w:val="Normal"/>
        <w:numPr>
          <w:ilvl w:val="0"/>
          <w:numId w:val="0"/>
        </w:numPr>
        <w:spacing w:before="120" w:after="0"/>
        <w:jc w:val="both"/>
        <w:outlineLvl w:val="0"/>
        <w:rPr>
          <w:b/>
          <w:sz w:val="18"/>
        </w:rPr>
      </w:pPr>
      <w:r>
        <w:rPr>
          <w:b/>
          <w:sz w:val="18"/>
        </w:rPr>
        <w:t>Additional visits / mtgs to be scheduled (member and potential member visits to be slotted into all journeys):</w:t>
      </w:r>
    </w:p>
    <w:p>
      <w:pPr>
        <w:pStyle w:val="Normal"/>
        <w:numPr>
          <w:ilvl w:val="0"/>
          <w:numId w:val="1"/>
        </w:numPr>
        <w:spacing w:before="40" w:after="0"/>
        <w:jc w:val="both"/>
        <w:rPr>
          <w:sz w:val="18"/>
        </w:rPr>
      </w:pPr>
      <w:r>
        <w:rPr>
          <w:sz w:val="18"/>
        </w:rPr>
        <w:t>Visit to India - Objectives: Regulatory visit - FIMMDA visit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Visit to Taipei - Objectives: Regulatory visit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Visit to Seoul - Objectives: Collateral Seminar &amp; Non-Member visits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Visit to Bangkok - Objectives: Non-Member visits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Visit to Australia/New Zealand - Objectives: Member &amp; Non-Member visits </w:t>
      </w:r>
    </w:p>
    <w:p>
      <w:pPr>
        <w:pStyle w:val="Normal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Visit to Indonesia / Philippines at later stage</w:t>
      </w:r>
    </w:p>
    <w:sectPr>
      <w:headerReference w:type="default" r:id="rId2"/>
      <w:footerReference w:type="default" r:id="rId3"/>
      <w:type w:val="nextPage"/>
      <w:pgSz w:w="11906" w:h="16838"/>
      <w:pgMar w:left="1152" w:right="1152" w:gutter="0" w:header="720" w:top="1440" w:footer="864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540" w:leader="none"/>
      </w:tabs>
      <w:rPr/>
    </w:pPr>
    <w:r>
      <w:rPr>
        <w:b/>
      </w:rPr>
      <w:t>For internal use only</w:t>
    </w:r>
    <w:r>
      <w:rPr/>
      <w:tab/>
      <w:tab/>
    </w:r>
    <w:r>
      <w:rPr>
        <w:sz w:val="16"/>
        <w:vertAlign w:val="subscript"/>
      </w:rPr>
      <w:t xml:space="preserve">22 March 2001 - Page </w:t>
    </w:r>
    <w:r>
      <w:rPr>
        <w:rStyle w:val="PageNumber"/>
        <w:sz w:val="16"/>
        <w:vertAlign w:val="subscript"/>
      </w:rPr>
      <w:fldChar w:fldCharType="begin"/>
    </w:r>
    <w:r>
      <w:rPr>
        <w:rStyle w:val="PageNumber"/>
        <w:vertAlign w:val="subscript"/>
        <w:sz w:val="16"/>
      </w:rPr>
      <w:instrText xml:space="preserve"> PAGE </w:instrText>
    </w:r>
    <w:r>
      <w:rPr>
        <w:rStyle w:val="PageNumber"/>
        <w:vertAlign w:val="subscript"/>
        <w:sz w:val="16"/>
      </w:rPr>
      <w:fldChar w:fldCharType="separate"/>
    </w:r>
    <w:r>
      <w:rPr>
        <w:rStyle w:val="PageNumber"/>
        <w:vertAlign w:val="subscript"/>
        <w:sz w:val="16"/>
      </w:rPr>
      <w:t>2</w:t>
    </w:r>
    <w:r>
      <w:rPr>
        <w:rStyle w:val="PageNumber"/>
        <w:vertAlign w:val="subscript"/>
        <w:sz w:val="16"/>
      </w:rPr>
      <w:fldChar w:fldCharType="end"/>
    </w:r>
    <w:r>
      <w:rPr>
        <w:rStyle w:val="PageNumber"/>
        <w:sz w:val="16"/>
        <w:vertAlign w:val="subscript"/>
      </w:rPr>
      <w:t xml:space="preserve"> of </w:t>
    </w:r>
    <w:r>
      <w:rPr>
        <w:rStyle w:val="PageNumber"/>
        <w:sz w:val="16"/>
        <w:vertAlign w:val="subscript"/>
      </w:rPr>
      <w:fldChar w:fldCharType="begin"/>
    </w:r>
    <w:r>
      <w:rPr>
        <w:rStyle w:val="PageNumber"/>
        <w:vertAlign w:val="subscript"/>
        <w:sz w:val="16"/>
      </w:rPr>
      <w:instrText xml:space="preserve"> NUMPAGES \* ARABIC </w:instrText>
    </w:r>
    <w:r>
      <w:rPr>
        <w:rStyle w:val="PageNumber"/>
        <w:vertAlign w:val="subscript"/>
        <w:sz w:val="16"/>
      </w:rPr>
      <w:fldChar w:fldCharType="separate"/>
    </w:r>
    <w:r>
      <w:rPr>
        <w:rStyle w:val="PageNumber"/>
        <w:vertAlign w:val="subscript"/>
        <w:sz w:val="16"/>
      </w:rPr>
      <w:t>2</w:t>
    </w:r>
    <w:r>
      <w:rPr>
        <w:rStyle w:val="PageNumber"/>
        <w:vertAlign w:val="subscript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/>
    </w:pPr>
    <w:r>
      <w:rPr>
        <w:rFonts w:cs="Times New Roman" w:ascii="Times New Roman" w:hAnsi="Times New Roman"/>
        <w:b/>
        <w:sz w:val="72"/>
        <w:u w:val="single"/>
      </w:rPr>
      <w:t>ISDA</w:t>
    </w:r>
    <w:r>
      <w:rPr>
        <w:b/>
        <w:u w:val="single"/>
      </w:rPr>
      <w:t xml:space="preserve"> </w:t>
    </w:r>
    <w:r>
      <w:rPr>
        <w:rFonts w:cs="Times New Roman" w:ascii="Times New Roman" w:hAnsi="Times New Roman"/>
        <w:b/>
        <w:sz w:val="24"/>
        <w:u w:val="single"/>
      </w:rPr>
      <w:t>International Swaps and Derivatives Association, Inc.</w:t>
    </w:r>
  </w:p>
  <w:p>
    <w:pPr>
      <w:pStyle w:val="Header"/>
      <w:spacing w:before="120" w:after="240"/>
      <w:rPr/>
    </w:pPr>
    <w:r>
      <w:rPr>
        <w:rFonts w:cs="Times New Roman" w:ascii="Times New Roman" w:hAnsi="Times New Roman"/>
        <w:b/>
        <w:sz w:val="24"/>
      </w:rPr>
      <w:t>Asia-Pacific Office Schedule</w:t>
    </w:r>
    <w:r>
      <w:rPr>
        <w:b/>
      </w:rPr>
      <w:t xml:space="preserve"> </w:t>
    </w:r>
    <w:r>
      <w:rPr>
        <w:rFonts w:cs="Times New Roman" w:ascii="Times New Roman" w:hAnsi="Times New Roman"/>
        <w:b/>
        <w:sz w:val="24"/>
      </w:rPr>
      <w:t>- 2001</w:t>
    </w:r>
    <w:r>
      <w:rPr>
        <w:rFonts w:cs="Times New Roman" w:ascii="Times New Roman" w:hAnsi="Times New Roman"/>
        <w:sz w:val="24"/>
      </w:rPr>
      <w:t xml:space="preserve"> (Dates and venues subject to modifications)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1">
    <w:name w:val="Header 1"/>
    <w:basedOn w:val="Normal"/>
    <w:next w:val="Normal"/>
    <w:qFormat/>
    <w:pPr>
      <w:keepLines/>
      <w:widowControl w:val="false"/>
      <w:tabs>
        <w:tab w:val="clear" w:pos="720"/>
        <w:tab w:val="left" w:pos="-720" w:leader="none"/>
      </w:tabs>
      <w:suppressAutoHyphens w:val="true"/>
      <w:jc w:val="both"/>
    </w:pPr>
    <w:rPr>
      <w:b/>
      <w:spacing w:val="-2"/>
      <w:lang w:val="en-GB"/>
    </w:rPr>
  </w:style>
  <w:style w:type="paragraph" w:styleId="Schedules">
    <w:name w:val="Schedules"/>
    <w:basedOn w:val="Normal"/>
    <w:next w:val="Normal"/>
    <w:qFormat/>
    <w:pPr>
      <w:keepLines/>
      <w:widowControl w:val="false"/>
      <w:suppressAutoHyphens w:val="true"/>
      <w:jc w:val="center"/>
      <w:outlineLvl w:val="0"/>
    </w:pPr>
    <w:rPr>
      <w:sz w:val="24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2001-03-28T13:54:00Z</dcterms:created>
  <dc:creator>shooklin &amp; Bok</dc:creator>
  <dc:description/>
  <dc:language>en-CA</dc:language>
  <cp:lastModifiedBy>CYNTHIA</cp:lastModifiedBy>
  <cp:lastPrinted>2001-03-21T16:11:00Z</cp:lastPrinted>
  <dcterms:modified xsi:type="dcterms:W3CDTF">2001-03-28T13:54:00Z</dcterms:modified>
  <cp:revision>2</cp:revision>
  <dc:subject/>
  <dc:title>Place</dc:title>
</cp:coreProperties>
</file>