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2"/>
        </w:rPr>
      </w:pPr>
      <w:r>
        <w:rPr>
          <w:b/>
          <w:sz w:val="12"/>
        </w:rPr>
      </w:r>
    </w:p>
    <w:p>
      <w:pPr>
        <w:pStyle w:val="Heading"/>
        <w:widowControl/>
        <w:rPr>
          <w:sz w:val="20"/>
        </w:rPr>
      </w:pPr>
      <w:r>
        <w:rPr>
          <w:sz w:val="20"/>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20750" cy="914400"/>
                    </a:xfrm>
                    <a:prstGeom prst="rect">
                      <a:avLst/>
                    </a:prstGeom>
                    <a:noFill/>
                  </pic:spPr>
                </pic:pic>
              </a:graphicData>
            </a:graphic>
          </wp:inline>
        </w:drawing>
      </w:r>
    </w:p>
    <w:p>
      <w:pPr>
        <w:pStyle w:val="Heading"/>
        <w:widowControl/>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widowControl/>
              <w:rPr/>
            </w:pPr>
            <w:bookmarkStart w:id="0" w:name="to"/>
            <w:bookmarkEnd w:id="0"/>
            <w:r>
              <w:rPr/>
              <w:t>Keith Petersen</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widowControl/>
              <w:rPr/>
            </w:pPr>
            <w:r>
              <w:rPr/>
              <w:t>Josie Call</w:t>
            </w:r>
          </w:p>
        </w:tc>
        <w:tc>
          <w:tcPr>
            <w:tcW w:w="990" w:type="dxa"/>
            <w:tcBorders/>
          </w:tcPr>
          <w:p>
            <w:pPr>
              <w:pStyle w:val="Normal"/>
              <w:ind w:start="-180" w:end="0"/>
              <w:jc w:val="end"/>
              <w:rPr>
                <w:sz w:val="16"/>
              </w:rPr>
            </w:pPr>
            <w:r>
              <w:rPr>
                <w:sz w:val="16"/>
              </w:rPr>
              <w:t>Department:</w:t>
            </w:r>
          </w:p>
        </w:tc>
        <w:tc>
          <w:tcPr>
            <w:tcW w:w="2965" w:type="dxa"/>
            <w:tcBorders/>
          </w:tcPr>
          <w:p>
            <w:pPr>
              <w:pStyle w:val="Department"/>
              <w:widowControl/>
              <w:rPr/>
            </w:pPr>
            <w:bookmarkStart w:id="1" w:name="From"/>
            <w:bookmarkEnd w:id="1"/>
            <w:r>
              <w:rPr/>
              <w:t>Certificates &amp; Reporting</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widowControl/>
              <w:rPr/>
            </w:pPr>
            <w:bookmarkStart w:id="2" w:name="Subject"/>
            <w:bookmarkEnd w:id="2"/>
            <w:r>
              <w:rPr/>
              <w:t>Certificate Status Report</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widowControl/>
              <w:rPr/>
            </w:pPr>
            <w:r>
              <w:rPr/>
              <w:t>April 6, 2001</w:t>
            </w:r>
          </w:p>
        </w:tc>
      </w:tr>
    </w:tbl>
    <w:p>
      <w:pPr>
        <w:pStyle w:val="Normal"/>
        <w:pBdr>
          <w:top w:val="double" w:sz="6" w:space="1" w:color="000000"/>
        </w:pBdr>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sz w:val="22"/>
        </w:rPr>
      </w:pPr>
      <w:r>
        <w:rPr>
          <w:sz w:val="22"/>
        </w:rPr>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pPr>
      <w:r>
        <w:rPr>
          <w:sz w:val="22"/>
        </w:rPr>
        <w:t>Northern currently has</w:t>
      </w:r>
      <w:r>
        <w:rPr>
          <w:b/>
          <w:sz w:val="22"/>
        </w:rPr>
        <w:t xml:space="preserve"> five (5) </w:t>
      </w:r>
      <w:r>
        <w:rPr>
          <w:sz w:val="22"/>
        </w:rPr>
        <w:t xml:space="preserve">project(s) and Transwestern has </w:t>
      </w:r>
      <w:r>
        <w:rPr>
          <w:b/>
          <w:sz w:val="22"/>
        </w:rPr>
        <w:t>no</w:t>
      </w:r>
      <w:r>
        <w:rPr>
          <w:sz w:val="22"/>
        </w:rPr>
        <w:t xml:space="preserve"> project(s) to be filed.  Certain of these projects require action by other groups before the Certificates &amp; Reporting department can proceed with the FERC filings.  </w:t>
      </w:r>
      <w:r>
        <w:rPr>
          <w:b/>
          <w:sz w:val="22"/>
        </w:rPr>
        <w:t>Updates on existing projects, which have occurred since the last report on March 2, 2001, are in bold print</w:t>
      </w:r>
      <w:r>
        <w:rPr>
          <w:sz w:val="22"/>
        </w:rPr>
        <w:t xml:space="preserve">.  Projects are more fully described in the following attachment.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sz w:val="22"/>
        </w:rPr>
      </w:pPr>
      <w:r>
        <w:rPr>
          <w:sz w:val="22"/>
        </w:rPr>
      </w:r>
    </w:p>
    <w:p>
      <w:pPr>
        <w:pStyle w:val="BlockText"/>
        <w:rPr/>
      </w:pPr>
      <w:r>
        <w:rPr/>
        <w:t>To the extent you are aware of a project that is not referenced, please feel free to call me at extension 7258 in 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9"/>
        </w:rPr>
      </w:pPr>
      <w:r>
        <w:rPr>
          <w:b/>
          <w:sz w:val="19"/>
        </w:rPr>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Distribution: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D. McCarty</w:t>
        <w:tab/>
        <w:tab/>
        <w:t>Houston</w:t>
        <w:tab/>
        <w:tab/>
        <w:tab/>
        <w:tab/>
        <w:t>D. Neubauer</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M.K. Miller</w:t>
        <w:tab/>
        <w:tab/>
        <w:t>Omaha</w:t>
        <w:tab/>
        <w:tab/>
        <w:tab/>
        <w:tab/>
        <w:t>K. Miller</w:t>
        <w:tab/>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 McGowan</w:t>
        <w:tab/>
        <w:tab/>
        <w:t>Omaha</w:t>
        <w:tab/>
        <w:tab/>
        <w:tab/>
        <w:tab/>
        <w:t>J. Dushinske</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 Nelson</w:t>
        <w:tab/>
        <w:tab/>
        <w:t>Omaha</w:t>
        <w:tab/>
        <w:tab/>
        <w:tab/>
        <w:tab/>
        <w:t>J. Shafer</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D. Fossum</w:t>
        <w:tab/>
        <w:tab/>
        <w:t>Omaha</w:t>
        <w:tab/>
        <w:tab/>
        <w:tab/>
        <w:tab/>
        <w:t>S. Harris</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1200" w:end="480"/>
        <w:jc w:val="both"/>
        <w:rPr>
          <w:b/>
          <w:sz w:val="17"/>
        </w:rPr>
      </w:pPr>
      <w:r>
        <w:rPr>
          <w:b/>
          <w:sz w:val="17"/>
        </w:rPr>
        <w:t>P. Lowry</w:t>
        <w:tab/>
        <w:tab/>
        <w:tab/>
        <w:t>Houston</w:t>
        <w:tab/>
        <w:tab/>
        <w:tab/>
        <w:tab/>
        <w:t>B. Fowler</w:t>
        <w:tab/>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1200" w:end="480"/>
        <w:jc w:val="both"/>
        <w:rPr>
          <w:b/>
          <w:sz w:val="17"/>
        </w:rPr>
      </w:pPr>
      <w:r>
        <w:rPr>
          <w:b/>
          <w:sz w:val="17"/>
        </w:rPr>
        <w:t>S. Corman</w:t>
        <w:tab/>
        <w:tab/>
        <w:t>Houston</w:t>
        <w:tab/>
        <w:tab/>
        <w:tab/>
        <w:tab/>
        <w:t xml:space="preserve">R. Rice </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1200" w:end="480"/>
        <w:jc w:val="both"/>
        <w:rPr>
          <w:b/>
          <w:sz w:val="17"/>
        </w:rPr>
      </w:pPr>
      <w:r>
        <w:rPr>
          <w:b/>
          <w:sz w:val="17"/>
        </w:rPr>
        <w:t>R. Hayslett</w:t>
        <w:tab/>
        <w:tab/>
        <w:t>Houston</w:t>
        <w:tab/>
        <w:tab/>
        <w:tab/>
        <w:tab/>
        <w:t>J. Keller</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1200" w:end="480"/>
        <w:jc w:val="both"/>
        <w:rPr>
          <w:b/>
          <w:sz w:val="17"/>
        </w:rPr>
      </w:pPr>
      <w:r>
        <w:rPr>
          <w:b/>
          <w:sz w:val="17"/>
        </w:rPr>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All Marketing Account Managers:</w:t>
        <w:tab/>
        <w:tab/>
        <w:tab/>
        <w:tab/>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b/>
          <w:sz w:val="17"/>
        </w:rPr>
      </w:pPr>
      <w:r>
        <w:rPr>
          <w:b/>
          <w:sz w:val="17"/>
        </w:rPr>
        <w:tab/>
        <w:tab/>
        <w:t>Omaha, Houston &amp; Minneapolis</w:t>
        <w:tab/>
        <w:tab/>
        <w:tab/>
        <w:tab/>
        <w:t>Certificate Department Staff</w:t>
        <w:tab/>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b/>
          <w:sz w:val="17"/>
        </w:rPr>
      </w:pPr>
      <w:r>
        <w:rPr>
          <w:b/>
          <w:sz w:val="17"/>
        </w:rPr>
        <w:tab/>
        <w:tab/>
        <w:t>G. Hass</w:t>
        <w:tab/>
        <w:tab/>
        <w:tab/>
        <w:t>Omaha</w:t>
        <w:tab/>
        <w:tab/>
        <w:tab/>
        <w:tab/>
        <w:t>J. Centilli</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D. Dornan</w:t>
        <w:tab/>
        <w:tab/>
        <w:t xml:space="preserve">Omaha </w:t>
        <w:tab/>
        <w:tab/>
        <w:tab/>
        <w:tab/>
        <w:t>B. Chandler</w:t>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J. Talcott</w:t>
        <w:tab/>
        <w:tab/>
        <w:tab/>
        <w:t xml:space="preserve">Omaha </w:t>
        <w:tab/>
        <w:tab/>
        <w:tab/>
        <w:tab/>
        <w:t>L. Stanton</w:t>
        <w:tab/>
        <w:tab/>
        <w:t>Minneapolis</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S. Scott</w:t>
        <w:tab/>
        <w:tab/>
        <w:tab/>
        <w:t xml:space="preserve">Houston </w:t>
        <w:tab/>
        <w:tab/>
        <w:tab/>
        <w:tab/>
        <w:t>M. Darveaux</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J. Cobb</w:t>
        <w:tab/>
        <w:tab/>
        <w:tab/>
        <w:t xml:space="preserve">Houston </w:t>
        <w:tab/>
        <w:tab/>
        <w:tab/>
        <w:tab/>
        <w:t>D. Clements</w:t>
        <w:tab/>
        <w:tab/>
        <w:t xml:space="preserve">Omaha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 Pavlou</w:t>
        <w:tab/>
        <w:tab/>
        <w:t xml:space="preserve">Omaha </w:t>
        <w:tab/>
        <w:tab/>
        <w:tab/>
        <w:tab/>
        <w:t>L. Soldano</w:t>
        <w:tab/>
        <w:tab/>
        <w:t xml:space="preserve">Houston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L. Huber</w:t>
        <w:tab/>
        <w:tab/>
        <w:tab/>
        <w:t>Houston</w:t>
        <w:tab/>
        <w:tab/>
        <w:tab/>
        <w:tab/>
        <w:t>K. Wilkie</w:t>
        <w:tab/>
        <w:tab/>
        <w:tab/>
        <w:t xml:space="preserve">Houston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T. Ritchey</w:t>
        <w:tab/>
        <w:tab/>
        <w:t>Omaha</w:t>
        <w:tab/>
        <w:tab/>
        <w:tab/>
        <w:tab/>
        <w:t>D. Waymire</w:t>
        <w:tab/>
        <w:tab/>
        <w:t xml:space="preserve">Omaha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 Bonnstetter</w:t>
        <w:tab/>
        <w:tab/>
        <w:t>Omaha</w:t>
        <w:tab/>
        <w:tab/>
        <w:tab/>
        <w:tab/>
        <w:t>P. Prigmore</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S. January</w:t>
        <w:tab/>
        <w:tab/>
        <w:t xml:space="preserve">Houston </w:t>
        <w:tab/>
        <w:tab/>
        <w:tab/>
        <w:tab/>
        <w:t>T. Kissner</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hanging="720" w:start="1200" w:end="1200"/>
        <w:jc w:val="both"/>
        <w:rPr>
          <w:b/>
          <w:sz w:val="17"/>
        </w:rPr>
      </w:pPr>
      <w:r>
        <w:rPr>
          <w:b/>
          <w:sz w:val="17"/>
        </w:rPr>
        <w:tab/>
        <w:t>G. Spevak</w:t>
        <w:tab/>
        <w:tab/>
        <w:t>Omaha</w:t>
        <w:tab/>
        <w:tab/>
        <w:tab/>
        <w:tab/>
        <w:t xml:space="preserve">M. McGillivray </w:t>
        <w:tab/>
        <w:tab/>
        <w:t>Redfield</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L. Trevino</w:t>
        <w:tab/>
        <w:tab/>
        <w:t xml:space="preserve">Houston </w:t>
        <w:tab/>
        <w:tab/>
        <w:tab/>
        <w:tab/>
        <w:t>T. Halpin</w:t>
        <w:tab/>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R. Jolly</w:t>
        <w:tab/>
        <w:tab/>
        <w:tab/>
        <w:t>Albuquerque</w:t>
        <w:tab/>
        <w:tab/>
        <w:tab/>
        <w:t>R. Wilson</w:t>
        <w:tab/>
        <w:tab/>
        <w:tab/>
        <w:t xml:space="preserve">Omaha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R. Smith</w:t>
        <w:tab/>
        <w:tab/>
        <w:tab/>
        <w:t>Omaha</w:t>
        <w:tab/>
        <w:tab/>
        <w:tab/>
        <w:tab/>
        <w:t>T. Mertz</w:t>
        <w:tab/>
        <w:tab/>
        <w:tab/>
        <w:t>Beatrice Region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D. Odneal</w:t>
        <w:tab/>
        <w:tab/>
        <w:t>Minneapolis</w:t>
        <w:tab/>
        <w:tab/>
        <w:tab/>
        <w:t>T. Gilbert</w:t>
        <w:tab/>
        <w:tab/>
        <w:t>Des Moines Region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D. Trayer</w:t>
        <w:tab/>
        <w:tab/>
        <w:tab/>
        <w:t>Omaha</w:t>
        <w:tab/>
        <w:tab/>
        <w:tab/>
        <w:tab/>
        <w:t>M. Adelmann</w:t>
        <w:tab/>
        <w:tab/>
        <w:t xml:space="preserve">Minneapolis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 Underwood</w:t>
        <w:tab/>
        <w:tab/>
        <w:t>Minneapolis</w:t>
        <w:tab/>
        <w:tab/>
        <w:tab/>
        <w:t>G. Cade</w:t>
        <w:tab/>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C. Graham</w:t>
        <w:tab/>
        <w:tab/>
        <w:t>Omaha</w:t>
        <w:tab/>
        <w:tab/>
        <w:tab/>
        <w:tab/>
        <w:t>J. McGee</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pPr>
      <w:r>
        <w:rPr>
          <w:b/>
          <w:sz w:val="17"/>
        </w:rPr>
        <w:tab/>
        <w:tab/>
      </w:r>
      <w:r>
        <w:rPr>
          <w:b/>
          <w:bCs/>
          <w:sz w:val="17"/>
        </w:rPr>
        <w:t>S. Thomas</w:t>
        <w:tab/>
        <w:tab/>
        <w:t>Omaha</w:t>
      </w:r>
      <w:r>
        <w:rPr>
          <w:b/>
          <w:sz w:val="17"/>
        </w:rPr>
        <w:tab/>
        <w:tab/>
        <w:tab/>
        <w:tab/>
        <w:t>J. Butler</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b/>
          <w:sz w:val="17"/>
        </w:rPr>
      </w:pPr>
      <w:r>
        <w:rPr>
          <w:b/>
          <w:sz w:val="17"/>
        </w:rPr>
        <w:tab/>
        <w:tab/>
        <w:t>S. Clark</w:t>
        <w:tab/>
        <w:tab/>
        <w:tab/>
        <w:t>Midland</w:t>
        <w:tab/>
        <w:tab/>
        <w:tab/>
        <w:tab/>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pPr>
      <w:r>
        <w:rPr>
          <w:b/>
          <w:sz w:val="17"/>
        </w:rPr>
        <w:tab/>
        <w:tab/>
        <w:t>S. Herber</w:t>
        <w:tab/>
        <w:tab/>
        <w:tab/>
        <w:t>Houston</w:t>
        <w:tab/>
        <w:tab/>
        <w:tab/>
        <w:tab/>
      </w:r>
      <w:r>
        <w:rPr>
          <w:b/>
          <w:bCs/>
          <w:sz w:val="17"/>
        </w:rPr>
        <w:t>N. Bagot</w:t>
        <w:tab/>
        <w:tab/>
        <w:tab/>
        <w:t>Washington, DC</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pPr>
      <w:r>
        <w:rPr>
          <w:b/>
          <w:bCs/>
          <w:sz w:val="17"/>
        </w:rPr>
        <w:tab/>
        <w:tab/>
        <w:t>F. Carriere</w:t>
        <w:tab/>
        <w:tab/>
        <w:t>Houston</w:t>
      </w:r>
      <w:r>
        <w:rPr/>
        <w:tab/>
        <w:tab/>
        <w:tab/>
      </w:r>
      <w:r>
        <w:rPr>
          <w:b/>
          <w:bCs/>
          <w:sz w:val="17"/>
        </w:rPr>
        <w:tab/>
        <w:t>M. VanNorden</w:t>
        <w:tab/>
        <w:tab/>
        <w:t>Washington, DC</w:t>
      </w:r>
    </w:p>
    <w:p>
      <w:pPr>
        <w:pStyle w:val="Normal"/>
        <w:rPr>
          <w:b/>
          <w:sz w:val="17"/>
        </w:rPr>
      </w:pPr>
      <w:r>
        <w:rPr>
          <w:b/>
          <w:sz w:val="17"/>
        </w:rPr>
      </w:r>
    </w:p>
    <w:p>
      <w:pPr>
        <w:pStyle w:val="Normal"/>
        <w:rPr>
          <w:b/>
          <w:sz w:val="17"/>
        </w:rPr>
      </w:pPr>
      <w:r>
        <w:rPr>
          <w:b/>
          <w:sz w:val="17"/>
        </w:rPr>
        <w:tab/>
      </w:r>
    </w:p>
    <w:p>
      <w:pPr>
        <w:pStyle w:val="Normal"/>
        <w:rPr>
          <w:b/>
          <w:sz w:val="17"/>
        </w:rPr>
      </w:pPr>
      <w:r>
        <w:rPr>
          <w:b/>
          <w:sz w:val="17"/>
        </w:rPr>
        <w:tab/>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2"/>
        </w:rPr>
      </w:pPr>
      <w:r>
        <w:rPr>
          <w:b/>
          <w:sz w:val="12"/>
        </w:rPr>
        <w:t>Attachment</w:t>
      </w:r>
    </w:p>
    <w:p>
      <w:pPr>
        <w:pStyle w:val="Body"/>
        <w:widowControl/>
        <w:ind w:firstLine="408" w:end="0"/>
        <w:rPr>
          <w:b/>
          <w:sz w:val="12"/>
        </w:rPr>
      </w:pPr>
      <w:r>
        <w:rPr>
          <w:b/>
          <w:sz w:val="12"/>
        </w:rPr>
        <w:t>STATUS.DOC</w:t>
      </w:r>
    </w:p>
    <w:p>
      <w:pPr>
        <w:pStyle w:val="Body"/>
        <w:widowControl/>
        <w:rPr/>
      </w:pPr>
      <w:r>
        <w:rPr/>
      </w:r>
    </w:p>
    <w:p>
      <w:pPr>
        <w:pStyle w:val="Body"/>
        <w:widowControl/>
        <w:rPr/>
      </w:pPr>
      <w:r>
        <w:rPr/>
      </w:r>
    </w:p>
    <w:p>
      <w:pPr>
        <w:sectPr>
          <w:type w:val="nextPage"/>
          <w:pgSz w:w="12240" w:h="15840"/>
          <w:pgMar w:left="720" w:right="806" w:gutter="0" w:header="0" w:top="1152" w:footer="0" w:bottom="446"/>
          <w:pgNumType w:fmt="decimal"/>
          <w:formProt w:val="false"/>
          <w:textDirection w:val="lrTb"/>
          <w:docGrid w:type="default" w:linePitch="360" w:charSpace="0"/>
        </w:sect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9"/>
        </w:rPr>
      </w:pPr>
      <w:r>
        <w:rPr>
          <w:b/>
          <w:sz w:val="19"/>
        </w:rPr>
      </w:r>
    </w:p>
    <w:p>
      <w:pPr>
        <w:pStyle w:val="Normal"/>
        <w:tabs>
          <w:tab w:val="clear" w:pos="720"/>
          <w:tab w:val="center" w:pos="4920" w:leader="none"/>
        </w:tabs>
        <w:jc w:val="both"/>
        <w:rPr>
          <w:b/>
          <w:sz w:val="19"/>
        </w:rPr>
      </w:pPr>
      <w:r>
        <w:rPr>
          <w:b/>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center"/>
        <w:rPr>
          <w:b/>
          <w:sz w:val="35"/>
        </w:rPr>
      </w:pPr>
      <w:r>
        <w:rPr>
          <w:b/>
          <w:sz w:val="35"/>
        </w:rPr>
        <w:t>STATUS  OF  CURRENT  PROJECTS</w:t>
      </w:r>
    </w:p>
    <w:p>
      <w:pPr>
        <w:pStyle w:val="Normal"/>
        <w:tabs>
          <w:tab w:val="clear" w:pos="720"/>
          <w:tab w:val="center" w:pos="4920" w:leader="none"/>
        </w:tabs>
        <w:rPr>
          <w:b/>
          <w:sz w:val="35"/>
        </w:rPr>
      </w:pPr>
      <w:r>
        <w:rPr>
          <w:b/>
          <w:sz w:val="35"/>
        </w:rPr>
      </w:r>
    </w:p>
    <w:p>
      <w:pPr>
        <w:pStyle w:val="Normal"/>
        <w:tabs>
          <w:tab w:val="clear" w:pos="720"/>
          <w:tab w:val="center" w:pos="4920" w:leader="none"/>
        </w:tabs>
        <w:rPr>
          <w:b/>
          <w:sz w:val="35"/>
        </w:rPr>
      </w:pPr>
      <w:r>
        <w:rPr>
          <w:b/>
          <w:sz w:val="35"/>
        </w:rPr>
        <w:t xml:space="preserve">                                                                                                                                                                                                                                                                                                                                                                                                                                                                       </w:t>
      </w:r>
    </w:p>
    <w:p>
      <w:pPr>
        <w:pStyle w:val="Normal"/>
        <w:tabs>
          <w:tab w:val="clear" w:pos="720"/>
          <w:tab w:val="center" w:pos="4920" w:leader="none"/>
        </w:tabs>
        <w:rPr>
          <w:b/>
          <w:sz w:val="35"/>
        </w:rPr>
      </w:pPr>
      <w:r>
        <w:rPr>
          <w:b/>
          <w:sz w:val="35"/>
        </w:rPr>
      </w:r>
    </w:p>
    <w:p>
      <w:pPr>
        <w:sectPr>
          <w:footerReference w:type="default" r:id="rId3"/>
          <w:footerReference w:type="first" r:id="rId4"/>
          <w:type w:val="nextPage"/>
          <w:pgSz w:w="12240" w:h="15840"/>
          <w:pgMar w:left="1195" w:right="1195" w:gutter="0" w:header="0" w:top="720" w:footer="1440" w:bottom="1496"/>
          <w:pgNumType w:start="0" w:fmt="decimal"/>
          <w:formProt w:val="false"/>
          <w:titlePg/>
          <w:textDirection w:val="lrTb"/>
          <w:docGrid w:type="default" w:linePitch="360" w:charSpace="0"/>
        </w:sectPr>
      </w:pPr>
    </w:p>
    <w:p>
      <w:pPr>
        <w:pStyle w:val="TOC1"/>
        <w:jc w:val="center"/>
        <w:rPr>
          <w:rFonts w:ascii="Courier" w:hAnsi="Courier" w:cs="Courier"/>
          <w:caps w:val="false"/>
          <w:smallCaps w:val="false"/>
          <w:sz w:val="28"/>
        </w:rPr>
      </w:pPr>
      <w:r>
        <w:rPr>
          <w:caps w:val="false"/>
          <w:smallCaps w:val="false"/>
          <w:sz w:val="28"/>
        </w:rPr>
        <w:t>TABLE OF CONTENTS</w:t>
      </w:r>
    </w:p>
    <w:p>
      <w:pPr>
        <w:pStyle w:val="TOC1"/>
        <w:jc w:val="end"/>
        <w:rPr>
          <w:rFonts w:ascii="Courier" w:hAnsi="Courier" w:cs="Courier"/>
          <w:b w:val="false"/>
          <w:caps w:val="false"/>
          <w:smallCaps w:val="false"/>
          <w:sz w:val="19"/>
        </w:rPr>
      </w:pPr>
      <w:r>
        <w:rPr>
          <w:rFonts w:cs="Courier" w:ascii="Courier" w:hAnsi="Courier"/>
          <w:b w:val="false"/>
          <w:caps w:val="false"/>
          <w:smallCaps w:val="false"/>
          <w:sz w:val="19"/>
        </w:rPr>
        <w:t>PAGE NO.</w:t>
      </w:r>
    </w:p>
    <w:sdt>
      <w:sdtPr>
        <w:docPartObj>
          <w:docPartGallery w:val="Table of Contents"/>
          <w:docPartUnique w:val="true"/>
        </w:docPartObj>
      </w:sdtPr>
      <w:sdtContent>
        <w:p>
          <w:pPr>
            <w:pStyle w:val="TOC1"/>
            <w:spacing w:before="360" w:after="0"/>
            <w:rPr>
              <w:b w:val="false"/>
              <w:lang w:val="en-CA" w:eastAsia="en-CA"/>
            </w:rPr>
          </w:pPr>
          <w:r>
            <w:fldChar w:fldCharType="begin"/>
          </w:r>
          <w:r>
            <w:rPr>
              <w:caps/>
              <w:sz w:val="24"/>
              <w:b w:val="false"/>
              <w:rFonts w:cs="Arial"/>
              <w:lang w:val="en-CA" w:eastAsia="en-CA"/>
            </w:rPr>
            <w:instrText xml:space="preserve"> TOC \o "1-3" </w:instrText>
          </w:r>
          <w:r>
            <w:rPr>
              <w:caps/>
              <w:sz w:val="24"/>
              <w:b w:val="false"/>
              <w:rFonts w:cs="Arial"/>
              <w:lang w:val="en-CA" w:eastAsia="en-CA"/>
            </w:rPr>
            <w:fldChar w:fldCharType="separate"/>
          </w:r>
          <w:r>
            <w:rPr>
              <w:rFonts w:cs="Arial"/>
              <w:b w:val="false"/>
              <w:caps/>
              <w:sz w:val="24"/>
              <w:lang w:val="en-CA" w:eastAsia="en-CA"/>
            </w:rPr>
            <w:t>FERC AUTHORIZATION RECEIVED</w:t>
            <w:tab/>
          </w:r>
          <w:r>
            <w:fldChar w:fldCharType="begin"/>
          </w:r>
          <w:r>
            <w:rPr>
              <w:caps/>
              <w:sz w:val="24"/>
              <w:b w:val="false"/>
              <w:rFonts w:cs="Arial"/>
              <w:lang w:val="en-CA" w:eastAsia="en-CA"/>
            </w:rPr>
            <w:instrText xml:space="preserve"> GOTOBUTTON _Toc427576807  </w:instrText>
          </w:r>
          <w:r>
            <w:rPr>
              <w:rFonts w:cs="Arial"/>
              <w:b w:val="false"/>
              <w:caps/>
              <w:sz w:val="24"/>
              <w:lang w:val="en-CA" w:eastAsia="en-CA"/>
            </w:rPr>
          </w:r>
          <w:r>
            <w:rPr>
              <w:caps/>
              <w:sz w:val="24"/>
              <w:b w:val="false"/>
              <w:rFonts w:cs="Arial"/>
              <w:lang w:val="en-CA" w:eastAsia="en-CA"/>
            </w:rPr>
            <w:fldChar w:fldCharType="separate"/>
          </w:r>
          <w:r>
            <w:rPr>
              <w:rFonts w:cs="Arial"/>
              <w:b w:val="false"/>
              <w:caps/>
              <w:sz w:val="24"/>
              <w:lang w:val="en-CA" w:eastAsia="en-CA"/>
            </w:rPr>
          </w:r>
          <w:r/>
          <w:r>
            <w:rPr>
              <w:caps/>
              <w:sz w:val="24"/>
              <w:b w:val="false"/>
              <w:rFonts w:cs="Arial"/>
              <w:lang w:val="en-CA" w:eastAsia="en-CA"/>
            </w:rPr>
            <w:fldChar w:fldCharType="end"/>
          </w:r>
          <w:r>
            <w:rPr>
              <w:rFonts w:cs="Arial"/>
              <w:b w:val="false"/>
              <w:caps/>
              <w:sz w:val="24"/>
              <w:lang w:val="en-CA" w:eastAsia="en-CA"/>
            </w:rPr>
          </w:r>
        </w:p>
        <w:p>
          <w:pPr>
            <w:pStyle w:val="TOC1"/>
            <w:rPr>
              <w:b w:val="false"/>
              <w:lang w:val="en-CA" w:eastAsia="en-CA"/>
            </w:rPr>
          </w:pPr>
          <w:r>
            <w:rPr>
              <w:b w:val="false"/>
              <w:lang w:val="en-CA" w:eastAsia="en-CA"/>
            </w:rPr>
            <w:t>NEW APPLICATIONS FILED</w:t>
            <w:tab/>
          </w:r>
          <w:r>
            <w:fldChar w:fldCharType="begin"/>
          </w:r>
          <w:r>
            <w:rPr>
              <w:b w:val="false"/>
              <w:lang w:val="en-CA" w:eastAsia="en-CA"/>
            </w:rPr>
            <w:instrText xml:space="preserve"> GOTOBUTTON _Toc427576808  </w:instrText>
          </w:r>
          <w:r>
            <w:rPr>
              <w:b w:val="false"/>
              <w:lang w:val="en-CA" w:eastAsia="en-CA"/>
            </w:rPr>
          </w:r>
          <w:r>
            <w:rPr>
              <w:b w:val="false"/>
              <w:lang w:val="en-CA" w:eastAsia="en-CA"/>
            </w:rPr>
            <w:fldChar w:fldCharType="separate"/>
          </w:r>
          <w:r>
            <w:rPr>
              <w:b w:val="false"/>
              <w:lang w:val="en-CA" w:eastAsia="en-CA"/>
            </w:rPr>
          </w:r>
          <w:r/>
          <w:r>
            <w:rPr>
              <w:b w:val="false"/>
              <w:lang w:val="en-CA" w:eastAsia="en-CA"/>
            </w:rPr>
            <w:fldChar w:fldCharType="end"/>
          </w:r>
          <w:r>
            <w:rPr>
              <w:b w:val="false"/>
              <w:lang w:val="en-CA" w:eastAsia="en-CA"/>
            </w:rPr>
          </w:r>
        </w:p>
        <w:p>
          <w:pPr>
            <w:pStyle w:val="TOC1"/>
            <w:rPr>
              <w:b w:val="false"/>
              <w:lang w:val="en-CA" w:eastAsia="en-CA"/>
            </w:rPr>
          </w:pPr>
          <w:r>
            <w:rPr>
              <w:b w:val="false"/>
              <w:lang w:val="en-CA" w:eastAsia="en-CA"/>
            </w:rPr>
            <w:t>OTHER DISPOSITIONS OF PROJECTS</w:t>
            <w:tab/>
          </w:r>
          <w:r>
            <w:fldChar w:fldCharType="begin"/>
          </w:r>
          <w:r>
            <w:rPr>
              <w:b w:val="false"/>
              <w:lang w:val="en-CA" w:eastAsia="en-CA"/>
            </w:rPr>
            <w:instrText xml:space="preserve"> GOTOBUTTON _Toc427576809  </w:instrText>
          </w:r>
          <w:r>
            <w:rPr>
              <w:b w:val="false"/>
              <w:lang w:val="en-CA" w:eastAsia="en-CA"/>
            </w:rPr>
          </w:r>
          <w:r>
            <w:rPr>
              <w:b w:val="false"/>
              <w:lang w:val="en-CA" w:eastAsia="en-CA"/>
            </w:rPr>
            <w:fldChar w:fldCharType="separate"/>
          </w:r>
          <w:r>
            <w:rPr>
              <w:b w:val="false"/>
              <w:lang w:val="en-CA" w:eastAsia="en-CA"/>
            </w:rPr>
          </w:r>
          <w:r/>
          <w:r>
            <w:rPr>
              <w:b w:val="false"/>
              <w:lang w:val="en-CA" w:eastAsia="en-CA"/>
            </w:rPr>
            <w:fldChar w:fldCharType="end"/>
          </w:r>
          <w:r>
            <w:rPr>
              <w:b w:val="false"/>
              <w:lang w:val="en-CA" w:eastAsia="en-CA"/>
            </w:rPr>
          </w:r>
        </w:p>
        <w:p>
          <w:pPr>
            <w:pStyle w:val="TOC1"/>
            <w:rPr>
              <w:b w:val="false"/>
              <w:lang w:val="en-CA" w:eastAsia="en-CA"/>
            </w:rPr>
          </w:pPr>
          <w:r>
            <w:rPr>
              <w:b w:val="false"/>
              <w:lang w:val="en-CA" w:eastAsia="en-CA"/>
            </w:rPr>
            <w:t>CERTIFICATES PENDING REHEARING</w:t>
            <w:tab/>
          </w:r>
          <w:r>
            <w:fldChar w:fldCharType="begin"/>
          </w:r>
          <w:r>
            <w:rPr>
              <w:b w:val="false"/>
              <w:lang w:val="en-CA" w:eastAsia="en-CA"/>
            </w:rPr>
            <w:instrText xml:space="preserve"> GOTOBUTTON _Toc427576810  </w:instrText>
          </w:r>
          <w:r>
            <w:rPr>
              <w:b w:val="false"/>
              <w:lang w:val="en-CA" w:eastAsia="en-CA"/>
            </w:rPr>
          </w:r>
          <w:r>
            <w:rPr>
              <w:b w:val="false"/>
              <w:lang w:val="en-CA" w:eastAsia="en-CA"/>
            </w:rPr>
            <w:fldChar w:fldCharType="separate"/>
          </w:r>
          <w:r>
            <w:rPr>
              <w:b w:val="false"/>
              <w:lang w:val="en-CA" w:eastAsia="en-CA"/>
            </w:rPr>
          </w:r>
          <w:r/>
          <w:r>
            <w:rPr>
              <w:b w:val="false"/>
              <w:lang w:val="en-CA" w:eastAsia="en-CA"/>
            </w:rPr>
            <w:fldChar w:fldCharType="end"/>
          </w:r>
          <w:r>
            <w:rPr>
              <w:b w:val="false"/>
              <w:lang w:val="en-CA" w:eastAsia="en-CA"/>
            </w:rPr>
          </w:r>
        </w:p>
        <w:p>
          <w:pPr>
            <w:pStyle w:val="TOC1"/>
            <w:rPr>
              <w:b w:val="false"/>
              <w:lang w:val="en-CA" w:eastAsia="en-CA"/>
            </w:rPr>
          </w:pPr>
          <w:r>
            <w:rPr>
              <w:b w:val="false"/>
              <w:lang w:val="en-CA" w:eastAsia="en-CA"/>
            </w:rPr>
            <w:t>CERTIFICATES APPROVED WITH CONDITIONS</w:t>
            <w:tab/>
          </w:r>
          <w:r>
            <w:fldChar w:fldCharType="begin"/>
          </w:r>
          <w:r>
            <w:rPr>
              <w:b w:val="false"/>
              <w:lang w:val="en-CA" w:eastAsia="en-CA"/>
            </w:rPr>
            <w:instrText xml:space="preserve"> GOTOBUTTON _Toc427576811  </w:instrText>
          </w:r>
          <w:r>
            <w:rPr>
              <w:b w:val="false"/>
              <w:lang w:val="en-CA" w:eastAsia="en-CA"/>
            </w:rPr>
          </w:r>
          <w:r>
            <w:rPr>
              <w:b w:val="false"/>
              <w:lang w:val="en-CA" w:eastAsia="en-CA"/>
            </w:rPr>
            <w:fldChar w:fldCharType="separate"/>
          </w:r>
          <w:r>
            <w:rPr>
              <w:b w:val="false"/>
              <w:lang w:val="en-CA" w:eastAsia="en-CA"/>
            </w:rPr>
          </w:r>
          <w:r/>
          <w:r>
            <w:rPr>
              <w:b w:val="false"/>
              <w:lang w:val="en-CA" w:eastAsia="en-CA"/>
            </w:rPr>
            <w:fldChar w:fldCharType="end"/>
          </w:r>
          <w:r>
            <w:rPr>
              <w:b w:val="false"/>
              <w:lang w:val="en-CA" w:eastAsia="en-CA"/>
            </w:rPr>
          </w:r>
        </w:p>
        <w:p>
          <w:pPr>
            <w:pStyle w:val="TOC1"/>
            <w:rPr>
              <w:b w:val="false"/>
              <w:lang w:val="en-CA" w:eastAsia="en-CA"/>
            </w:rPr>
          </w:pPr>
          <w:r>
            <w:rPr>
              <w:b w:val="false"/>
              <w:lang w:val="en-CA" w:eastAsia="en-CA"/>
            </w:rPr>
            <w:t>CERTIFICATES PENDING FERC APPROVAL</w:t>
            <w:tab/>
          </w:r>
          <w:r>
            <w:fldChar w:fldCharType="begin"/>
          </w:r>
          <w:r>
            <w:rPr>
              <w:b w:val="false"/>
              <w:lang w:val="en-CA" w:eastAsia="en-CA"/>
            </w:rPr>
            <w:instrText xml:space="preserve"> GOTOBUTTON _Toc427576812  </w:instrText>
          </w:r>
          <w:r>
            <w:rPr>
              <w:b w:val="false"/>
              <w:lang w:val="en-CA" w:eastAsia="en-CA"/>
            </w:rPr>
          </w:r>
          <w:r>
            <w:rPr>
              <w:b w:val="false"/>
              <w:lang w:val="en-CA" w:eastAsia="en-CA"/>
            </w:rPr>
            <w:fldChar w:fldCharType="separate"/>
          </w:r>
          <w:r>
            <w:rPr>
              <w:b w:val="false"/>
              <w:lang w:val="en-CA" w:eastAsia="en-CA"/>
            </w:rPr>
          </w:r>
          <w:r/>
          <w:r>
            <w:rPr>
              <w:b w:val="false"/>
              <w:lang w:val="en-CA" w:eastAsia="en-CA"/>
            </w:rPr>
            <w:fldChar w:fldCharType="end"/>
          </w:r>
          <w:r>
            <w:rPr>
              <w:b w:val="false"/>
              <w:lang w:val="en-CA" w:eastAsia="en-CA"/>
            </w:rPr>
          </w:r>
        </w:p>
        <w:p>
          <w:pPr>
            <w:pStyle w:val="TOC1"/>
            <w:rPr>
              <w:b w:val="false"/>
              <w:lang w:val="en-CA" w:eastAsia="en-CA"/>
            </w:rPr>
          </w:pPr>
          <w:r>
            <w:rPr>
              <w:b w:val="false"/>
              <w:lang w:val="en-CA" w:eastAsia="en-CA"/>
            </w:rPr>
            <w:t>PROJECTS TO BE FILED</w:t>
            <w:tab/>
          </w:r>
          <w:r>
            <w:fldChar w:fldCharType="begin"/>
          </w:r>
          <w:r>
            <w:rPr>
              <w:b w:val="false"/>
              <w:lang w:val="en-CA" w:eastAsia="en-CA"/>
            </w:rPr>
            <w:instrText xml:space="preserve"> GOTOBUTTON _Toc427576813  </w:instrText>
          </w:r>
          <w:r>
            <w:rPr>
              <w:b w:val="false"/>
              <w:lang w:val="en-CA" w:eastAsia="en-CA"/>
            </w:rPr>
          </w:r>
          <w:r>
            <w:rPr>
              <w:b w:val="false"/>
              <w:lang w:val="en-CA" w:eastAsia="en-CA"/>
            </w:rPr>
            <w:fldChar w:fldCharType="separate"/>
          </w:r>
          <w:r>
            <w:rPr>
              <w:b w:val="false"/>
              <w:lang w:val="en-CA" w:eastAsia="en-CA"/>
            </w:rPr>
          </w:r>
          <w:r/>
          <w:r>
            <w:rPr>
              <w:b w:val="false"/>
              <w:lang w:val="en-CA" w:eastAsia="en-CA"/>
            </w:rPr>
            <w:fldChar w:fldCharType="end"/>
          </w:r>
          <w:r>
            <w:rPr>
              <w:b w:val="false"/>
              <w:lang w:val="en-CA" w:eastAsia="en-CA"/>
            </w:rPr>
          </w:r>
          <w:r>
            <w:rPr>
              <w:b w:val="false"/>
              <w:lang w:val="en-CA" w:eastAsia="en-CA"/>
            </w:rPr>
            <w:fldChar w:fldCharType="end"/>
          </w:r>
        </w:p>
      </w:sdtContent>
    </w:sdt>
    <w:p>
      <w:pPr>
        <w:pStyle w:val="TOC1"/>
        <w:jc w:val="center"/>
        <w:rPr>
          <w:rFonts w:ascii="Courier" w:hAnsi="Courier" w:cs="Courier"/>
          <w:b w:val="false"/>
          <w:caps w:val="false"/>
          <w:smallCaps w:val="false"/>
          <w:sz w:val="28"/>
          <w:lang w:val="en-CA" w:eastAsia="en-CA"/>
        </w:rPr>
      </w:pPr>
      <w:r>
        <w:rPr>
          <w:rFonts w:cs="Courier" w:ascii="Courier" w:hAnsi="Courier"/>
          <w:b w:val="false"/>
          <w:caps w:val="false"/>
          <w:smallCaps w:val="false"/>
          <w:sz w:val="28"/>
          <w:lang w:val="en-CA" w:eastAsia="en-CA"/>
        </w:rPr>
      </w:r>
    </w:p>
    <w:p>
      <w:pPr>
        <w:pStyle w:val="Normal"/>
        <w:tabs>
          <w:tab w:val="clear" w:pos="720"/>
          <w:tab w:val="center" w:pos="4920" w:leader="none"/>
        </w:tabs>
        <w:rPr>
          <w:rFonts w:ascii="Courier" w:hAnsi="Courier" w:cs="Courier"/>
          <w:caps/>
          <w:sz w:val="19"/>
        </w:rPr>
      </w:pPr>
      <w:r>
        <w:rPr>
          <w:rFonts w:cs="Courier" w:ascii="Courier" w:hAnsi="Courier"/>
          <w:caps/>
          <w:sz w:val="19"/>
        </w:rPr>
      </w:r>
    </w:p>
    <w:p>
      <w:pPr>
        <w:sectPr>
          <w:type w:val="continuous"/>
          <w:pgSz w:w="12240" w:h="15840"/>
          <w:pgMar w:left="1195" w:right="1195" w:gutter="0" w:header="0" w:top="720" w:footer="1440" w:bottom="1496"/>
          <w:formProt w:val="false"/>
          <w:titlePg/>
          <w:textDirection w:val="lrTb"/>
          <w:docGrid w:type="default" w:linePitch="360" w:charSpace="0"/>
        </w:sectPr>
      </w:pP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t>FERC AUTHORIZATION RECEIVED</w:t>
      </w:r>
      <w:r>
        <w:fldChar w:fldCharType="begin"/>
      </w:r>
      <w:r>
        <w:rPr/>
        <w:instrText xml:space="preserve"> XE "FERC AUTHORIZATION RECEIVED"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rPr>
      </w:pPr>
      <w:r>
        <w:rPr>
          <w:b/>
          <w:sz w:val="25"/>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Heading8"/>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b w:val="false"/>
          <w:sz w:val="22"/>
          <w:u w:val="single"/>
        </w:rPr>
      </w:pPr>
      <w:r>
        <w:rPr>
          <w:rFonts w:cs="Times New Roman" w:ascii="Times New Roman" w:hAnsi="Times New Roman"/>
          <w:b w:val="false"/>
          <w:sz w:val="22"/>
          <w:u w:val="single"/>
        </w:rPr>
      </w:r>
    </w:p>
    <w:p>
      <w:pPr>
        <w:pStyle w:val="Heading8"/>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sz w:val="22"/>
        </w:rPr>
      </w:pPr>
      <w:r>
        <w:rPr>
          <w:rFonts w:cs="Times New Roman" w:ascii="Times New Roman" w:hAnsi="Times New Roman"/>
          <w:sz w:val="22"/>
        </w:rPr>
      </w:r>
    </w:p>
    <w:p>
      <w:pPr>
        <w:pStyle w:val="Heading8"/>
        <w:tabs>
          <w:tab w:val="clear" w:pos="0"/>
          <w:tab w:val="left" w:pos="-720" w:leader="none"/>
          <w:tab w:val="left" w:pos="720" w:leader="none"/>
          <w:tab w:val="left" w:pos="1440" w:leader="none"/>
          <w:tab w:val="left" w:pos="2160" w:leader="none"/>
          <w:tab w:val="left" w:pos="5760" w:leader="none"/>
        </w:tabs>
        <w:rPr>
          <w:sz w:val="22"/>
        </w:rPr>
      </w:pPr>
      <w:r>
        <w:rPr>
          <w:sz w:val="22"/>
        </w:rPr>
        <w:t>NONE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Heading9"/>
        <w:ind w:hanging="0" w:start="0"/>
        <w:rPr>
          <w:rFonts w:ascii="Times New Roman" w:hAnsi="Times New Roman" w:cs="Times New Roman"/>
          <w:sz w:val="22"/>
        </w:rPr>
      </w:pPr>
      <w:r>
        <w:rPr>
          <w:rFonts w:cs="Times New Roman" w:ascii="Times New Roman" w:hAnsi="Times New Roman"/>
          <w:sz w:val="22"/>
        </w:rPr>
        <w:t>NORTHERN NATURAL GAS COMPANY</w:t>
      </w:r>
    </w:p>
    <w:p>
      <w:pPr>
        <w:pStyle w:val="Heading8"/>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sz w:val="22"/>
        </w:rPr>
      </w:pPr>
      <w:r>
        <w:rPr>
          <w:rFonts w:cs="Times New Roman" w:ascii="Times New Roman" w:hAnsi="Times New Roman"/>
          <w:sz w:val="22"/>
        </w:rPr>
      </w:r>
    </w:p>
    <w:p>
      <w:pPr>
        <w:pStyle w:val="Heading8"/>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sz w:val="22"/>
        </w:rPr>
      </w:pPr>
      <w:r>
        <w:rPr>
          <w:rFonts w:cs="Times New Roman" w:ascii="Times New Roman" w:hAnsi="Times New Roman"/>
          <w:sz w:val="22"/>
        </w:rPr>
      </w:r>
    </w:p>
    <w:p>
      <w:pPr>
        <w:pStyle w:val="Heading8"/>
        <w:tabs>
          <w:tab w:val="clear" w:pos="0"/>
          <w:tab w:val="left" w:pos="-720" w:leader="none"/>
          <w:tab w:val="left" w:pos="720" w:leader="none"/>
          <w:tab w:val="left" w:pos="1440" w:leader="none"/>
          <w:tab w:val="left" w:pos="2160" w:leader="none"/>
          <w:tab w:val="left" w:pos="5760" w:leader="none"/>
        </w:tabs>
        <w:rPr>
          <w:sz w:val="22"/>
        </w:rPr>
      </w:pPr>
      <w:r>
        <w:rPr>
          <w:sz w:val="22"/>
        </w:rPr>
        <w:t>NONE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pPr>
      <w:r>
        <w:rPr/>
        <w:t>NEW APPLICATIONS FILED</w:t>
      </w:r>
      <w:r>
        <w:fldChar w:fldCharType="begin"/>
      </w:r>
      <w:r>
        <w:rPr/>
        <w:instrText xml:space="preserve"> XE "NEW APPLICATIONS FILED"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t>CP01-115</w:t>
        <w:tab/>
        <w:t xml:space="preserve">Red Rock Expansion – Section 7(b)/7(c) application requesting permission and approval to:  (1) abandon in-place existing units totaling 49,500 HP at Transwestern’s Stations 1, 2, 3 &amp; 4 and (2) install a 41,500 HP unit at each station resulting in 150,000 Mcf/d of incremental firm capacity from Thoreau to the California border.  Requested expedited treatment with an Order issued by August 1, 2001.  Third party consultant in process of preparing Environmental Assessment (EA) which is expected to be filed with the FERC by April 20.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tab/>
        <w:tab/>
        <w:tab/>
        <w:t>Filed:</w:t>
        <w:tab/>
        <w:t>03/29/2001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tab/>
        <w:tab/>
        <w:tab/>
        <w:t>Noticed:</w:t>
        <w:tab/>
        <w:t>04/02/2001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tab/>
        <w:tab/>
        <w:tab/>
        <w:t>Comment period ends:</w:t>
        <w:tab/>
        <w:t>04/16/2001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rPr>
        <w:t>Regulatory Contact:  Donna</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Heading7"/>
        <w:rPr>
          <w:rFonts w:ascii="Times New Roman" w:hAnsi="Times New Roman" w:cs="Times New Roman"/>
          <w:sz w:val="22"/>
        </w:rPr>
      </w:pPr>
      <w:r>
        <w:rPr>
          <w:rFonts w:cs="Times New Roman" w:ascii="Times New Roman" w:hAnsi="Times New Roman"/>
          <w:sz w:val="22"/>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rPr>
          <w:rFonts w:ascii="Times New Roman" w:hAnsi="Times New Roman" w:cs="Times New Roman"/>
          <w:b/>
          <w:bCs/>
          <w:sz w:val="22"/>
        </w:rPr>
      </w:pPr>
      <w:r>
        <w:rPr>
          <w:rFonts w:cs="Times New Roman"/>
          <w:b/>
          <w:bCs/>
          <w:sz w:val="22"/>
        </w:rPr>
      </w:r>
    </w:p>
    <w:p>
      <w:pPr>
        <w:pStyle w:val="Normal"/>
        <w:tabs>
          <w:tab w:val="left" w:pos="-720" w:leader="none"/>
          <w:tab w:val="left" w:pos="0" w:leader="none"/>
          <w:tab w:val="left" w:pos="720" w:leader="none"/>
          <w:tab w:val="left" w:pos="1440" w:leader="none"/>
          <w:tab w:val="left" w:pos="2160" w:leader="none"/>
          <w:tab w:val="left" w:pos="5760" w:leader="none"/>
        </w:tabs>
        <w:rPr>
          <w:b/>
          <w:bCs/>
          <w:sz w:val="22"/>
        </w:rPr>
      </w:pPr>
      <w:r>
        <w:rPr>
          <w:b/>
          <w:bCs/>
          <w:sz w:val="22"/>
        </w:rPr>
      </w:r>
    </w:p>
    <w:p>
      <w:pPr>
        <w:pStyle w:val="BodyTextIndent2"/>
        <w:rPr>
          <w:rFonts w:ascii="Times New Roman" w:hAnsi="Times New Roman" w:cs="Times New Roman"/>
          <w:b w:val="false"/>
          <w:bCs/>
          <w:sz w:val="22"/>
        </w:rPr>
      </w:pPr>
      <w:r>
        <w:rPr>
          <w:rFonts w:cs="Times New Roman" w:ascii="Times New Roman" w:hAnsi="Times New Roman"/>
          <w:sz w:val="22"/>
        </w:rPr>
        <w:t>CP01-89</w:t>
        <w:tab/>
        <w:t xml:space="preserve">WGR/Gomez Sale – </w:t>
      </w:r>
      <w:r>
        <w:rPr>
          <w:rFonts w:cs="Times New Roman" w:ascii="Times New Roman" w:hAnsi="Times New Roman"/>
          <w:b w:val="false"/>
          <w:bCs/>
          <w:sz w:val="22"/>
        </w:rPr>
        <w:t xml:space="preserve">Section 7(b) application requesting permission and approval to abandon, by sale to Western Gas Resources –Texas (WGR), Northern’s Gomez facilities which consists of approximately 83 miles of 8- and 16-inch pipeline, the Gomez complex consisting of seven (7) units, treating and dehydration facilities, and all delivery and receipt points located along the length of the pipelines.  </w:t>
      </w:r>
      <w:r>
        <w:rPr>
          <w:rFonts w:cs="Times New Roman" w:ascii="Times New Roman" w:hAnsi="Times New Roman"/>
          <w:sz w:val="22"/>
        </w:rPr>
        <w:t>WGR filed their “Petition for Declaratory Order Disclaiming Jurisdiction” on March 7, 2001.  Their application was noticed on March 9 under Docket No. CP01-100.  The comment period expired on March 30; no protests or interventions were filed for Northern’s or WGR’s docket.</w:t>
      </w:r>
      <w:r>
        <w:rPr>
          <w:rFonts w:cs="Times New Roman" w:ascii="Times New Roman" w:hAnsi="Times New Roman"/>
          <w:b w:val="false"/>
          <w:bCs/>
          <w:sz w:val="22"/>
        </w:rPr>
        <w:t xml:space="preserve">   </w:t>
      </w:r>
      <w:r>
        <w:rPr>
          <w:rFonts w:cs="Times New Roman" w:ascii="Times New Roman" w:hAnsi="Times New Roman"/>
          <w:sz w:val="22"/>
        </w:rPr>
        <w:t>WGR filed in support of Northern.  Received call from FERC regarding nonjurisdictional ruling as intrastate vs. gathering.  WGR to call FERC to discuss.</w:t>
      </w:r>
    </w:p>
    <w:p>
      <w:pPr>
        <w:pStyle w:val="Normal"/>
        <w:tabs>
          <w:tab w:val="left" w:pos="-720" w:leader="none"/>
          <w:tab w:val="left" w:pos="0" w:leader="none"/>
          <w:tab w:val="left" w:pos="720" w:leader="none"/>
          <w:tab w:val="left" w:pos="1440" w:leader="none"/>
          <w:tab w:val="left" w:pos="2160" w:leader="none"/>
          <w:tab w:val="left" w:pos="5760" w:leader="none"/>
        </w:tabs>
        <w:jc w:val="both"/>
        <w:rPr>
          <w:bCs/>
          <w:sz w:val="22"/>
        </w:rPr>
      </w:pPr>
      <w:r>
        <w:rPr>
          <w:bCs/>
          <w:sz w:val="22"/>
        </w:rPr>
        <w:tab/>
        <w:tab/>
        <w:tab/>
        <w:t>Filed:</w:t>
        <w:tab/>
        <w:t>02/14/2001</w:t>
      </w:r>
    </w:p>
    <w:p>
      <w:pPr>
        <w:pStyle w:val="Normal"/>
        <w:tabs>
          <w:tab w:val="left" w:pos="-720" w:leader="none"/>
          <w:tab w:val="left" w:pos="0" w:leader="none"/>
          <w:tab w:val="left" w:pos="720" w:leader="none"/>
          <w:tab w:val="left" w:pos="1440" w:leader="none"/>
          <w:tab w:val="left" w:pos="2160" w:leader="none"/>
          <w:tab w:val="left" w:pos="5760" w:leader="none"/>
        </w:tabs>
        <w:jc w:val="both"/>
        <w:rPr>
          <w:bCs/>
          <w:sz w:val="22"/>
        </w:rPr>
      </w:pPr>
      <w:r>
        <w:rPr>
          <w:bCs/>
          <w:sz w:val="22"/>
        </w:rPr>
        <w:tab/>
        <w:tab/>
        <w:tab/>
        <w:t>Noticed:</w:t>
        <w:tab/>
        <w:t>02/22/2001:</w:t>
      </w:r>
    </w:p>
    <w:p>
      <w:pPr>
        <w:pStyle w:val="Normal"/>
        <w:tabs>
          <w:tab w:val="left" w:pos="-720" w:leader="none"/>
          <w:tab w:val="left" w:pos="0" w:leader="none"/>
          <w:tab w:val="left" w:pos="720" w:leader="none"/>
          <w:tab w:val="left" w:pos="1440" w:leader="none"/>
          <w:tab w:val="left" w:pos="2160" w:leader="none"/>
          <w:tab w:val="left" w:pos="5760" w:leader="none"/>
        </w:tabs>
        <w:jc w:val="both"/>
        <w:rPr>
          <w:bCs/>
          <w:sz w:val="22"/>
        </w:rPr>
      </w:pPr>
      <w:r>
        <w:rPr>
          <w:bCs/>
          <w:sz w:val="22"/>
        </w:rPr>
        <w:tab/>
        <w:tab/>
        <w:tab/>
        <w:t>Intervention period ends:</w:t>
        <w:tab/>
        <w:t>03/15/2001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Cs/>
          <w:sz w:val="22"/>
        </w:rPr>
      </w:pPr>
      <w:r>
        <w:rPr>
          <w:bCs/>
          <w:sz w:val="22"/>
        </w:rPr>
        <w:t>Regulatory Contact:  Donna</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Cs/>
          <w:sz w:val="22"/>
        </w:rPr>
      </w:pPr>
      <w:r>
        <w:rPr>
          <w:bCs/>
          <w:sz w:val="22"/>
        </w:rPr>
      </w:r>
    </w:p>
    <w:p>
      <w:pPr>
        <w:pStyle w:val="BodyTextIndent2"/>
        <w:rPr/>
      </w:pPr>
      <w:r>
        <w:rPr>
          <w:rFonts w:cs="Times New Roman" w:ascii="Times New Roman" w:hAnsi="Times New Roman"/>
          <w:sz w:val="22"/>
        </w:rPr>
        <w:t>CP01-108</w:t>
        <w:tab/>
        <w:t xml:space="preserve">J-Line Abandonment – </w:t>
      </w:r>
      <w:r>
        <w:rPr>
          <w:rFonts w:cs="Times New Roman" w:ascii="Times New Roman" w:hAnsi="Times New Roman"/>
          <w:b w:val="false"/>
          <w:bCs/>
          <w:sz w:val="22"/>
        </w:rPr>
        <w:t>Section 7(b) application requesting permission and approval to abandon by removal approximately six hundred fifty feet (650’) of 20 &amp; 16 inch pipeline in Seward County, Kansas.  The removal of the pipeline will eliminate a potential hazardous road crossing caused by years of erosion and road grading of the gravel road.  Requested expedited treatment of this application.</w:t>
      </w:r>
    </w:p>
    <w:p>
      <w:pPr>
        <w:pStyle w:val="BodyTextIndent2"/>
        <w:rPr>
          <w:rFonts w:ascii="Times New Roman" w:hAnsi="Times New Roman" w:cs="Times New Roman"/>
          <w:b w:val="false"/>
          <w:bCs/>
          <w:sz w:val="22"/>
        </w:rPr>
      </w:pPr>
      <w:r>
        <w:rPr>
          <w:rFonts w:cs="Times New Roman" w:ascii="Times New Roman" w:hAnsi="Times New Roman"/>
          <w:b w:val="false"/>
          <w:bCs/>
          <w:sz w:val="22"/>
        </w:rPr>
        <w:tab/>
        <w:tab/>
        <w:tab/>
        <w:t>Filed:</w:t>
        <w:tab/>
        <w:t>03/15/2001</w:t>
      </w:r>
    </w:p>
    <w:p>
      <w:pPr>
        <w:pStyle w:val="BodyTextIndent2"/>
        <w:rPr>
          <w:rFonts w:ascii="Times New Roman" w:hAnsi="Times New Roman" w:cs="Times New Roman"/>
          <w:b w:val="false"/>
          <w:bCs/>
          <w:sz w:val="22"/>
        </w:rPr>
      </w:pPr>
      <w:r>
        <w:rPr>
          <w:rFonts w:cs="Times New Roman" w:ascii="Times New Roman" w:hAnsi="Times New Roman"/>
          <w:b w:val="false"/>
          <w:bCs/>
          <w:sz w:val="22"/>
        </w:rPr>
        <w:tab/>
        <w:tab/>
        <w:tab/>
        <w:t>Noticed:</w:t>
        <w:tab/>
        <w:t>03/23/2001</w:t>
      </w:r>
    </w:p>
    <w:p>
      <w:pPr>
        <w:pStyle w:val="BodyTextIndent2"/>
        <w:rPr>
          <w:rFonts w:ascii="Times New Roman" w:hAnsi="Times New Roman" w:cs="Times New Roman"/>
          <w:b w:val="false"/>
          <w:bCs/>
          <w:sz w:val="22"/>
        </w:rPr>
      </w:pPr>
      <w:r>
        <w:rPr>
          <w:rFonts w:cs="Times New Roman" w:ascii="Times New Roman" w:hAnsi="Times New Roman"/>
          <w:b w:val="false"/>
          <w:bCs/>
          <w:sz w:val="22"/>
        </w:rPr>
        <w:tab/>
        <w:tab/>
        <w:tab/>
        <w:t>Intervention period ends:</w:t>
        <w:tab/>
        <w:t>04/02/2001</w:t>
      </w:r>
    </w:p>
    <w:p>
      <w:pPr>
        <w:pStyle w:val="BodyTextIndent2"/>
        <w:ind w:hanging="0" w:start="0" w:end="0"/>
        <w:jc w:val="center"/>
        <w:rPr>
          <w:rFonts w:ascii="Times New Roman" w:hAnsi="Times New Roman" w:cs="Times New Roman"/>
          <w:b w:val="false"/>
          <w:bCs/>
          <w:sz w:val="22"/>
        </w:rPr>
      </w:pPr>
      <w:r>
        <w:rPr>
          <w:rFonts w:cs="Times New Roman" w:ascii="Times New Roman" w:hAnsi="Times New Roman"/>
          <w:b w:val="false"/>
          <w:bCs/>
          <w:sz w:val="22"/>
        </w:rPr>
        <w:t>Regulatory Contact:  Bret</w:t>
      </w:r>
    </w:p>
    <w:p>
      <w:pPr>
        <w:pStyle w:val="BodyTextIndent2"/>
        <w:rPr>
          <w:rFonts w:ascii="Times New Roman" w:hAnsi="Times New Roman" w:cs="Times New Roman"/>
          <w:b w:val="false"/>
          <w:bCs/>
          <w:sz w:val="22"/>
        </w:rPr>
      </w:pPr>
      <w:r>
        <w:rPr>
          <w:rFonts w:cs="Times New Roman" w:ascii="Times New Roman" w:hAnsi="Times New Roman"/>
          <w:b w:val="false"/>
          <w:bCs/>
          <w:sz w:val="22"/>
        </w:rPr>
      </w:r>
    </w:p>
    <w:p>
      <w:pPr>
        <w:pStyle w:val="BodyTextIndent2"/>
        <w:rPr>
          <w:rFonts w:ascii="Times New Roman" w:hAnsi="Times New Roman" w:cs="Times New Roman"/>
          <w:b w:val="false"/>
          <w:bCs/>
          <w:sz w:val="22"/>
        </w:rPr>
      </w:pPr>
      <w:r>
        <w:rPr>
          <w:rFonts w:cs="Times New Roman" w:ascii="Times New Roman" w:hAnsi="Times New Roman"/>
          <w:b w:val="false"/>
          <w:bCs/>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bCs/>
          <w:sz w:val="22"/>
        </w:rPr>
        <w:t>CP01-110</w:t>
        <w:tab/>
        <w:t>X-3 Rate Schedule</w:t>
      </w:r>
      <w:r>
        <w:rPr>
          <w:sz w:val="22"/>
        </w:rPr>
        <w:t xml:space="preserve"> </w:t>
      </w:r>
      <w:r>
        <w:rPr>
          <w:b/>
          <w:bCs/>
          <w:sz w:val="22"/>
        </w:rPr>
        <w:t xml:space="preserve">Abandonment - </w:t>
      </w:r>
      <w:r>
        <w:rPr>
          <w:sz w:val="22"/>
        </w:rPr>
        <w:t xml:space="preserve">Section 7(b) application for permission and approval to abandon service to Midwestern Gas Transmission Company under the X-3 Rate Schedule contained in Northern's Original Volume No. 2 FERC Gas Tariff.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03/20/01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Noticed:</w:t>
        <w:tab/>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6"/>
        </w:rPr>
      </w:pPr>
      <w:r>
        <w:rPr>
          <w:b/>
          <w:sz w:val="22"/>
        </w:rPr>
        <w:tab/>
        <w:tab/>
        <w:tab/>
      </w:r>
      <w:r>
        <w:rPr>
          <w:bCs/>
          <w:sz w:val="22"/>
        </w:rPr>
        <w:t>Intervention period ends</w:t>
      </w:r>
      <w:r>
        <w:rPr>
          <w:sz w:val="22"/>
        </w:rPr>
        <w:t>:</w:t>
        <w:tab/>
      </w:r>
    </w:p>
    <w:p>
      <w:pPr>
        <w:pStyle w:val="Heading6"/>
        <w:tabs>
          <w:tab w:val="left" w:pos="-720" w:leader="none"/>
          <w:tab w:val="left" w:pos="0" w:leader="none"/>
          <w:tab w:val="left" w:pos="720" w:leader="none"/>
          <w:tab w:val="left" w:pos="1440" w:leader="none"/>
          <w:tab w:val="left" w:pos="2160" w:leader="none"/>
          <w:tab w:val="left" w:pos="5760" w:leader="none"/>
        </w:tabs>
        <w:ind w:hanging="0" w:start="0"/>
        <w:rPr>
          <w:rFonts w:ascii="Times New Roman" w:hAnsi="Times New Roman" w:cs="Times New Roman"/>
        </w:rPr>
      </w:pPr>
      <w:r>
        <w:rPr>
          <w:rFonts w:cs="Times New Roman" w:ascii="Times New Roman" w:hAnsi="Times New Roman"/>
        </w:rPr>
        <w:t>Regulatory Analyst:  Bret</w:t>
      </w:r>
    </w:p>
    <w:p>
      <w:pPr>
        <w:pStyle w:val="Normal"/>
        <w:rPr>
          <w:rFonts w:ascii="Times New Roman" w:hAnsi="Times New Roman" w:cs="Times New Roman"/>
        </w:rPr>
      </w:pPr>
      <w:r>
        <w:rPr>
          <w:rFonts w:cs="Times New Roman"/>
        </w:rPr>
      </w:r>
    </w:p>
    <w:p>
      <w:pPr>
        <w:pStyle w:val="Normal"/>
        <w:rPr/>
      </w:pPr>
      <w:r>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pPr>
      <w:r>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pPr>
      <w:r>
        <w:rPr/>
        <w:t>OTHER DISPOSITIONS OF PROJECTS</w:t>
      </w:r>
      <w:r>
        <w:fldChar w:fldCharType="begin"/>
      </w:r>
      <w:r>
        <w:rPr/>
        <w:instrText xml:space="preserve"> XE "OTHER DISPOSITIONS OF PROJECTS" </w:instrText>
      </w:r>
      <w:r>
        <w:rPr/>
        <w:fldChar w:fldCharType="separate"/>
      </w:r>
      <w:r>
        <w:rPr/>
      </w:r>
      <w:r>
        <w:rPr/>
        <w:fldChar w:fldCharType="end"/>
      </w:r>
    </w:p>
    <w:p>
      <w:pPr>
        <w:pStyle w:val="Normal"/>
        <w:tabs>
          <w:tab w:val="left" w:pos="720" w:leader="none"/>
          <w:tab w:val="center" w:pos="4920" w:leader="none"/>
        </w:tabs>
        <w:ind w:hanging="720" w:start="720" w:end="720"/>
        <w:jc w:val="center"/>
        <w:rPr>
          <w:b/>
          <w:sz w:val="22"/>
        </w:rPr>
      </w:pPr>
      <w:r>
        <w:rPr>
          <w:b/>
          <w:sz w:val="22"/>
        </w:rPr>
      </w:r>
    </w:p>
    <w:p>
      <w:pPr>
        <w:pStyle w:val="Normal"/>
        <w:tabs>
          <w:tab w:val="left" w:pos="720" w:leader="none"/>
          <w:tab w:val="center" w:pos="4920" w:leader="none"/>
        </w:tabs>
        <w:ind w:hanging="720" w:start="720" w:end="720"/>
        <w:jc w:val="center"/>
        <w:rPr>
          <w:sz w:val="22"/>
        </w:rPr>
      </w:pPr>
      <w:r>
        <w:rPr>
          <w:b/>
          <w:sz w:val="22"/>
        </w:rPr>
        <w:t>Projects in this section will be deleted from the next Status Report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Heading6"/>
        <w:tabs>
          <w:tab w:val="left" w:pos="-720" w:leader="none"/>
          <w:tab w:val="left" w:pos="0" w:leader="none"/>
          <w:tab w:val="left" w:pos="720" w:leader="none"/>
          <w:tab w:val="left" w:pos="1440" w:leader="none"/>
          <w:tab w:val="left" w:pos="2160" w:leader="none"/>
          <w:tab w:val="left" w:pos="5760" w:leader="none"/>
        </w:tabs>
        <w:ind w:hanging="0" w:start="0"/>
        <w:rPr>
          <w:rFonts w:ascii="Times New Roman" w:hAnsi="Times New Roman" w:cs="Times New Roman"/>
        </w:rPr>
      </w:pPr>
      <w:r>
        <w:rPr>
          <w:rFonts w:cs="Times New Roman" w:ascii="Times New Roman" w:hAnsi="Times New Roman"/>
        </w:rPr>
        <w:t>NONE</w:t>
      </w:r>
    </w:p>
    <w:p>
      <w:pPr>
        <w:pStyle w:val="Normal"/>
        <w:tabs>
          <w:tab w:val="left" w:pos="-720" w:leader="none"/>
          <w:tab w:val="left" w:pos="0" w:leader="none"/>
          <w:tab w:val="left" w:pos="720" w:leader="none"/>
          <w:tab w:val="left" w:pos="1440" w:leader="none"/>
          <w:tab w:val="left" w:pos="2160" w:leader="none"/>
          <w:tab w:val="left" w:pos="5760" w:leader="none"/>
        </w:tabs>
        <w:jc w:val="center"/>
        <w:rPr>
          <w:rFonts w:ascii="Times New Roman" w:hAnsi="Times New Roman" w:cs="Times New Roman"/>
          <w:b/>
          <w:sz w:val="22"/>
          <w:u w:val="single"/>
        </w:rPr>
      </w:pPr>
      <w:r>
        <w:rPr>
          <w:rFonts w:cs="Times New Roman"/>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r>
    </w:p>
    <w:p>
      <w:pPr>
        <w:pStyle w:val="BodyTextIndent2"/>
        <w:jc w:val="center"/>
        <w:rPr>
          <w:rFonts w:ascii="Times New Roman" w:hAnsi="Times New Roman" w:cs="Times New Roman"/>
          <w:b w:val="false"/>
          <w:sz w:val="22"/>
          <w:u w:val="single"/>
        </w:rPr>
      </w:pPr>
      <w:r>
        <w:rPr>
          <w:rFonts w:cs="Times New Roman" w:ascii="Times New Roman" w:hAnsi="Times New Roman"/>
          <w:b w:val="false"/>
          <w:sz w:val="22"/>
          <w:u w:val="single"/>
        </w:rPr>
      </w:r>
    </w:p>
    <w:p>
      <w:pPr>
        <w:pStyle w:val="BodyTextIndent3"/>
        <w:tabs>
          <w:tab w:val="left" w:pos="-720" w:leader="none"/>
          <w:tab w:val="left" w:pos="0" w:leader="none"/>
          <w:tab w:val="left" w:pos="720" w:leader="none"/>
          <w:tab w:val="left" w:pos="1440" w:leader="none"/>
          <w:tab w:val="left" w:pos="2160" w:leader="none"/>
          <w:tab w:val="left" w:pos="5760" w:leader="none"/>
        </w:tabs>
        <w:ind w:hanging="1440" w:end="0"/>
        <w:rPr/>
      </w:pPr>
      <w:r>
        <w:rPr>
          <w:rFonts w:cs="Times New Roman" w:ascii="Times New Roman" w:hAnsi="Times New Roman"/>
          <w:sz w:val="22"/>
        </w:rPr>
        <w:t>CP99-191</w:t>
        <w:tab/>
      </w:r>
      <w:r>
        <w:rPr>
          <w:rFonts w:cs="Times New Roman" w:ascii="Times New Roman" w:hAnsi="Times New Roman"/>
          <w:b/>
          <w:sz w:val="22"/>
        </w:rPr>
        <w:t>ELK RIVER LOOP/PD2K YR 3</w:t>
      </w:r>
      <w:r>
        <w:rPr>
          <w:rFonts w:cs="Times New Roman" w:ascii="Times New Roman" w:hAnsi="Times New Roman"/>
          <w:sz w:val="22"/>
        </w:rPr>
        <w:t xml:space="preserve"> - Prior notice filing for authorization to install and operate approximately 15 miles of 16 inch loop to meet firm entitlement for Peak Day 2000 shippers Year 3 off the Elk River Branchline.  The prior notice filing was protested and therefore pursuant to the regulations the application was treated as a case-specific filing.  The Order issued September 30, 1999 approved the entire project along Northern’s proposed route pursuant to its blanket certificate. </w:t>
      </w:r>
      <w:r>
        <w:rPr>
          <w:rFonts w:cs="Times New Roman" w:ascii="Times New Roman" w:hAnsi="Times New Roman"/>
          <w:b/>
          <w:sz w:val="22"/>
        </w:rPr>
        <w:t xml:space="preserve"> </w:t>
      </w:r>
      <w:r>
        <w:rPr>
          <w:rFonts w:cs="Times New Roman" w:ascii="Times New Roman" w:hAnsi="Times New Roman"/>
          <w:sz w:val="22"/>
        </w:rPr>
        <w:t xml:space="preserve">On November 1, 1999, Winslow Holasek filed a timely request for rehearing of the Commission‘s Order approving this project Order Denying Rehearing and Reconsideration and Dismissing Motion to Stay was issued March 24, 2000.  The Phase I facilities were placed in-service on November 29, 1999.  A request for a waiver of the blanket cost limits was filed on June 13, 2000.   FERC responded on July 7 that the request for a waiver was premature unless Northern had information that showed the estimated costs would exceed the blanket cost limits. The Phase II facilities were placed in-service on September 21, 2000.  </w:t>
      </w:r>
      <w:r>
        <w:rPr>
          <w:rFonts w:cs="Times New Roman" w:ascii="Times New Roman" w:hAnsi="Times New Roman"/>
          <w:b/>
          <w:bCs/>
          <w:sz w:val="22"/>
        </w:rPr>
        <w:t>Final Costs filed on March 20, 2001.</w:t>
      </w:r>
    </w:p>
    <w:p>
      <w:pPr>
        <w:pStyle w:val="BodyTextIndent3"/>
        <w:tabs>
          <w:tab w:val="left" w:pos="-720" w:leader="none"/>
          <w:tab w:val="left" w:pos="0" w:leader="none"/>
          <w:tab w:val="left" w:pos="720" w:leader="none"/>
          <w:tab w:val="left" w:pos="1440" w:leader="none"/>
          <w:tab w:val="left" w:pos="2160" w:leader="none"/>
          <w:tab w:val="left" w:pos="5760" w:leader="none"/>
        </w:tabs>
        <w:rPr>
          <w:rFonts w:ascii="Times New Roman" w:hAnsi="Times New Roman" w:cs="Times New Roman"/>
          <w:sz w:val="22"/>
        </w:rPr>
      </w:pPr>
      <w:r>
        <w:rPr>
          <w:rFonts w:cs="Times New Roman" w:ascii="Times New Roman" w:hAnsi="Times New Roman"/>
          <w:sz w:val="22"/>
        </w:rPr>
        <w:tab/>
        <w:t>Filed:</w:t>
        <w:tab/>
        <w:t>02/02/99</w:t>
      </w:r>
    </w:p>
    <w:p>
      <w:pPr>
        <w:pStyle w:val="BodyTextIndent2"/>
        <w:rPr>
          <w:rFonts w:ascii="Times New Roman" w:hAnsi="Times New Roman" w:cs="Times New Roman"/>
          <w:sz w:val="16"/>
        </w:rPr>
      </w:pPr>
      <w:r>
        <w:rPr>
          <w:rFonts w:cs="Times New Roman" w:ascii="Times New Roman" w:hAnsi="Times New Roman"/>
          <w:b w:val="false"/>
          <w:sz w:val="22"/>
        </w:rPr>
        <w:tab/>
        <w:tab/>
        <w:tab/>
        <w:t>Order Issued:</w:t>
        <w:tab/>
        <w:t>09/30/99</w:t>
      </w:r>
      <w:r>
        <w:rPr>
          <w:rFonts w:cs="Times New Roman" w:ascii="Times New Roman" w:hAnsi="Times New Roman"/>
          <w:b w:val="false"/>
          <w:sz w:val="18"/>
        </w:rPr>
        <w:t xml:space="preserve"> </w:t>
      </w:r>
      <w:r>
        <w:rPr>
          <w:rFonts w:cs="Times New Roman" w:ascii="Times New Roman" w:hAnsi="Times New Roman"/>
          <w:b w:val="false"/>
          <w:sz w:val="16"/>
        </w:rPr>
        <w:t>88 FERC ¶ 61,327 (1999)</w:t>
      </w:r>
    </w:p>
    <w:p>
      <w:pPr>
        <w:pStyle w:val="BodyTextIndent2"/>
        <w:rPr>
          <w:rFonts w:ascii="Times New Roman" w:hAnsi="Times New Roman" w:cs="Times New Roman"/>
          <w:b w:val="false"/>
          <w:sz w:val="22"/>
        </w:rPr>
      </w:pPr>
      <w:r>
        <w:rPr>
          <w:rFonts w:cs="Times New Roman" w:ascii="Times New Roman" w:hAnsi="Times New Roman"/>
          <w:b w:val="false"/>
          <w:sz w:val="22"/>
        </w:rPr>
        <w:tab/>
        <w:tab/>
        <w:tab/>
        <w:t>Certificate Accepted:</w:t>
        <w:tab/>
        <w:t>10/01/99</w:t>
      </w:r>
    </w:p>
    <w:p>
      <w:pPr>
        <w:pStyle w:val="BodyTextIndent2"/>
        <w:rPr/>
      </w:pPr>
      <w:r>
        <w:rPr>
          <w:rFonts w:cs="Times New Roman" w:ascii="Times New Roman" w:hAnsi="Times New Roman"/>
          <w:b w:val="false"/>
          <w:sz w:val="22"/>
        </w:rPr>
        <w:tab/>
        <w:tab/>
        <w:tab/>
        <w:t>Order Denying Rehearing:</w:t>
        <w:tab/>
        <w:t xml:space="preserve">03/24/00 </w:t>
      </w:r>
      <w:r>
        <w:rPr>
          <w:rFonts w:cs="Times New Roman" w:ascii="Times New Roman" w:hAnsi="Times New Roman"/>
          <w:b w:val="false"/>
          <w:sz w:val="16"/>
        </w:rPr>
        <w:t xml:space="preserve"> 90 FERC ¶ 61,296 (2000)</w:t>
      </w:r>
    </w:p>
    <w:p>
      <w:pPr>
        <w:pStyle w:val="BodyTextIndent2"/>
        <w:jc w:val="center"/>
        <w:rPr>
          <w:rFonts w:ascii="Times New Roman" w:hAnsi="Times New Roman" w:cs="Times New Roman"/>
          <w:b w:val="false"/>
          <w:sz w:val="22"/>
        </w:rPr>
      </w:pPr>
      <w:r>
        <w:rPr>
          <w:rFonts w:cs="Times New Roman" w:ascii="Times New Roman" w:hAnsi="Times New Roman"/>
          <w:b w:val="false"/>
          <w:sz w:val="22"/>
        </w:rPr>
        <w:t>Regulatory Contact:  Michele</w:t>
      </w:r>
    </w:p>
    <w:p>
      <w:pPr>
        <w:pStyle w:val="Heading8"/>
        <w:tabs>
          <w:tab w:val="clear" w:pos="0"/>
          <w:tab w:val="left" w:pos="-720" w:leader="none"/>
          <w:tab w:val="left" w:pos="720" w:leader="none"/>
          <w:tab w:val="left" w:pos="1440" w:leader="none"/>
          <w:tab w:val="left" w:pos="2160" w:leader="none"/>
          <w:tab w:val="left" w:pos="5760" w:leader="none"/>
        </w:tabs>
        <w:jc w:val="start"/>
        <w:rPr>
          <w:rFonts w:ascii="Times New Roman" w:hAnsi="Times New Roman" w:cs="Times New Roman"/>
          <w:b w:val="false"/>
          <w:sz w:val="22"/>
        </w:rPr>
      </w:pPr>
      <w:r>
        <w:rPr>
          <w:rFonts w:cs="Times New Roman" w:ascii="Times New Roman" w:hAnsi="Times New Roman"/>
          <w:b w:val="false"/>
          <w:sz w:val="22"/>
        </w:rPr>
      </w:r>
    </w:p>
    <w:p>
      <w:pPr>
        <w:pStyle w:val="Normal"/>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CP98-229</w:t>
        <w:tab/>
      </w:r>
      <w:r>
        <w:rPr>
          <w:b/>
          <w:sz w:val="22"/>
        </w:rPr>
        <w:t>KN GATHERING/LIBERAL FACILITIES SALE</w:t>
      </w:r>
      <w:r>
        <w:rPr>
          <w:sz w:val="22"/>
        </w:rPr>
        <w:t xml:space="preserve"> - Section 7(b) application for permission and approval to abandon, by sale to KN Gas Gathering, approximately 33 miles of pipeline with appurtenant facilities located in the Liberal area (Liberal Facilities). An amendment to the December 30, 1997 Asset Purchase Agreement (APA) was executed on January 29, 1999 that extended the term of the agreement. A Second Amendment to the Asset Purchase Agreement was executed January 31, 2000 extending the terms of the agreement until March 31, 2000.  An agreement to assign the original Asset Purchase Agreement, as amended, to OneOk, Inc. was executed April 5, 2000.  OneOk has until July 5, 2000 to notify Northern of its intent to purchase the subject facilities. By letter dated June 26, 2000, ONEOK officially exercised its right to terminate the Asset Purchase Agreement for this transaction.  </w:t>
      </w:r>
    </w:p>
    <w:p>
      <w:pPr>
        <w:pStyle w:val="Normal"/>
        <w:tabs>
          <w:tab w:val="left" w:pos="-720" w:leader="none"/>
          <w:tab w:val="left" w:pos="720" w:leader="none"/>
          <w:tab w:val="left" w:pos="1440" w:leader="none"/>
          <w:tab w:val="left" w:pos="2160" w:leader="none"/>
          <w:tab w:val="left" w:pos="5760" w:leader="none"/>
        </w:tabs>
        <w:jc w:val="both"/>
        <w:rPr>
          <w:sz w:val="22"/>
        </w:rPr>
      </w:pPr>
      <w:r>
        <w:rPr>
          <w:sz w:val="22"/>
        </w:rPr>
        <w:tab/>
        <w:tab/>
        <w:tab/>
        <w:t>Filed:</w:t>
        <w:tab/>
        <w:tab/>
        <w:t>02/13/98</w:t>
      </w:r>
    </w:p>
    <w:p>
      <w:pPr>
        <w:pStyle w:val="Normal"/>
        <w:tabs>
          <w:tab w:val="left" w:pos="-720" w:leader="none"/>
          <w:tab w:val="left" w:pos="0" w:leader="none"/>
          <w:tab w:val="left" w:pos="720" w:leader="none"/>
          <w:tab w:val="left" w:pos="1440" w:leader="none"/>
          <w:tab w:val="left" w:pos="2160" w:leader="none"/>
          <w:tab w:val="left" w:pos="5760" w:leader="none"/>
        </w:tabs>
        <w:jc w:val="both"/>
        <w:rPr>
          <w:b/>
          <w:sz w:val="16"/>
        </w:rPr>
      </w:pPr>
      <w:r>
        <w:rPr>
          <w:sz w:val="22"/>
        </w:rPr>
        <w:tab/>
        <w:tab/>
        <w:tab/>
        <w:t>Order Approving Abandonment:</w:t>
        <w:tab/>
        <w:tab/>
        <w:t xml:space="preserve">12/22/98 </w:t>
      </w:r>
      <w:r>
        <w:rPr>
          <w:sz w:val="18"/>
        </w:rPr>
        <w:t xml:space="preserve"> </w:t>
      </w:r>
      <w:r>
        <w:rPr>
          <w:sz w:val="16"/>
        </w:rPr>
        <w:t>85 FERC ¶ 61,418 (1998)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tab/>
        <w:tab/>
        <w:tab/>
        <w:t>Motion to Vacate filed:</w:t>
        <w:tab/>
        <w:tab/>
        <w:t>02/02/01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sz w:val="22"/>
        </w:rPr>
        <w:tab/>
        <w:tab/>
        <w:tab/>
      </w:r>
      <w:r>
        <w:rPr>
          <w:b/>
          <w:bCs/>
          <w:i/>
          <w:iCs/>
          <w:sz w:val="22"/>
        </w:rPr>
        <w:t>Order Vacating Certificate Issued:</w:t>
        <w:tab/>
        <w:tab/>
        <w:t>03/15/01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Michele</w:t>
      </w:r>
    </w:p>
    <w:p>
      <w:pPr>
        <w:pStyle w:val="Normal"/>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t>CERTIFICATES PENDING REHEARING</w:t>
      </w:r>
      <w:r>
        <w:fldChar w:fldCharType="begin"/>
      </w:r>
      <w:r>
        <w:rPr/>
        <w:instrText xml:space="preserve"> XE "CERTIFICATES PENDING REHEARING"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Heading8"/>
        <w:tabs>
          <w:tab w:val="clear" w:pos="0"/>
          <w:tab w:val="left" w:pos="-720" w:leader="none"/>
          <w:tab w:val="left" w:pos="720" w:leader="none"/>
          <w:tab w:val="left" w:pos="1440" w:leader="none"/>
          <w:tab w:val="left" w:pos="2160" w:leader="none"/>
          <w:tab w:val="left" w:pos="5760" w:leader="none"/>
        </w:tabs>
        <w:rPr>
          <w:sz w:val="22"/>
        </w:rPr>
      </w:pPr>
      <w:r>
        <w:rPr>
          <w:sz w:val="22"/>
        </w:rPr>
        <w:t>NONE</w:t>
      </w:r>
    </w:p>
    <w:p>
      <w:pPr>
        <w:pStyle w:val="Normal"/>
        <w:tabs>
          <w:tab w:val="left" w:pos="-720" w:leader="none"/>
          <w:tab w:val="left" w:pos="0" w:leader="none"/>
          <w:tab w:val="left" w:pos="720" w:leader="none"/>
          <w:tab w:val="left" w:pos="1440" w:leader="none"/>
          <w:tab w:val="left" w:pos="2160" w:leader="none"/>
          <w:tab w:val="left" w:pos="5760" w:leader="none"/>
        </w:tabs>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CP95-519</w:t>
        <w:tab/>
      </w:r>
      <w:r>
        <w:rPr>
          <w:b/>
          <w:sz w:val="22"/>
        </w:rPr>
        <w:t>MOPS ABANDONMENT</w:t>
      </w:r>
      <w:r>
        <w:rPr>
          <w:sz w:val="22"/>
        </w:rPr>
        <w:t xml:space="preserve"> -  Section 7(b) application for the abandonment, by sale to Enron Gulf Coast Gathering, Limited Partnership (EGCG), of Northern's interest in its Matagorda Offshore Pipeline System (MOPS) facilities and the abandonment of any services impacted by the sale.  EGCG filed a Petition for Declaratory Order on May 25, 1995 in Docket No. CP95-516.  By Order issued April 17, 1997 (April 17 Order), the Commission denied EGCG's request and dismissed Northern's abandonment application.  Northern, EGCG, and the Williams Company filed Requests for Rehearing of the April 17 Order.  Tolling Order issued June 18, 1997.</w:t>
      </w:r>
      <w:r>
        <w:rPr>
          <w:b/>
          <w:sz w:val="22"/>
        </w:rPr>
        <w:t xml:space="preserve"> </w:t>
      </w:r>
      <w:r>
        <w:rPr>
          <w:sz w:val="22"/>
        </w:rPr>
        <w:t>Acquisition of the MI 787 lateral closed effective December 8, 1998.  Letter notifying the Commission of the acquisition was filed on March 1, 1999.</w:t>
      </w:r>
      <w:r>
        <w:rPr>
          <w:bCs/>
          <w:sz w:val="22"/>
        </w:rPr>
        <w:t xml:space="preserve">  Northern is evaluating the potential abandonment of the compressor facilities located in MAT 686.  Northern will file the abandonment in a separate filing.  </w:t>
      </w:r>
      <w:r>
        <w:rPr>
          <w:b/>
          <w:sz w:val="22"/>
        </w:rPr>
        <w:t>A Motion to Expedite filed on March 9, 2001.  Staff informally indicated that an order has been drafted but they are awaiting a full Commission to issue the order.</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w:t>
        <w:tab/>
        <w:tab/>
        <w:t>05/25/95</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sz w:val="22"/>
        </w:rPr>
        <w:tab/>
        <w:tab/>
        <w:tab/>
        <w:t>Order Dismissing Request:</w:t>
        <w:tab/>
        <w:tab/>
        <w:t xml:space="preserve">04/17/97 </w:t>
      </w:r>
      <w:r>
        <w:rPr>
          <w:sz w:val="16"/>
        </w:rPr>
        <w:t>72 FERC ¶ 61,039</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CP95-519-001</w:t>
        <w:tab/>
        <w:t xml:space="preserve">  </w:t>
        <w:tab/>
        <w:t>Request for Rehearing Filed:</w:t>
        <w:tab/>
        <w:tab/>
        <w:t>05/19/97</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b/>
          <w:sz w:val="22"/>
        </w:rPr>
        <w:tab/>
        <w:tab/>
        <w:tab/>
      </w:r>
      <w:r>
        <w:rPr>
          <w:sz w:val="22"/>
        </w:rPr>
        <w:t>Tolling Order Issued:</w:t>
        <w:tab/>
        <w:tab/>
        <w:t>06/18/97</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Order on Rehearing:</w:t>
        <w:tab/>
        <w:tab/>
        <w:t>Pending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Michele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t>CERTIFICATES APPROVED WITH CONDITIONS</w:t>
      </w:r>
      <w:r>
        <w:fldChar w:fldCharType="begin"/>
      </w:r>
      <w:r>
        <w:rPr/>
        <w:instrText xml:space="preserve"> XE "CERTIFICATES APPROVED WITH CONDITIONS"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CP98-795</w:t>
        <w:tab/>
      </w:r>
      <w:r>
        <w:rPr>
          <w:b/>
          <w:sz w:val="22"/>
        </w:rPr>
        <w:t>UPH/BURTON FLATS SALE AND CRAWFORD COMPRESSOR RELOCATION</w:t>
      </w:r>
      <w:r>
        <w:rPr>
          <w:sz w:val="22"/>
        </w:rPr>
        <w:t xml:space="preserve"> - Section 7(b) application for permission and approval to abandon by sale to Union Pacific Highlands Gathering and Processing Company (UPH) approximately 58 miles of pipeline and the Crawford Compressor Station site.  Also filed a Section 7(c) application requesting permission to abandon and relocate two 1100 horsepower compressors at the Crawford Compressor Station to the tailgate of a proposed new processing plant to be built by UPH. Meetings held on April 15 and May 4 to discuss conditions, timetable and compliance status. The original purchaser, UPH, was acquired by Duke Energy prior to receiving an Order from the Commission.  On July 8, notified FERC that the first, of a two-part closing, became effective July 1, 1999. Negotiations/discussions on the remaining facilities are ongoing.  Subsequent negotiations with Duke have resulted in the cancellation of the second closing.  Once operations have been reviewed and finalized to accommodate this latest operational configuration, we intend to file a letter with FERC explaining the situation.</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 letter is being prepared for comments to notify FERC that, due to economic reasons of Duke, the second closing/abandonment will not take place.  This decision will also preclude the need to relocate the compressor station.  Property Accounting has been notified to prepare and submit the appropriate entries to FERC related to the first closing to comply with a Condition in the Order.</w:t>
      </w:r>
    </w:p>
    <w:p>
      <w:pPr>
        <w:pStyle w:val="Normal"/>
        <w:ind w:hanging="1440" w:start="1440" w:end="0"/>
        <w:jc w:val="both"/>
        <w:rPr/>
      </w:pPr>
      <w:r>
        <w:rPr>
          <w:sz w:val="22"/>
        </w:rPr>
        <w:tab/>
      </w:r>
      <w:r>
        <w:rPr>
          <w:bCs/>
          <w:sz w:val="22"/>
        </w:rPr>
        <w:t>January 12, 2001 – Filed a letter with the Secretary’s office asking for a modification to the Order dated April 1, 1999 that approved the sale of certain facilities and relocation of an existing compressor station.  Duke Energy Field Services (Duke), upon review of associated supply and operating conditions, does not wish to complete the purchase as originally proposed.  Duke, as successor in interest to Highland Gathering &amp; Processing, was not the original negotiating party.  Instead, Duke did purchase, and FERC was notified of the closing, the majority of facilities originally proposed in July 1999.</w:t>
      </w:r>
    </w:p>
    <w:p>
      <w:pPr>
        <w:pStyle w:val="Normal"/>
        <w:ind w:hanging="1440" w:start="1440" w:end="0"/>
        <w:jc w:val="both"/>
        <w:rPr>
          <w:bCs/>
          <w:sz w:val="22"/>
        </w:rPr>
      </w:pPr>
      <w:r>
        <w:rPr>
          <w:bCs/>
          <w:sz w:val="22"/>
        </w:rPr>
        <w:tab/>
        <w:t xml:space="preserve">February 20, 2001 – FERC issued a “Notice of Motion to Vacate” based on TW’s January 12 filing.  Intervention/Comment period ends March 2, 2001.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 xml:space="preserve">    </w:t>
      </w:r>
      <w:r>
        <w:rPr>
          <w:b/>
          <w:sz w:val="22"/>
        </w:rPr>
        <w:t xml:space="preserve">  </w:t>
      </w:r>
      <w:r>
        <w:rPr>
          <w:b/>
          <w:sz w:val="22"/>
        </w:rPr>
        <w:tab/>
        <w:tab/>
      </w:r>
      <w:r>
        <w:rPr>
          <w:bCs/>
          <w:sz w:val="22"/>
          <w:u w:val="single"/>
        </w:rPr>
        <w:t>REMAINING CONDITIONS</w:t>
      </w:r>
      <w:r>
        <w:rPr>
          <w:bCs/>
          <w:sz w:val="22"/>
        </w:rPr>
        <w:t xml:space="preserve">: </w:t>
      </w:r>
    </w:p>
    <w:p>
      <w:pPr>
        <w:pStyle w:val="Normal"/>
        <w:numPr>
          <w:ilvl w:val="0"/>
          <w:numId w:val="2"/>
        </w:numPr>
        <w:tabs>
          <w:tab w:val="left" w:pos="-720" w:leader="none"/>
          <w:tab w:val="left" w:pos="720" w:leader="none"/>
          <w:tab w:val="left" w:pos="1440" w:leader="none"/>
          <w:tab w:val="left" w:pos="2160" w:leader="none"/>
          <w:tab w:val="left" w:pos="5760" w:leader="none"/>
        </w:tabs>
        <w:jc w:val="both"/>
        <w:rPr>
          <w:bCs/>
          <w:sz w:val="22"/>
        </w:rPr>
      </w:pPr>
      <w:r>
        <w:rPr>
          <w:bCs/>
          <w:sz w:val="22"/>
        </w:rPr>
        <w:t>Notice of abandonment must be filed within ten (10) days.</w:t>
      </w:r>
    </w:p>
    <w:p>
      <w:pPr>
        <w:pStyle w:val="Normal"/>
        <w:numPr>
          <w:ilvl w:val="0"/>
          <w:numId w:val="2"/>
        </w:numPr>
        <w:tabs>
          <w:tab w:val="left" w:pos="-720" w:leader="none"/>
          <w:tab w:val="left" w:pos="720" w:leader="none"/>
          <w:tab w:val="left" w:pos="1440" w:leader="none"/>
          <w:tab w:val="left" w:pos="2160" w:leader="none"/>
          <w:tab w:val="left" w:pos="5760" w:leader="none"/>
        </w:tabs>
        <w:jc w:val="both"/>
        <w:rPr>
          <w:bCs/>
          <w:sz w:val="22"/>
        </w:rPr>
      </w:pPr>
      <w:r>
        <w:rPr>
          <w:bCs/>
          <w:sz w:val="22"/>
        </w:rPr>
        <w:t>Noise survey must be filed 60 days after placing new Crawford Compressor Station in service.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b/>
          <w:sz w:val="22"/>
        </w:rPr>
        <w:tab/>
        <w:tab/>
        <w:tab/>
      </w:r>
      <w:r>
        <w:rPr>
          <w:sz w:val="22"/>
        </w:rPr>
        <w:t>Filed:</w:t>
        <w:tab/>
        <w:t>09/23/98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sz w:val="22"/>
        </w:rPr>
        <w:tab/>
        <w:tab/>
        <w:tab/>
        <w:t xml:space="preserve">Order approving abandonment: </w:t>
        <w:tab/>
        <w:t>04/01/99</w:t>
      </w:r>
      <w:r>
        <w:rPr>
          <w:b/>
          <w:sz w:val="22"/>
        </w:rPr>
        <w:t xml:space="preserve"> </w:t>
      </w:r>
      <w:r>
        <w:rPr>
          <w:sz w:val="16"/>
        </w:rPr>
        <w:t>87 FERC ¶ 61,004 (1999)</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 xml:space="preserve">Certificate Accepted:  </w:t>
        <w:tab/>
        <w:t>04/26/99</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Motion to Vacate filed:</w:t>
        <w:tab/>
        <w:t>01/12/01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Motion Noticed:</w:t>
        <w:tab/>
        <w:t>02/20/01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Intervention period ends:</w:t>
        <w:tab/>
        <w:t>03/02/01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Vig</w:t>
      </w:r>
    </w:p>
    <w:p>
      <w:pPr>
        <w:pStyle w:val="Normal"/>
        <w:tabs>
          <w:tab w:val="left" w:pos="-720" w:leader="none"/>
          <w:tab w:val="left" w:pos="0" w:leader="none"/>
          <w:tab w:val="left" w:pos="720" w:leader="none"/>
          <w:tab w:val="left" w:pos="1440" w:leader="none"/>
          <w:tab w:val="left" w:pos="2160" w:leader="none"/>
          <w:tab w:val="left" w:pos="5760" w:leader="none"/>
        </w:tabs>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CP98-233</w:t>
        <w:tab/>
      </w:r>
      <w:r>
        <w:rPr>
          <w:b/>
          <w:sz w:val="22"/>
        </w:rPr>
        <w:t>KN INTERSTATE/LIPSCOMB MOCANE &amp; LEEDY LATERAL SALE</w:t>
      </w:r>
      <w:r>
        <w:rPr>
          <w:sz w:val="22"/>
        </w:rPr>
        <w:t xml:space="preserve"> - Section 7(b) application for permission and approval to abandon, by sale to K N Interstate Transmission Company, Transwestern’s Lipscomb Mocane and Leedy laterals. Mewbourne withdrew its protest October 1, 1998. Aurora did </w:t>
      </w:r>
      <w:r>
        <w:rPr>
          <w:sz w:val="22"/>
          <w:u w:val="single"/>
        </w:rPr>
        <w:t>not</w:t>
      </w:r>
      <w:r>
        <w:rPr>
          <w:sz w:val="22"/>
        </w:rPr>
        <w:t xml:space="preserve"> withdraw its protest.  On December 22, 1998, the Commission issued an Order Denying Protest and Approving Abandonment.  A Second Amendment to the Asset Purchase Agreement was executed January 31, 2000 extending the terms of the agreement until March 31, 2000.  An agreement to assign the original Asset Purchase Agreement, as amended, to OneOk, Inc. was executed April 5, 2000.  OneOk has until July 5, 2000 to notify Transwestern of its intent to purchase the subject facilities.  By letter dated June 26, 2000, ONEOK officially exercised its right to terminate the Asset Purchase Agreement for this transaction.  However, ONEOK also indicated that it planned to make an unsolicited arms length offer to purchase these facilities.  If an offer is not made for these assets, Transwestern will file to vacate this order.  A Motion to Vacate this order was filed on December 11, 2000. </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w:t>
        <w:tab/>
        <w:tab/>
        <w:t>02/13/98</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sz w:val="22"/>
        </w:rPr>
        <w:tab/>
        <w:tab/>
        <w:tab/>
        <w:t>Order Issued:</w:t>
        <w:tab/>
        <w:tab/>
        <w:t>12/22/98</w:t>
      </w:r>
      <w:r>
        <w:rPr>
          <w:b/>
          <w:sz w:val="22"/>
        </w:rPr>
        <w:t xml:space="preserve"> </w:t>
      </w:r>
      <w:r>
        <w:rPr>
          <w:sz w:val="16"/>
        </w:rPr>
        <w:t>85 FERC ¶61,416 (1998)</w:t>
      </w:r>
    </w:p>
    <w:p>
      <w:pPr>
        <w:pStyle w:val="Normal"/>
        <w:tabs>
          <w:tab w:val="left" w:pos="-720" w:leader="none"/>
          <w:tab w:val="left" w:pos="0" w:leader="none"/>
          <w:tab w:val="left" w:pos="720" w:leader="none"/>
          <w:tab w:val="left" w:pos="1440" w:leader="none"/>
          <w:tab w:val="left" w:pos="2160" w:leader="none"/>
          <w:tab w:val="left" w:pos="5760" w:leader="none"/>
        </w:tabs>
        <w:jc w:val="both"/>
        <w:rPr>
          <w:b/>
          <w:sz w:val="22"/>
        </w:rPr>
      </w:pPr>
      <w:r>
        <w:rPr>
          <w:sz w:val="16"/>
        </w:rPr>
        <w:tab/>
        <w:tab/>
        <w:tab/>
      </w:r>
      <w:r>
        <w:rPr>
          <w:sz w:val="22"/>
        </w:rPr>
        <w:t>Order on Motion to Vacate:</w:t>
        <w:tab/>
        <w:tab/>
        <w:t>Pending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Michele</w:t>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CP94-751-000</w:t>
        <w:tab/>
      </w:r>
      <w:r>
        <w:rPr>
          <w:b/>
          <w:sz w:val="22"/>
        </w:rPr>
        <w:t>ABANDONMENT OF FACILITIES</w:t>
      </w:r>
      <w:r>
        <w:rPr>
          <w:sz w:val="22"/>
        </w:rPr>
        <w:t xml:space="preserve"> - Section 7(b) filing for permission and approval to abandon and remove certain transmission and gathering facilities.  Removal of assets is ongoing.</w:t>
      </w:r>
    </w:p>
    <w:p>
      <w:pPr>
        <w:pStyle w:val="Normal"/>
        <w:keepNext w:val="true"/>
        <w:keepLines/>
        <w:tabs>
          <w:tab w:val="left" w:pos="-72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w:t>
      </w:r>
      <w:r>
        <w:rPr>
          <w:b/>
          <w:sz w:val="22"/>
        </w:rPr>
        <w:t>:</w:t>
      </w:r>
    </w:p>
    <w:p>
      <w:pPr>
        <w:pStyle w:val="Normal"/>
        <w:keepNext w:val="true"/>
        <w:keepLines/>
        <w:numPr>
          <w:ilvl w:val="0"/>
          <w:numId w:val="2"/>
        </w:numPr>
        <w:tabs>
          <w:tab w:val="left" w:pos="-720" w:leader="none"/>
          <w:tab w:val="left" w:pos="720" w:leader="none"/>
          <w:tab w:val="left" w:pos="1440" w:leader="none"/>
          <w:tab w:val="left" w:pos="2160" w:leader="none"/>
          <w:tab w:val="left" w:pos="5760" w:leader="none"/>
        </w:tabs>
        <w:jc w:val="both"/>
        <w:rPr>
          <w:sz w:val="22"/>
        </w:rPr>
      </w:pPr>
      <w:r>
        <w:rPr>
          <w:b/>
          <w:sz w:val="22"/>
        </w:rPr>
        <w:t>Status reports being filed by Legal.</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w:t>
        <w:tab/>
        <w:tab/>
        <w:t>08/30/94</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 Amendment to Application:</w:t>
        <w:tab/>
        <w:tab/>
        <w:t>10/03/94</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 Amendment to Application:</w:t>
        <w:tab/>
        <w:tab/>
        <w:t>05/01/95</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pPr>
      <w:r>
        <w:rPr>
          <w:sz w:val="22"/>
        </w:rPr>
        <w:tab/>
        <w:tab/>
        <w:tab/>
        <w:t>Order Approving Abandonment:</w:t>
        <w:tab/>
        <w:tab/>
        <w:t xml:space="preserve">07/27/95  </w:t>
      </w:r>
      <w:r>
        <w:rPr>
          <w:sz w:val="16"/>
        </w:rPr>
        <w:t>71 FERC ¶61,085 (1995)</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CP94-751-003</w:t>
        <w:tab/>
        <w:tab/>
        <w:t>Request for Rehearing:</w:t>
        <w:tab/>
        <w:tab/>
        <w:t xml:space="preserve">08/28/95  </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Order Denying Rehearing:</w:t>
        <w:tab/>
        <w:tab/>
        <w:t>10/17/95</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CP94-751-004</w:t>
      </w:r>
      <w:r>
        <w:rPr>
          <w:b/>
          <w:sz w:val="22"/>
        </w:rPr>
        <w:tab/>
        <w:t xml:space="preserve">751 AMENDMENT (2ND) - </w:t>
      </w:r>
      <w:r>
        <w:rPr>
          <w:sz w:val="22"/>
        </w:rPr>
        <w:t>Amendment to application requests permission to abandon certain of the facilities in the original application by sale to third parties rather than removal.  There are five (5) separate closings. Closed are sale to Conoco, Agave Energy Company, and Enron Oil &amp; Gas.</w:t>
      </w:r>
      <w:r>
        <w:rPr>
          <w:b/>
          <w:sz w:val="22"/>
        </w:rPr>
        <w:t xml:space="preserve">  </w:t>
      </w:r>
      <w:r>
        <w:rPr>
          <w:sz w:val="22"/>
        </w:rPr>
        <w:t xml:space="preserve">Bills of Sale for remaining facilities drafted by Legal. Pending sales are Mobil Producing Texas and New Mexico, Inc. and Highlands Gathering &amp; Processing Company.  Negotiations continue with Duke (successor in interest) to execute the closing of the Mobil and Highlands sales. </w:t>
      </w:r>
      <w:r>
        <w:rPr>
          <w:b/>
          <w:sz w:val="22"/>
        </w:rPr>
        <w:t xml:space="preserve"> </w:t>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w:t>
      </w:r>
      <w:r>
        <w:rPr>
          <w:b/>
          <w:sz w:val="22"/>
        </w:rPr>
        <w:t>:</w:t>
      </w:r>
    </w:p>
    <w:p>
      <w:pPr>
        <w:pStyle w:val="Normal"/>
        <w:numPr>
          <w:ilvl w:val="0"/>
          <w:numId w:val="2"/>
        </w:numPr>
        <w:tabs>
          <w:tab w:val="left" w:pos="-720" w:leader="none"/>
          <w:tab w:val="left" w:pos="720" w:leader="none"/>
          <w:tab w:val="left" w:pos="1440" w:leader="none"/>
          <w:tab w:val="left" w:pos="2160" w:leader="none"/>
          <w:tab w:val="left" w:pos="5760" w:leader="none"/>
        </w:tabs>
        <w:jc w:val="both"/>
        <w:rPr>
          <w:b/>
          <w:sz w:val="22"/>
        </w:rPr>
      </w:pPr>
      <w:r>
        <w:rPr>
          <w:b/>
          <w:sz w:val="22"/>
        </w:rPr>
        <w:t>Notice of abandonment.</w:t>
      </w:r>
    </w:p>
    <w:p>
      <w:pPr>
        <w:pStyle w:val="Normal"/>
        <w:rPr>
          <w:sz w:val="22"/>
        </w:rPr>
      </w:pPr>
      <w:r>
        <w:rPr>
          <w:sz w:val="22"/>
        </w:rPr>
        <w:tab/>
        <w:tab/>
        <w:tab/>
        <w:t>Filed Amendment to Application:</w:t>
        <w:tab/>
        <w:tab/>
        <w:t>11/13/95</w:t>
      </w:r>
    </w:p>
    <w:p>
      <w:pPr>
        <w:pStyle w:val="Normal"/>
        <w:rPr/>
      </w:pPr>
      <w:r>
        <w:rPr>
          <w:sz w:val="22"/>
        </w:rPr>
        <w:tab/>
        <w:tab/>
        <w:tab/>
        <w:t>Order Approving Abandonment:</w:t>
        <w:tab/>
        <w:tab/>
        <w:t xml:space="preserve">07/02/96 </w:t>
      </w:r>
      <w:r>
        <w:rPr>
          <w:sz w:val="16"/>
        </w:rPr>
        <w:t>76 FERC ¶62,006 (1996)</w:t>
      </w:r>
    </w:p>
    <w:p>
      <w:pPr>
        <w:pStyle w:val="Normal"/>
        <w:tabs>
          <w:tab w:val="clear" w:pos="720"/>
          <w:tab w:val="center" w:pos="4920" w:leader="none"/>
        </w:tabs>
        <w:jc w:val="both"/>
        <w:rPr>
          <w:sz w:val="22"/>
        </w:rPr>
      </w:pPr>
      <w:r>
        <w:rPr>
          <w:sz w:val="22"/>
        </w:rPr>
        <w:tab/>
        <w:t>Regulatory Contact:  Vig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sz w:val="22"/>
        </w:rPr>
        <w:t>CP94-751-005</w:t>
      </w:r>
      <w:r>
        <w:rPr>
          <w:b/>
          <w:sz w:val="22"/>
        </w:rPr>
        <w:tab/>
        <w:t xml:space="preserve">751 AMENDMENT (3RD) - </w:t>
      </w:r>
      <w:r>
        <w:rPr>
          <w:sz w:val="22"/>
        </w:rPr>
        <w:t xml:space="preserve">Amendment to application requests permission to abandon certain of the facilities in the original application by sale to Continental Natural Gas, Inc. and GPM Gas Corporation rather than remove the equipment as originally proposed.  Finals closing documents mailed to CMS and GPM.  Follow-up with the entities continues. </w:t>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w:t>
      </w:r>
      <w:r>
        <w:rPr>
          <w:b/>
          <w:sz w:val="22"/>
        </w:rPr>
        <w:t>:</w:t>
      </w:r>
    </w:p>
    <w:p>
      <w:pPr>
        <w:pStyle w:val="Normal"/>
        <w:numPr>
          <w:ilvl w:val="0"/>
          <w:numId w:val="2"/>
        </w:numPr>
        <w:tabs>
          <w:tab w:val="left" w:pos="-720" w:leader="none"/>
          <w:tab w:val="left" w:pos="720" w:leader="none"/>
          <w:tab w:val="left" w:pos="1440" w:leader="none"/>
          <w:tab w:val="left" w:pos="2160" w:leader="none"/>
          <w:tab w:val="left" w:pos="5760" w:leader="none"/>
        </w:tabs>
        <w:jc w:val="both"/>
        <w:rPr>
          <w:b/>
          <w:sz w:val="22"/>
        </w:rPr>
      </w:pPr>
      <w:r>
        <w:rPr>
          <w:b/>
          <w:sz w:val="22"/>
        </w:rPr>
        <w:t>Notice of abandonment.</w:t>
      </w:r>
    </w:p>
    <w:p>
      <w:pPr>
        <w:pStyle w:val="Normal"/>
        <w:rPr>
          <w:sz w:val="22"/>
        </w:rPr>
      </w:pPr>
      <w:r>
        <w:rPr>
          <w:sz w:val="22"/>
        </w:rPr>
        <w:tab/>
        <w:tab/>
        <w:tab/>
        <w:t>Filed Amendment to Application:</w:t>
        <w:tab/>
        <w:tab/>
        <w:t>12/24/96</w:t>
      </w:r>
    </w:p>
    <w:p>
      <w:pPr>
        <w:pStyle w:val="Normal"/>
        <w:rPr>
          <w:sz w:val="18"/>
        </w:rPr>
      </w:pPr>
      <w:r>
        <w:rPr>
          <w:sz w:val="22"/>
        </w:rPr>
        <w:tab/>
        <w:tab/>
        <w:tab/>
        <w:t>Order issued:</w:t>
        <w:tab/>
        <w:tab/>
        <w:tab/>
        <w:tab/>
        <w:tab/>
        <w:t xml:space="preserve">11/03/97  </w:t>
      </w:r>
      <w:r>
        <w:rPr>
          <w:sz w:val="16"/>
        </w:rPr>
        <w:t>81 FERC ¶ 61,151 (1997)</w:t>
      </w:r>
    </w:p>
    <w:p>
      <w:pPr>
        <w:pStyle w:val="Normal"/>
        <w:tabs>
          <w:tab w:val="clear" w:pos="720"/>
          <w:tab w:val="center" w:pos="4920" w:leader="none"/>
        </w:tabs>
        <w:jc w:val="both"/>
        <w:rPr>
          <w:sz w:val="22"/>
        </w:rPr>
      </w:pPr>
      <w:r>
        <w:rPr>
          <w:sz w:val="22"/>
        </w:rPr>
        <w:tab/>
        <w:t>Regulatory Contact:  Vig</w:t>
      </w:r>
    </w:p>
    <w:p>
      <w:pPr>
        <w:pStyle w:val="Normal"/>
        <w:tabs>
          <w:tab w:val="clear" w:pos="720"/>
          <w:tab w:val="center" w:pos="4920" w:leader="none"/>
        </w:tabs>
        <w:jc w:val="both"/>
        <w:rPr>
          <w:sz w:val="22"/>
        </w:rPr>
      </w:pPr>
      <w:r>
        <w:rPr>
          <w:sz w:val="22"/>
        </w:rPr>
      </w:r>
    </w:p>
    <w:p>
      <w:pPr>
        <w:pStyle w:val="BodyTextIndent"/>
        <w:ind w:hanging="720" w:end="0"/>
        <w:rPr/>
      </w:pPr>
      <w:r>
        <w:rPr/>
        <w:tab/>
        <w:t>“751” Facilities –CMS conveyance documents received in September.  Duke document received in December.  A letter complying with the abandonment notification Condition of the Order will be prepared for comments and, once approved, sent to FERC.  This should conclude the “abandonment by sale” portion of the 751 filing.  Negotiations to sell some or all of the remaining 19 facilities, presently authorized for abandonment, continues.  We filed a letter with the Secretary’s office in June apprising them of the status of these 19 facilities.</w:t>
      </w:r>
    </w:p>
    <w:p>
      <w:pPr>
        <w:pStyle w:val="Normal"/>
        <w:tabs>
          <w:tab w:val="left" w:pos="-720" w:leader="none"/>
          <w:tab w:val="left" w:pos="0" w:leader="none"/>
          <w:tab w:val="left" w:pos="720" w:leader="none"/>
          <w:tab w:val="left" w:pos="1440" w:leader="none"/>
          <w:tab w:val="left" w:pos="2160" w:leader="none"/>
          <w:tab w:val="left" w:pos="5760" w:leader="none"/>
        </w:tabs>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t>NORTHERN NATURAL GAS COMPANY</w:t>
      </w:r>
    </w:p>
    <w:p>
      <w:pPr>
        <w:pStyle w:val="BodyTextIndent2"/>
        <w:jc w:val="center"/>
        <w:rPr>
          <w:rFonts w:ascii="Times New Roman" w:hAnsi="Times New Roman" w:cs="Times New Roman"/>
          <w:b w:val="false"/>
          <w:sz w:val="22"/>
          <w:u w:val="single"/>
        </w:rPr>
      </w:pPr>
      <w:r>
        <w:rPr>
          <w:rFonts w:cs="Times New Roman" w:ascii="Times New Roman" w:hAnsi="Times New Roman"/>
          <w:b w:val="false"/>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rFonts w:ascii="Times New Roman" w:hAnsi="Times New Roman" w:cs="Times New Roman"/>
          <w:sz w:val="22"/>
        </w:rPr>
      </w:pPr>
      <w:r>
        <w:rPr>
          <w:rFonts w:cs="Times New Roman"/>
          <w:sz w:val="22"/>
        </w:rPr>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sz w:val="22"/>
        </w:rPr>
        <w:t>CP98-132-001</w:t>
        <w:tab/>
      </w:r>
      <w:r>
        <w:rPr>
          <w:b/>
          <w:sz w:val="22"/>
        </w:rPr>
        <w:t>C&amp;D-LINE EXTENSIONS</w:t>
      </w:r>
      <w:r>
        <w:rPr>
          <w:sz w:val="22"/>
        </w:rPr>
        <w:t xml:space="preserve"> - Section 7(c) application</w:t>
      </w:r>
      <w:r>
        <w:rPr>
          <w:rFonts w:cs="Arial" w:ascii="Arial" w:hAnsi="Arial"/>
          <w:spacing w:val="-3"/>
          <w:sz w:val="24"/>
        </w:rPr>
        <w:t xml:space="preserve"> </w:t>
      </w:r>
      <w:r>
        <w:rPr>
          <w:spacing w:val="-3"/>
          <w:sz w:val="22"/>
        </w:rPr>
        <w:t>to amend the certificate of public convenience and necessity granted by order issued June 30, 1998 in Docket No. CP98-132-000.  The amended application requests authorization to construct and operate approximately 5.6 miles of pipe, with appurtenances,</w:t>
      </w:r>
      <w:r>
        <w:rPr>
          <w:rFonts w:cs="Arial" w:ascii="Arial" w:hAnsi="Arial"/>
          <w:spacing w:val="-3"/>
          <w:sz w:val="24"/>
        </w:rPr>
        <w:t xml:space="preserve"> </w:t>
      </w:r>
      <w:r>
        <w:rPr>
          <w:spacing w:val="-3"/>
          <w:sz w:val="22"/>
        </w:rPr>
        <w:t>rather than construct the originally authorized facilities</w:t>
      </w:r>
      <w:r>
        <w:rPr>
          <w:rFonts w:cs="Arial" w:ascii="Arial" w:hAnsi="Arial"/>
          <w:spacing w:val="-3"/>
          <w:sz w:val="22"/>
        </w:rPr>
        <w:t xml:space="preserve">. </w:t>
      </w:r>
      <w:r>
        <w:rPr>
          <w:spacing w:val="-3"/>
          <w:sz w:val="22"/>
        </w:rPr>
        <w:t xml:space="preserve"> Order issued</w:t>
      </w:r>
      <w:r>
        <w:rPr>
          <w:sz w:val="22"/>
        </w:rPr>
        <w:t xml:space="preserve"> February 23, 2001, grants the amendment and approves presumption for rolled in rate treatment.  Certificate accepted on March 2, 2001.  </w:t>
      </w:r>
      <w:r>
        <w:rPr>
          <w:b/>
          <w:bCs/>
          <w:sz w:val="22"/>
        </w:rPr>
        <w:t>Koch has agreed to amend the transportation contract thru 2006.  Northern’s Response to Conditions (including all pre-construction conditions) and request for a Director’s Letter is drafted and ready to file upon receipt of the executed amendment to the service agreement.</w:t>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sz w:val="22"/>
        </w:rPr>
        <w:tab/>
        <w:tab/>
      </w:r>
      <w:r>
        <w:rPr>
          <w:b/>
          <w:bCs/>
          <w:sz w:val="22"/>
        </w:rPr>
        <w:t>REMAINING CONDITIONS:</w:t>
      </w:r>
    </w:p>
    <w:p>
      <w:pPr>
        <w:pStyle w:val="Normal"/>
        <w:tabs>
          <w:tab w:val="left" w:pos="-720" w:leader="none"/>
          <w:tab w:val="left" w:pos="720" w:leader="none"/>
          <w:tab w:val="left" w:pos="1440" w:leader="none"/>
          <w:tab w:val="left" w:pos="2160" w:leader="none"/>
          <w:tab w:val="left" w:pos="5760" w:leader="none"/>
        </w:tabs>
        <w:ind w:hanging="1440" w:start="1440" w:end="0"/>
        <w:jc w:val="both"/>
        <w:rPr>
          <w:b/>
          <w:bCs/>
          <w:sz w:val="22"/>
        </w:rPr>
      </w:pPr>
      <w:r>
        <w:rPr>
          <w:b/>
          <w:bCs/>
          <w:sz w:val="22"/>
        </w:rPr>
        <w:tab/>
        <w:tab/>
        <w:t>Executed firm contract; Pre-construction affirmative statement and Director’s letter to commence construction.</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 Original Application:</w:t>
        <w:tab/>
        <w:tab/>
        <w:t>12/15/97</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Preliminary Determination issued:</w:t>
        <w:tab/>
        <w:tab/>
        <w:t>04/23/98</w:t>
      </w:r>
      <w:r>
        <w:rPr>
          <w:sz w:val="18"/>
        </w:rPr>
        <w:t xml:space="preserve"> </w:t>
      </w:r>
      <w:r>
        <w:rPr>
          <w:sz w:val="16"/>
        </w:rPr>
        <w:t>83 FERC ¶61,074 (1998)</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sz w:val="22"/>
        </w:rPr>
        <w:tab/>
        <w:tab/>
        <w:tab/>
        <w:t>Final Order:</w:t>
        <w:tab/>
        <w:tab/>
        <w:t>06/30/98</w:t>
      </w:r>
      <w:r>
        <w:rPr>
          <w:sz w:val="16"/>
        </w:rPr>
        <w:t xml:space="preserve"> 83 FERC ¶61,354 (1998)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Certificate Accepted:</w:t>
        <w:tab/>
        <w:tab/>
        <w:t>07/16/98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CP98-132-001</w:t>
        <w:tab/>
        <w:tab/>
        <w:t>Amendment Filed:</w:t>
        <w:tab/>
        <w:tab/>
        <w:t>08/02/00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Cs/>
          <w:sz w:val="22"/>
        </w:rPr>
        <w:tab/>
        <w:tab/>
        <w:tab/>
        <w:t>Order Granting Amendment:</w:t>
        <w:tab/>
        <w:tab/>
        <w:t xml:space="preserve">02/23/01 </w:t>
      </w:r>
      <w:r>
        <w:rPr>
          <w:bCs/>
          <w:sz w:val="16"/>
        </w:rPr>
        <w:t>94 FERC ¶61,191 (2001)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tab/>
        <w:tab/>
        <w:tab/>
        <w:t>Certificate Accepted:</w:t>
        <w:tab/>
        <w:tab/>
        <w:t>03/02/01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Michele</w:t>
      </w:r>
    </w:p>
    <w:p>
      <w:pPr>
        <w:pStyle w:val="BodyTextIndent2"/>
        <w:jc w:val="center"/>
        <w:rPr>
          <w:rFonts w:ascii="Times New Roman" w:hAnsi="Times New Roman" w:cs="Times New Roman"/>
          <w:sz w:val="22"/>
        </w:rPr>
      </w:pPr>
      <w:r>
        <w:rPr>
          <w:rFonts w:cs="Times New Roman" w:ascii="Times New Roman" w:hAnsi="Times New Roman"/>
          <w:sz w:val="22"/>
        </w:rPr>
      </w:r>
    </w:p>
    <w:p>
      <w:pPr>
        <w:pStyle w:val="BodyTextIndent2"/>
        <w:jc w:val="center"/>
        <w:rPr>
          <w:rFonts w:ascii="Times New Roman" w:hAnsi="Times New Roman" w:cs="Times New Roman"/>
          <w:sz w:val="22"/>
        </w:rPr>
      </w:pPr>
      <w:r>
        <w:rPr>
          <w:rFonts w:cs="Times New Roman" w:ascii="Times New Roman" w:hAnsi="Times New Roman"/>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CP99-75</w:t>
        <w:tab/>
      </w:r>
      <w:r>
        <w:rPr>
          <w:b/>
          <w:sz w:val="22"/>
        </w:rPr>
        <w:t>A-LINE ABANDONMENT</w:t>
      </w:r>
      <w:r>
        <w:rPr>
          <w:sz w:val="22"/>
        </w:rPr>
        <w:t xml:space="preserve"> - Section 7 application for permission and approval to abandon: (1) four (4) segments totaling 52 miles of the A-Line in Kansas, Iowa, Nebraska, and Texas; (2) abandon, and relocate in some instances, small volume meter stations; and (3) certain services rendered thereby.  On December 7, 1999 held a meeting with several groups, including Communications and Legal, to discuss/ the Historic Context and assure that no one had a problem with the document.  There are some discrepancies, which will be discussed with the third party historian and resolved prior to issuance of a final document.  On December 22, filed Notice of Abandonment stating that as of December 2, 1999 the final piping was removed from the Texas, Nebraska and Iowa portions of the project.  On March 1, 2000 filed revised Historic Context.  Copies to be sent to the various SHPO’s for their comments in order to receive director’s letter.  Also notified FERC pre- and –post construction testing of water wells was completed and showed no problems or inconsistencies.    On May 16, 2000 filed SHPO’s responses to the revised Historical Context and requested a director’s letter.  Notified FERC that minimal activities would occur at the Iowa River this year.  On June 9, 2000 received director’s letter to abandon the Kansas segment and conduct minimal activities at Iowa River.  The historian at the Iowa SHPO has requested additional information to be included in the Historic Context showing the effect pipelines had in Iowa before they will recommend clearance for the abandonment of the Iowa River segment which is currently scheduled to be completed in 2001.   On 7/26/2000 received director’s letter authorizing a 7/13/2000 request: (1)  to abandon 1500 feet of Kansas A-Line in-place per landowner request to preserve shelter belt near his residence and (2) to use fill dirt from offsite sources where the subsoil contains high clay content.  Work stopped on July 31, 2000 while FWL investigated possible siting of whooping crane (endangered species).  The determination was made that it was not a whooping crane.  The FWL was very appreciative and impressed that we called and stopped work.  On 8/18/2000 filed notice that the 2.46 mile pipeline segment at the Iowa River was cut and capped as of 8/16/2000.  Any further activity on this segment is prohibited until clearance is received from the Iowa SHPO regarding their request for an additional 36 page historical context pamphlet.  On 9/11/2000 reported notice that the Kansas segment has been removed as of 9/6/2000.  A third party consultant for FERC conducted a post-construction inspection of the Kansas segment on September 27, 2000.   The audit went well and the inspector said he would give a favorable report to FERC.  FERC is planning to inspect the Nebraska/Iowa segment at the Missouri River Crossing the first part of October.  On October 2, 2000 filed notice that remediation of the Kansas segment was completed effective September 22, 2000.  Post construction audit of Missouri River Crossing went well.  Bids for preparation of the historic pamphlet have been sent out and proposals requested no later than November 8.  Northern anticipates abandonment activities at the Iowa River to commence in August 2001.  Received draft copy of historical pamphlet.  </w:t>
      </w:r>
      <w:r>
        <w:rPr>
          <w:b/>
          <w:bCs/>
          <w:sz w:val="22"/>
        </w:rPr>
        <w:t>Draft copy of Historical Pamphlet submitted to Iowa SHPO on April 4.</w:t>
      </w:r>
      <w:r>
        <w:rPr>
          <w:sz w:val="22"/>
        </w:rPr>
        <w:t xml:space="preserve">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 xml:space="preserve"> </w:t>
      </w:r>
      <w:r>
        <w:rPr>
          <w:b/>
          <w:sz w:val="22"/>
        </w:rPr>
        <w:tab/>
        <w:tab/>
      </w:r>
      <w:r>
        <w:rPr>
          <w:b/>
          <w:sz w:val="22"/>
          <w:u w:val="single"/>
        </w:rPr>
        <w:t>REMAINING CONDITIONS</w:t>
      </w:r>
      <w:r>
        <w:rPr>
          <w:b/>
          <w:sz w:val="22"/>
        </w:rPr>
        <w:t>:</w:t>
      </w:r>
    </w:p>
    <w:p>
      <w:pPr>
        <w:pStyle w:val="Normal"/>
        <w:tabs>
          <w:tab w:val="left" w:pos="-720" w:leader="none"/>
          <w:tab w:val="left" w:pos="0" w:leader="none"/>
          <w:tab w:val="left" w:pos="720" w:leader="none"/>
          <w:tab w:val="left" w:pos="1440" w:leader="none"/>
          <w:tab w:val="left" w:pos="2160" w:leader="none"/>
          <w:tab w:val="left" w:pos="5760" w:leader="none"/>
        </w:tabs>
        <w:ind w:start="1440" w:end="0"/>
        <w:rPr>
          <w:b/>
          <w:sz w:val="22"/>
        </w:rPr>
      </w:pPr>
      <w:r>
        <w:rPr>
          <w:b/>
          <w:sz w:val="22"/>
        </w:rPr>
        <w:t>Need Iowa SHPO (historian) clearance and director’s letter from FERC for Ventura, IA segment prior to any construction activities.</w:t>
      </w:r>
    </w:p>
    <w:p>
      <w:pPr>
        <w:pStyle w:val="Normal"/>
        <w:tabs>
          <w:tab w:val="left" w:pos="-720" w:leader="none"/>
          <w:tab w:val="left" w:pos="0" w:leader="none"/>
          <w:tab w:val="left" w:pos="720" w:leader="none"/>
          <w:tab w:val="left" w:pos="1440" w:leader="none"/>
          <w:tab w:val="left" w:pos="2160" w:leader="none"/>
          <w:tab w:val="left" w:pos="5760" w:leader="none"/>
        </w:tabs>
        <w:ind w:hanging="1440" w:start="2880" w:end="0"/>
        <w:rPr/>
      </w:pPr>
      <w:r>
        <w:rPr>
          <w:b/>
          <w:sz w:val="22"/>
        </w:rPr>
        <w:tab/>
      </w:r>
      <w:r>
        <w:rPr>
          <w:sz w:val="22"/>
        </w:rPr>
        <w:t>Filed:</w:t>
        <w:tab/>
        <w:t>11/13/98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sz w:val="22"/>
        </w:rPr>
        <w:tab/>
        <w:tab/>
        <w:tab/>
        <w:t xml:space="preserve">Order Approving Abandonment: </w:t>
        <w:tab/>
        <w:t>06/17/99</w:t>
      </w:r>
      <w:r>
        <w:rPr>
          <w:b/>
          <w:sz w:val="22"/>
        </w:rPr>
        <w:t xml:space="preserve"> </w:t>
      </w:r>
      <w:r>
        <w:rPr>
          <w:sz w:val="16"/>
        </w:rPr>
        <w:t>87 FERC ¶ 62,307 (1999)</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Donna</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ind w:hanging="1440" w:start="1440" w:end="0"/>
        <w:jc w:val="both"/>
        <w:rPr>
          <w:b/>
          <w:sz w:val="22"/>
        </w:rPr>
      </w:pPr>
      <w:r>
        <w:rPr>
          <w:sz w:val="22"/>
        </w:rPr>
        <w:t>CP98-744</w:t>
        <w:tab/>
      </w:r>
      <w:r>
        <w:rPr>
          <w:b/>
          <w:sz w:val="22"/>
        </w:rPr>
        <w:t>EL PASO/SSL FACILITIES</w:t>
      </w:r>
      <w:r>
        <w:rPr>
          <w:sz w:val="22"/>
        </w:rPr>
        <w:t xml:space="preserve"> - Section 7(b) application for permission and approval to abandon by sale to El Paso Offshore Gathering and Transmission Company certain of Northern’s Seagull Shoreline laterals (T0S-83421, TOS</w:t>
        <w:noBreakHyphen/>
        <w:t>83431, TOS-84071, TOS-84961, TOS-85411).  Protests were filed by Amoco and Anadarko regarding El Paso’s need to provide interruptible service for the life of the reserves comparable to Northern’s service.  Response to Protests filed October 19, 1998.  El Paso filed a Petition for Declaratory Order on February 1, 1999 in Docket No. CP99-188-000.  Northern and El Paso entered into an Amendatory Agreement regarding certain changes to the purchase price adjustment and modifications to the termination provision of the original agreement.  The Amendatory Agreement was filed May 8, 2000.  The order issued October 27</w:t>
      </w:r>
      <w:r>
        <w:rPr>
          <w:sz w:val="22"/>
          <w:vertAlign w:val="superscript"/>
        </w:rPr>
        <w:t>th</w:t>
      </w:r>
      <w:r>
        <w:rPr>
          <w:sz w:val="22"/>
        </w:rPr>
        <w:t xml:space="preserve"> grants permission and approval to abandon the SSL facilities by sale to El Paso, denies Anadarko’s and Amoco’s protests, and declares the subject facilities gathering.  Sale closed effective December 1, 2000.  Notice of abandonment filed on December 7, 2000. </w:t>
      </w:r>
    </w:p>
    <w:p>
      <w:pPr>
        <w:pStyle w:val="Normal"/>
        <w:ind w:hanging="1440" w:start="1440" w:end="0"/>
        <w:jc w:val="both"/>
        <w:rPr/>
      </w:pPr>
      <w:r>
        <w:rPr>
          <w:sz w:val="22"/>
        </w:rPr>
        <w:tab/>
      </w:r>
      <w:r>
        <w:rPr>
          <w:b/>
          <w:sz w:val="22"/>
          <w:u w:val="single"/>
        </w:rPr>
        <w:t>Remaining condition</w:t>
      </w:r>
      <w:r>
        <w:rPr>
          <w:b/>
          <w:sz w:val="22"/>
        </w:rPr>
        <w:t xml:space="preserve">:  </w:t>
      </w:r>
    </w:p>
    <w:p>
      <w:pPr>
        <w:pStyle w:val="Normal"/>
        <w:ind w:hanging="1440" w:start="1440" w:end="0"/>
        <w:jc w:val="both"/>
        <w:rPr>
          <w:b/>
          <w:sz w:val="22"/>
          <w:u w:val="single"/>
        </w:rPr>
      </w:pPr>
      <w:r>
        <w:rPr>
          <w:b/>
          <w:sz w:val="22"/>
        </w:rPr>
        <w:tab/>
        <w:t>Accounting entries due on or before June 6, 2001.</w:t>
      </w:r>
    </w:p>
    <w:p>
      <w:pPr>
        <w:pStyle w:val="Normal"/>
        <w:ind w:hanging="1440" w:start="1440" w:end="0"/>
        <w:jc w:val="both"/>
        <w:rPr>
          <w:sz w:val="22"/>
        </w:rPr>
      </w:pPr>
      <w:r>
        <w:rPr>
          <w:sz w:val="22"/>
        </w:rPr>
        <w:tab/>
        <w:tab/>
        <w:t>Filed:</w:t>
        <w:tab/>
        <w:tab/>
        <w:tab/>
        <w:tab/>
        <w:tab/>
        <w:t>08/25/98</w:t>
      </w:r>
    </w:p>
    <w:p>
      <w:pPr>
        <w:pStyle w:val="Normal"/>
        <w:ind w:hanging="1440" w:start="1440" w:end="0"/>
        <w:jc w:val="both"/>
        <w:rPr/>
      </w:pPr>
      <w:r>
        <w:rPr>
          <w:sz w:val="22"/>
        </w:rPr>
        <w:tab/>
        <w:tab/>
        <w:t>Abandonment Order Issued:</w:t>
        <w:tab/>
        <w:tab/>
        <w:t xml:space="preserve">10/27/00 </w:t>
      </w:r>
      <w:r>
        <w:rPr>
          <w:sz w:val="16"/>
        </w:rPr>
        <w:t>93 FERC ¶ 61,101 (2000)</w:t>
      </w:r>
    </w:p>
    <w:p>
      <w:pPr>
        <w:pStyle w:val="Normal"/>
        <w:ind w:hanging="1440" w:start="1440" w:end="0"/>
        <w:jc w:val="center"/>
        <w:rPr>
          <w:sz w:val="22"/>
        </w:rPr>
      </w:pPr>
      <w:r>
        <w:rPr>
          <w:sz w:val="22"/>
        </w:rPr>
        <w:t>Regulatory Contact:</w:t>
        <w:tab/>
        <w:t>Michele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CP01-03-000</w:t>
        <w:tab/>
        <w:t xml:space="preserve">SUNRAY COMPRESSOR STATION UNIT #9 - </w:t>
      </w:r>
      <w:r>
        <w:rPr>
          <w:sz w:val="22"/>
        </w:rPr>
        <w:t xml:space="preserve">Section 7(b) application for permission to abandon in-place compressor unit #9.  </w:t>
      </w:r>
      <w:r>
        <w:rPr>
          <w:b/>
          <w:sz w:val="22"/>
        </w:rPr>
        <w:t>A notice of abandonment due to FERC within 10-days of abandonment.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10/04/00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ab/>
        <w:tab/>
        <w:tab/>
      </w:r>
      <w:r>
        <w:rPr>
          <w:sz w:val="22"/>
        </w:rPr>
        <w:t>Order Approving Abandonment:</w:t>
        <w:tab/>
        <w:t xml:space="preserve">12/06/00 </w:t>
      </w:r>
      <w:r>
        <w:rPr/>
        <w:t xml:space="preserve"> 93 FERC ¶ 62,174 (2000)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16"/>
        </w:rPr>
        <w:tab/>
        <w:tab/>
        <w:tab/>
        <w:t xml:space="preserve">                                       </w:t>
      </w:r>
      <w:r>
        <w:rPr>
          <w:sz w:val="22"/>
        </w:rPr>
        <w:t>Regulatory Analyst:  Vig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sz w:val="25"/>
        </w:rPr>
        <w:tab/>
      </w:r>
      <w:r>
        <w:rPr/>
        <w:t>CERTIFICATES PENDING FERC APPROVAL</w:t>
      </w:r>
      <w:r>
        <w:fldChar w:fldCharType="begin"/>
      </w:r>
      <w:r>
        <w:rPr/>
        <w:instrText xml:space="preserve"> XE "CERTIFICATES PENDING FERC APPROVAL"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u w:val="single"/>
        </w:rPr>
      </w:pPr>
      <w:r>
        <w:rPr>
          <w:b/>
          <w:sz w:val="25"/>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u w:val="single"/>
        </w:rPr>
      </w:pPr>
      <w:r>
        <w:rPr>
          <w:b/>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Heading8"/>
        <w:tabs>
          <w:tab w:val="clear" w:pos="0"/>
          <w:tab w:val="left" w:pos="-720" w:leader="none"/>
          <w:tab w:val="left" w:pos="720" w:leader="none"/>
          <w:tab w:val="left" w:pos="1440" w:leader="none"/>
          <w:tab w:val="left" w:pos="2160" w:leader="none"/>
          <w:tab w:val="left" w:pos="5760" w:leader="none"/>
        </w:tabs>
        <w:rPr/>
      </w:pPr>
      <w:r>
        <w:rPr/>
        <w:t>NONE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19"/>
        </w:rPr>
      </w:pPr>
      <w:r>
        <w:rPr>
          <w:b/>
          <w:sz w:val="19"/>
        </w:rPr>
      </w:r>
    </w:p>
    <w:p>
      <w:pPr>
        <w:pStyle w:val="Heading9"/>
        <w:ind w:hanging="0" w:start="0"/>
        <w:rPr>
          <w:rFonts w:ascii="Times New Roman" w:hAnsi="Times New Roman" w:cs="Times New Roman"/>
          <w:sz w:val="22"/>
        </w:rPr>
      </w:pPr>
      <w:r>
        <w:rPr>
          <w:rFonts w:cs="Times New Roman" w:ascii="Times New Roman" w:hAnsi="Times New Roman"/>
          <w:sz w:val="22"/>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rFonts w:ascii="Times New Roman" w:hAnsi="Times New Roman" w:cs="Times New Roman"/>
          <w:b/>
          <w:sz w:val="22"/>
        </w:rPr>
      </w:pPr>
      <w:r>
        <w:rPr>
          <w:rFonts w:cs="Times New Roman"/>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t>CP00-406</w:t>
        <w:tab/>
        <w:t xml:space="preserve">X-12 RATE SCHEDULE ABANDONMENT- </w:t>
      </w:r>
      <w:r>
        <w:rPr>
          <w:sz w:val="22"/>
        </w:rPr>
        <w:t xml:space="preserve">Section 7(b) application for permission and approval to abandon service to Southern Union under the X-12 Rate Schedule contained in Northern's Original Volume No. 2 FERC Gas Tariff.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07/17/00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Noticed:</w:t>
        <w:tab/>
        <w:t>09/14/00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6"/>
        </w:rPr>
      </w:pPr>
      <w:r>
        <w:rPr>
          <w:b/>
          <w:sz w:val="22"/>
        </w:rPr>
        <w:tab/>
        <w:tab/>
        <w:tab/>
      </w:r>
      <w:r>
        <w:rPr>
          <w:sz w:val="22"/>
        </w:rPr>
        <w:t>Order Approving Abandonment:</w:t>
        <w:tab/>
        <w:t>Pending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16"/>
        </w:rPr>
        <w:tab/>
        <w:tab/>
        <w:tab/>
        <w:t xml:space="preserve">                                       </w:t>
      </w:r>
      <w:r>
        <w:rPr>
          <w:sz w:val="22"/>
        </w:rPr>
        <w:t>Regulatory Analyst:  Bret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Normal"/>
        <w:ind w:hanging="1440" w:start="1440" w:end="0"/>
        <w:jc w:val="both"/>
        <w:rPr/>
      </w:pPr>
      <w:r>
        <w:rPr>
          <w:b/>
          <w:sz w:val="22"/>
        </w:rPr>
        <w:t>CP01-33</w:t>
        <w:tab/>
        <w:t>PLATTE RIVER A-LINE ABANDONMENT</w:t>
      </w:r>
      <w:r>
        <w:rPr>
          <w:sz w:val="22"/>
        </w:rPr>
        <w:t xml:space="preserve"> – Section 7 (b) application to abandon by removal approximately 2,200 feet of the A-Line at the Platte River crossing in Dodge and Saunders Counties, Nebraska.  Removal will also include the pipeline suspension bridge supporting the pipeline across the river and a previously abandoned parallel pipeline, B-Line, which also sits on the bridge.  Service will be continued via a replacement B-Line constructed in 2000 at a location under the river instead of across it.</w:t>
      </w:r>
    </w:p>
    <w:p>
      <w:pPr>
        <w:pStyle w:val="Normal"/>
        <w:ind w:hanging="1440" w:start="1440" w:end="0"/>
        <w:jc w:val="both"/>
        <w:rPr/>
      </w:pPr>
      <w:r>
        <w:rPr>
          <w:b/>
          <w:sz w:val="22"/>
        </w:rPr>
        <w:tab/>
      </w:r>
      <w:r>
        <w:rPr>
          <w:sz w:val="22"/>
        </w:rPr>
        <w:t>January 4, 2001</w:t>
      </w:r>
      <w:r>
        <w:rPr>
          <w:b/>
          <w:sz w:val="22"/>
        </w:rPr>
        <w:t xml:space="preserve"> </w:t>
      </w:r>
      <w:r>
        <w:rPr>
          <w:sz w:val="22"/>
        </w:rPr>
        <w:t xml:space="preserve">– As of this date, several informal data requests have been received and a response to each is being prepared.  Commission Certificate Staff  is seeking more detail on the B-Line replacement while Environmental Staff has requested additional information on  activity in the river itself, including the submittal of a site-specific plan, as well as further justification for the proposed method of abandonment and alternatives considered.  We have also just received oral notice that the Nebraska State Historical Society has determined that the bridge is </w:t>
      </w:r>
      <w:r>
        <w:rPr>
          <w:color w:val="000000"/>
          <w:sz w:val="22"/>
        </w:rPr>
        <w:t xml:space="preserve">eligible for the National Historic Registry.  This </w:t>
      </w:r>
      <w:r>
        <w:rPr>
          <w:sz w:val="22"/>
        </w:rPr>
        <w:t>will require additional time and expense by Northern to prepare, distribute and archive the facility history if we continue to seek abandonment.</w:t>
      </w:r>
    </w:p>
    <w:p>
      <w:pPr>
        <w:pStyle w:val="Normal"/>
        <w:ind w:hanging="1440" w:start="1440" w:end="0"/>
        <w:jc w:val="both"/>
        <w:rPr>
          <w:sz w:val="22"/>
        </w:rPr>
      </w:pPr>
      <w:r>
        <w:rPr>
          <w:sz w:val="22"/>
        </w:rPr>
        <w:tab/>
        <w:t>February 6, 2001 – Filed written responses to FERC data requests cited above.</w:t>
      </w:r>
    </w:p>
    <w:p>
      <w:pPr>
        <w:pStyle w:val="Normal"/>
        <w:ind w:hanging="1440" w:start="1440" w:end="0"/>
        <w:jc w:val="both"/>
        <w:rPr>
          <w:sz w:val="22"/>
        </w:rPr>
      </w:pPr>
      <w:r>
        <w:rPr>
          <w:sz w:val="22"/>
        </w:rPr>
        <w:tab/>
        <w:t>February 9, 2001 – Received a 7-question formal data request from FERC Environmental dealing generally with the bridge removal proposed and alternative techniques and copies of existing (and continuing) correspondence with SHPO relative Historic review process.  Response, due to FERC by March 1, filed on time.</w:t>
      </w:r>
    </w:p>
    <w:p>
      <w:pPr>
        <w:pStyle w:val="Normal"/>
        <w:ind w:hanging="1440" w:start="1440" w:end="0"/>
        <w:jc w:val="both"/>
        <w:rPr>
          <w:sz w:val="22"/>
        </w:rPr>
      </w:pPr>
      <w:r>
        <w:rPr>
          <w:sz w:val="22"/>
        </w:rPr>
        <w:tab/>
        <w:t>February 22, 2001 – Several team members met with SHPO in Lincoln to discuss SHPO designation including Northern compliance.  SHPO office to issue compliance requirements “shortly.”  SHPO indicated that they would like to have the entire process completed by August.</w:t>
      </w:r>
    </w:p>
    <w:p>
      <w:pPr>
        <w:pStyle w:val="Normal"/>
        <w:ind w:hanging="1440" w:start="1440" w:end="0"/>
        <w:jc w:val="both"/>
        <w:rPr>
          <w:sz w:val="22"/>
        </w:rPr>
      </w:pPr>
      <w:r>
        <w:rPr>
          <w:sz w:val="22"/>
        </w:rPr>
        <w:tab/>
        <w:t xml:space="preserve">April, 2001 – Historian hired to complete facility history for SHPO compliance.  Target date is April 20.     </w:t>
      </w:r>
    </w:p>
    <w:p>
      <w:pPr>
        <w:pStyle w:val="Normal"/>
        <w:ind w:hanging="1440" w:start="1440" w:end="0"/>
        <w:jc w:val="both"/>
        <w:rPr/>
      </w:pPr>
      <w:r>
        <w:rPr>
          <w:b/>
          <w:sz w:val="22"/>
        </w:rPr>
        <w:tab/>
        <w:tab/>
      </w:r>
      <w:r>
        <w:rPr>
          <w:sz w:val="22"/>
        </w:rPr>
        <w:t>Filed:</w:t>
        <w:tab/>
        <w:tab/>
        <w:tab/>
        <w:tab/>
        <w:tab/>
        <w:t>11/20/00</w:t>
      </w:r>
    </w:p>
    <w:p>
      <w:pPr>
        <w:pStyle w:val="Normal"/>
        <w:ind w:hanging="1440" w:start="1440" w:end="0"/>
        <w:jc w:val="both"/>
        <w:rPr>
          <w:sz w:val="22"/>
        </w:rPr>
      </w:pPr>
      <w:r>
        <w:rPr>
          <w:sz w:val="22"/>
        </w:rPr>
        <w:tab/>
        <w:tab/>
        <w:t>Noticed:</w:t>
        <w:tab/>
        <w:tab/>
        <w:tab/>
        <w:tab/>
        <w:t>11/30/00</w:t>
      </w:r>
    </w:p>
    <w:p>
      <w:pPr>
        <w:pStyle w:val="Normal"/>
        <w:ind w:hanging="1440" w:start="1440" w:end="0"/>
        <w:jc w:val="both"/>
        <w:rPr>
          <w:sz w:val="22"/>
        </w:rPr>
      </w:pPr>
      <w:r>
        <w:rPr>
          <w:sz w:val="22"/>
        </w:rPr>
        <w:tab/>
        <w:tab/>
        <w:t>Intervention Period Ends</w:t>
        <w:tab/>
        <w:tab/>
        <w:t>12/21/00</w:t>
      </w:r>
    </w:p>
    <w:p>
      <w:pPr>
        <w:pStyle w:val="Normal"/>
        <w:ind w:hanging="1440" w:start="1440" w:end="0"/>
        <w:jc w:val="both"/>
        <w:rPr>
          <w:sz w:val="22"/>
        </w:rPr>
      </w:pPr>
      <w:r>
        <w:rPr>
          <w:sz w:val="22"/>
        </w:rPr>
        <w:tab/>
        <w:tab/>
        <w:t>Regulatory Analyst:</w:t>
        <w:tab/>
        <w:tab/>
        <w:tab/>
        <w:t xml:space="preserve">       Vig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rPr>
      </w:pPr>
      <w:r>
        <w:rPr>
          <w:b/>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pPr>
      <w:r>
        <w:rPr/>
        <w:tab/>
        <w:t>PROJECTS TO BE FILED</w:t>
      </w:r>
      <w:r>
        <w:fldChar w:fldCharType="begin"/>
      </w:r>
      <w:r>
        <w:rPr/>
        <w:instrText xml:space="preserve"> XE "PROJECTS TO BE FILED"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rPr>
      </w:pPr>
      <w:r>
        <w:rPr>
          <w:b/>
          <w:sz w:val="25"/>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u w:val="single"/>
        </w:rPr>
      </w:pPr>
      <w:r>
        <w:rPr>
          <w:b/>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u w:val="single"/>
        </w:rPr>
      </w:pPr>
      <w:r>
        <w:rPr>
          <w:b/>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u w:val="single"/>
        </w:rPr>
      </w:pPr>
      <w:r>
        <w:rPr>
          <w:b/>
          <w:u w:val="single"/>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rFonts w:ascii="Times New Roman" w:hAnsi="Times New Roman" w:cs="Times New Roman"/>
          <w:bCs/>
          <w:sz w:val="22"/>
        </w:rPr>
      </w:pPr>
      <w:r>
        <w:rPr>
          <w:rFonts w:cs="Times New Roman" w:ascii="Times New Roman" w:hAnsi="Times New Roman"/>
          <w:b w:val="false"/>
          <w:sz w:val="22"/>
        </w:rPr>
        <w:t>MICHELE</w:t>
        <w:tab/>
      </w:r>
      <w:r>
        <w:rPr>
          <w:rFonts w:cs="Times New Roman" w:ascii="Times New Roman" w:hAnsi="Times New Roman"/>
          <w:bCs/>
          <w:sz w:val="22"/>
        </w:rPr>
        <w:t xml:space="preserve">CUNNINGHAM WELLS – </w:t>
      </w:r>
      <w:r>
        <w:rPr>
          <w:rFonts w:cs="Times New Roman" w:ascii="Times New Roman" w:hAnsi="Times New Roman"/>
          <w:b w:val="false"/>
          <w:sz w:val="22"/>
        </w:rPr>
        <w:t>Section 7(c) filing to install and operate two (2) new horizontal wells and pipeline to connect the wells to existing gathering system in order to improve overall storage operations.  The application is in process.</w:t>
      </w:r>
    </w:p>
    <w:p>
      <w:pPr>
        <w:pStyle w:val="BodyTextIndent2"/>
        <w:rPr>
          <w:rFonts w:ascii="Times New Roman" w:hAnsi="Times New Roman" w:cs="Times New Roman"/>
          <w:b w:val="false"/>
          <w:bCs/>
          <w:sz w:val="22"/>
        </w:rPr>
      </w:pPr>
      <w:r>
        <w:rPr>
          <w:rFonts w:cs="Times New Roman" w:ascii="Times New Roman" w:hAnsi="Times New Roman"/>
          <w:b w:val="false"/>
          <w:bCs/>
          <w:sz w:val="22"/>
        </w:rPr>
      </w:r>
    </w:p>
    <w:p>
      <w:pPr>
        <w:pStyle w:val="BodyTextIndent2"/>
        <w:rPr/>
      </w:pPr>
      <w:r>
        <w:rPr>
          <w:rFonts w:cs="Times New Roman" w:ascii="Times New Roman" w:hAnsi="Times New Roman"/>
          <w:b w:val="false"/>
          <w:sz w:val="22"/>
        </w:rPr>
        <w:t>VIG</w:t>
        <w:tab/>
        <w:tab/>
      </w:r>
      <w:r>
        <w:rPr>
          <w:rFonts w:cs="Times New Roman" w:ascii="Times New Roman" w:hAnsi="Times New Roman"/>
          <w:sz w:val="22"/>
        </w:rPr>
        <w:t>OMAHA MUD BRANCHLINE AND TBS #1E SALE</w:t>
      </w:r>
      <w:r>
        <w:rPr>
          <w:rFonts w:cs="Times New Roman" w:ascii="Times New Roman" w:hAnsi="Times New Roman"/>
          <w:b w:val="false"/>
          <w:sz w:val="22"/>
        </w:rPr>
        <w:t xml:space="preserve"> – Section 7(b) filing to abandon by sale to MUD approximately 5 miles of the 16” Omaha BL #2 and the Omaha #1E TBS on the BL.  Draft routing completed and changes incorporated. The filing is currently on hold pending finalization of the Sale Agreement and the analysis of alternative business/operation strategies involving an enlarged piece of the branchline and related facilities.</w:t>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rFonts w:ascii="Times New Roman" w:hAnsi="Times New Roman" w:cs="Times New Roman"/>
          <w:sz w:val="22"/>
        </w:rPr>
      </w:pPr>
      <w:r>
        <w:rPr>
          <w:rFonts w:cs="Times New Roman" w:ascii="Times New Roman" w:hAnsi="Times New Roman"/>
          <w:b w:val="false"/>
          <w:sz w:val="22"/>
        </w:rPr>
        <w:t>MICHELE</w:t>
      </w:r>
      <w:r>
        <w:rPr>
          <w:rFonts w:cs="Times New Roman" w:ascii="Times New Roman" w:hAnsi="Times New Roman"/>
          <w:sz w:val="22"/>
        </w:rPr>
        <w:tab/>
        <w:t>MOPS COMPRESSOR ABANDONMENT –</w:t>
      </w:r>
      <w:r>
        <w:rPr>
          <w:rFonts w:cs="Times New Roman" w:ascii="Times New Roman" w:hAnsi="Times New Roman"/>
          <w:b w:val="false"/>
          <w:sz w:val="22"/>
        </w:rPr>
        <w:t xml:space="preserve"> Prior notice filing to abandon the compression located on the platform in Matagorda Island 686.  Northern proposes to abandon the units and appurtenant gas facilities by removal and donate the platform and non-gas facilities to the University of Texas A&amp;M-Corpus Christi.  Application is in progress.</w:t>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pPr>
      <w:r>
        <w:rPr>
          <w:rFonts w:cs="Times New Roman" w:ascii="Times New Roman" w:hAnsi="Times New Roman"/>
          <w:b w:val="false"/>
          <w:sz w:val="22"/>
        </w:rPr>
        <w:t>MICHELE</w:t>
        <w:tab/>
      </w:r>
      <w:r>
        <w:rPr>
          <w:rFonts w:cs="Times New Roman" w:ascii="Times New Roman" w:hAnsi="Times New Roman"/>
          <w:sz w:val="22"/>
        </w:rPr>
        <w:t>SKELLYTOWN ABANDONMENT</w:t>
      </w:r>
      <w:r>
        <w:rPr>
          <w:rFonts w:cs="Times New Roman" w:ascii="Times New Roman" w:hAnsi="Times New Roman"/>
          <w:b w:val="false"/>
          <w:sz w:val="22"/>
        </w:rPr>
        <w:t xml:space="preserve"> - Section 7(b) filing to abandon certain facilities near Skellytown.  Facilities include the Bobbitt, Haiduk, and McConnell compressor stations and downstream pipelines (approximately 10 miles of pipe).  These facilities are currently only providing service to farm tap users due a to failure of the pipeline in February 2000.  Also, included are the Burnett compressor station and downstream pipe.  Due to easement requirements, Northern currently proposes to sell the pipelines and remove the compressor stations.  Marketing is working with parties regarding the possible sale of the pipelines.  If negotiations are not completed for the sale, the pipelines will be removed.  In order to mitigate the financial impact, Northern will request a 5-year removal schedule for this abandonment.   Application is in progress.</w:t>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Normal"/>
        <w:rPr>
          <w:rFonts w:ascii="Times New Roman" w:hAnsi="Times New Roman" w:cs="Times New Roman"/>
          <w:b/>
          <w:sz w:val="22"/>
        </w:rPr>
      </w:pPr>
      <w:r>
        <w:rPr>
          <w:rFonts w:cs="Times New Roman"/>
          <w:b/>
          <w:sz w:val="22"/>
        </w:rPr>
      </w:r>
    </w:p>
    <w:p>
      <w:pPr>
        <w:pStyle w:val="Normal"/>
        <w:ind w:hanging="1440" w:start="1440" w:end="0"/>
        <w:rPr/>
      </w:pPr>
      <w:r>
        <w:rPr>
          <w:sz w:val="22"/>
        </w:rPr>
        <w:t>BRET</w:t>
        <w:tab/>
      </w:r>
      <w:r>
        <w:rPr>
          <w:b/>
          <w:sz w:val="22"/>
        </w:rPr>
        <w:t xml:space="preserve">MULLINVILLE UNITS #1-5 ABANDONMENT - </w:t>
      </w:r>
      <w:r>
        <w:rPr>
          <w:sz w:val="22"/>
        </w:rPr>
        <w:t>Section 7(b) filing to abandon, in place, compressor units #1-5 at Mullinville.  Application is in progress.</w:t>
      </w:r>
    </w:p>
    <w:p>
      <w:pPr>
        <w:pStyle w:val="Normal"/>
        <w:ind w:hanging="1440" w:start="1440" w:end="0"/>
        <w:rPr>
          <w:sz w:val="22"/>
        </w:rPr>
      </w:pPr>
      <w:r>
        <w:rPr>
          <w:sz w:val="22"/>
        </w:rPr>
      </w:r>
    </w:p>
    <w:p>
      <w:pPr>
        <w:pStyle w:val="Normal"/>
        <w:ind w:hanging="1440" w:start="1440" w:end="0"/>
        <w:rPr>
          <w:sz w:val="22"/>
        </w:rPr>
      </w:pPr>
      <w:r>
        <w:rPr>
          <w:sz w:val="22"/>
        </w:rPr>
      </w:r>
    </w:p>
    <w:p>
      <w:pPr>
        <w:pStyle w:val="Normal"/>
        <w:ind w:hanging="1440" w:start="1440" w:end="0"/>
        <w:rPr/>
      </w:pPr>
      <w:r>
        <w:rPr/>
      </w:r>
    </w:p>
    <w:sectPr>
      <w:headerReference w:type="default" r:id="rId5"/>
      <w:footerReference w:type="default" r:id="rId6"/>
      <w:type w:val="nextPage"/>
      <w:pgSz w:w="12240" w:h="15840"/>
      <w:pgMar w:left="1195" w:right="1195" w:gutter="0" w:header="806" w:top="862" w:footer="806" w:bottom="86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3"/>
      </w:rPr>
    </w:pPr>
    <w:r>
      <w:rPr>
        <w:sz w:val="23"/>
      </w:rPr>
      <w:fldChar w:fldCharType="begin"/>
    </w:r>
    <w:r>
      <w:rPr>
        <w:sz w:val="23"/>
      </w:rPr>
      <w:instrText xml:space="preserve"> PAGE </w:instrText>
    </w:r>
    <w:r>
      <w:rPr>
        <w:sz w:val="23"/>
      </w:rPr>
      <w:fldChar w:fldCharType="separate"/>
    </w:r>
    <w:r>
      <w:rPr>
        <w:sz w:val="23"/>
      </w:rPr>
      <w:t>0</w:t>
    </w:r>
    <w:r>
      <w:rPr>
        <w:sz w:val="23"/>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20" w:leader="none"/>
        <w:tab w:val="right" w:pos="9840" w:leader="none"/>
      </w:tabs>
      <w:ind w:end="360"/>
      <w:rPr>
        <w:sz w:val="23"/>
      </w:rPr>
    </w:pPr>
    <w:r>
      <w:rPr>
        <w:sz w:val="23"/>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83515" cy="172720"/>
              <wp:effectExtent l="0" t="0" r="0" b="0"/>
              <wp:wrapSquare wrapText="bothSides"/>
              <wp:docPr id="2" name="Frame1"/>
              <a:graphic xmlns:a="http://schemas.openxmlformats.org/drawingml/2006/main">
                <a:graphicData uri="http://schemas.microsoft.com/office/word/2010/wordprocessingShape">
                  <wps:wsp>
                    <wps:cNvSpPr txBox="1"/>
                    <wps:spPr>
                      <a:xfrm>
                        <a:off x="0" y="0"/>
                        <a:ext cx="183515" cy="17272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4.45pt;height:13.6pt;mso-wrap-distance-left:0pt;mso-wrap-distance-right:0pt;mso-wrap-distance-top:0pt;mso-wrap-distance-bottom:0pt;margin-top:0.05pt;mso-position-vertical-relative:text;margin-left:239.0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jc w:val="both"/>
      <w:rPr>
        <w:sz w:val="12"/>
      </w:rPr>
    </w:pPr>
    <w:r>
      <w:rPr>
        <w:sz w:val="12"/>
      </w:rPr>
      <w:t>ENRON TRANSPORTATION &amp; STORAGE</w:t>
    </w:r>
  </w:p>
  <w:p>
    <w:pPr>
      <w:pStyle w:val="Normal"/>
      <w:tabs>
        <w:tab w:val="clear" w:pos="720"/>
        <w:tab w:val="left" w:pos="-720" w:leader="none"/>
      </w:tabs>
      <w:jc w:val="both"/>
      <w:rPr>
        <w:sz w:val="12"/>
      </w:rPr>
    </w:pPr>
    <w:r>
      <w:rPr>
        <w:sz w:val="12"/>
      </w:rPr>
      <w:t>Monthly Certificate Status Report</w:t>
    </w:r>
  </w:p>
  <w:p>
    <w:pPr>
      <w:pStyle w:val="Normal"/>
      <w:tabs>
        <w:tab w:val="clear" w:pos="720"/>
        <w:tab w:val="left" w:pos="-720" w:leader="none"/>
      </w:tabs>
      <w:jc w:val="both"/>
      <w:rPr>
        <w:sz w:val="19"/>
      </w:rPr>
    </w:pPr>
    <w:r>
      <w:rPr>
        <w:sz w:val="12"/>
      </w:rPr>
      <w:t>April 6, 2001</w:t>
    </w:r>
  </w:p>
  <w:p>
    <w:pPr>
      <w:pStyle w:val="Normal"/>
      <w:tabs>
        <w:tab w:val="clear" w:pos="720"/>
        <w:tab w:val="left" w:pos="-720" w:leader="none"/>
      </w:tabs>
      <w:spacing w:lineRule="exact" w:line="1" w:before="0" w:after="480"/>
      <w:jc w:val="both"/>
      <w:rPr>
        <w:sz w:val="19"/>
      </w:rPr>
    </w:pPr>
    <w:r>
      <w:rPr>
        <w:sz w:val="19"/>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288"/>
        </w:tabs>
        <w:ind w:start="1728" w:hanging="288"/>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jc w:val="center"/>
      <w:outlineLvl w:val="0"/>
    </w:pPr>
    <w:rPr>
      <w:rFonts w:ascii="Courier" w:hAnsi="Courier" w:cs="Courier"/>
      <w:b/>
      <w:kern w:val="2"/>
      <w:sz w:val="28"/>
    </w:rPr>
  </w:style>
  <w:style w:type="paragraph" w:styleId="Heading2">
    <w:name w:val="heading 2"/>
    <w:basedOn w:val="Normal"/>
    <w:next w:val="Normal"/>
    <w:qFormat/>
    <w:pPr>
      <w:keepNext w:val="true"/>
      <w:numPr>
        <w:ilvl w:val="1"/>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1"/>
    </w:pPr>
    <w:rPr>
      <w:color w:val="000000"/>
      <w:sz w:val="22"/>
    </w:rPr>
  </w:style>
  <w:style w:type="paragraph" w:styleId="Heading3">
    <w:name w:val="heading 3"/>
    <w:basedOn w:val="Normal"/>
    <w:next w:val="Normal"/>
    <w:qFormat/>
    <w:pPr>
      <w:keepNext w:val="true"/>
      <w:numPr>
        <w:ilvl w:val="2"/>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both"/>
      <w:outlineLvl w:val="2"/>
    </w:pPr>
    <w:rPr>
      <w:rFonts w:ascii="Courier New" w:hAnsi="Courier New" w:cs="Courier New"/>
      <w:b/>
      <w:sz w:val="19"/>
    </w:rPr>
  </w:style>
  <w:style w:type="paragraph" w:styleId="Heading4">
    <w:name w:val="heading 4"/>
    <w:basedOn w:val="Normal"/>
    <w:next w:val="Normal"/>
    <w:qFormat/>
    <w:pPr>
      <w:keepNext w:val="true"/>
      <w:numPr>
        <w:ilvl w:val="3"/>
        <w:numId w:val="1"/>
      </w:numPr>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hanging="0" w:start="1200" w:end="480"/>
      <w:jc w:val="both"/>
      <w:outlineLvl w:val="3"/>
    </w:pPr>
    <w:rPr>
      <w:b/>
      <w:sz w:val="17"/>
    </w:rPr>
  </w:style>
  <w:style w:type="paragraph" w:styleId="Heading5">
    <w:name w:val="heading 5"/>
    <w:basedOn w:val="Normal"/>
    <w:next w:val="Normal"/>
    <w:qFormat/>
    <w:pPr>
      <w:keepNext w:val="true"/>
      <w:numPr>
        <w:ilvl w:val="4"/>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4"/>
    </w:pPr>
    <w:rPr>
      <w:sz w:val="22"/>
    </w:rPr>
  </w:style>
  <w:style w:type="paragraph" w:styleId="Heading6">
    <w:name w:val="heading 6"/>
    <w:basedOn w:val="Normal"/>
    <w:next w:val="Normal"/>
    <w:qFormat/>
    <w:pPr>
      <w:keepNext w:val="true"/>
      <w:numPr>
        <w:ilvl w:val="5"/>
        <w:numId w:val="1"/>
      </w:numPr>
      <w:jc w:val="center"/>
      <w:outlineLvl w:val="5"/>
    </w:pPr>
    <w:rPr>
      <w:rFonts w:ascii="Courier" w:hAnsi="Courier" w:cs="Courier"/>
      <w:sz w:val="22"/>
    </w:rPr>
  </w:style>
  <w:style w:type="paragraph" w:styleId="Heading7">
    <w:name w:val="heading 7"/>
    <w:basedOn w:val="Normal"/>
    <w:next w:val="Normal"/>
    <w:qFormat/>
    <w:pPr>
      <w:keepNext w:val="true"/>
      <w:numPr>
        <w:ilvl w:val="6"/>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6"/>
    </w:pPr>
    <w:rPr>
      <w:rFonts w:ascii="Courier New" w:hAnsi="Courier New" w:cs="Courier New"/>
      <w:b/>
      <w:sz w:val="24"/>
      <w:u w:val="single"/>
    </w:rPr>
  </w:style>
  <w:style w:type="paragraph" w:styleId="Heading8">
    <w:name w:val="heading 8"/>
    <w:basedOn w:val="Normal"/>
    <w:next w:val="Normal"/>
    <w:qFormat/>
    <w:pPr>
      <w:keepNext w:val="true"/>
      <w:numPr>
        <w:ilvl w:val="7"/>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7"/>
    </w:pPr>
    <w:rPr>
      <w:rFonts w:ascii="Courier New" w:hAnsi="Courier New" w:cs="Courier New"/>
      <w:b/>
      <w:sz w:val="24"/>
    </w:rPr>
  </w:style>
  <w:style w:type="paragraph" w:styleId="Heading9">
    <w:name w:val="heading 9"/>
    <w:basedOn w:val="Normal"/>
    <w:next w:val="Normal"/>
    <w:qFormat/>
    <w:pPr>
      <w:keepNext w:val="true"/>
      <w:numPr>
        <w:ilvl w:val="8"/>
        <w:numId w:val="1"/>
      </w:numPr>
      <w:tabs>
        <w:tab w:val="left" w:pos="-720" w:leader="none"/>
        <w:tab w:val="left" w:pos="0" w:leader="none"/>
        <w:tab w:val="left" w:pos="720" w:leader="none"/>
        <w:tab w:val="left" w:pos="1440" w:leader="none"/>
        <w:tab w:val="left" w:pos="2160" w:leader="none"/>
        <w:tab w:val="left" w:pos="5760" w:leader="none"/>
      </w:tabs>
      <w:jc w:val="center"/>
      <w:outlineLvl w:val="8"/>
    </w:pPr>
    <w:rPr>
      <w:rFonts w:ascii="Courier New" w:hAnsi="Courier New" w:cs="Courier New"/>
      <w:b/>
      <w:sz w:val="24"/>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widowControl w:val="false"/>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9850" w:leader="none"/>
      </w:tabs>
      <w:spacing w:before="360" w:after="0"/>
    </w:pPr>
    <w:rPr>
      <w:rFonts w:ascii="Arial" w:hAnsi="Arial" w:cs="Arial"/>
      <w:b/>
      <w:caps/>
      <w:sz w:val="24"/>
    </w:rPr>
  </w:style>
  <w:style w:type="paragraph" w:styleId="BodyTextIndent2">
    <w:name w:val="Body Text Indent 2"/>
    <w:basedOn w:val="Normal"/>
    <w:qFormat/>
    <w:pPr>
      <w:tabs>
        <w:tab w:val="left" w:pos="-720" w:leader="none"/>
        <w:tab w:val="left" w:pos="0" w:leader="none"/>
        <w:tab w:val="left" w:pos="720" w:leader="none"/>
        <w:tab w:val="left" w:pos="1440" w:leader="none"/>
        <w:tab w:val="left" w:pos="2160" w:leader="none"/>
        <w:tab w:val="left" w:pos="5760" w:leader="none"/>
      </w:tabs>
      <w:ind w:hanging="1440" w:start="1440" w:end="0"/>
      <w:jc w:val="both"/>
    </w:pPr>
    <w:rPr>
      <w:rFonts w:ascii="Courier New" w:hAnsi="Courier New" w:cs="Courier New"/>
      <w:b/>
      <w:sz w:val="19"/>
    </w:rPr>
  </w:style>
  <w:style w:type="paragraph" w:styleId="BodyTextIndent3">
    <w:name w:val="Body Text Indent 3"/>
    <w:basedOn w:val="Normal"/>
    <w:qFormat/>
    <w:pPr>
      <w:tabs>
        <w:tab w:val="left" w:pos="-720" w:leader="none"/>
        <w:tab w:val="left" w:pos="720" w:leader="none"/>
        <w:tab w:val="left" w:pos="1440" w:leader="none"/>
        <w:tab w:val="left" w:pos="2160" w:leader="none"/>
        <w:tab w:val="left" w:pos="5760" w:leader="none"/>
      </w:tabs>
      <w:ind w:hanging="0" w:start="1440" w:end="0"/>
      <w:jc w:val="both"/>
    </w:pPr>
    <w:rPr>
      <w:rFonts w:ascii="Courier New" w:hAnsi="Courier New" w:cs="Courier New"/>
      <w:sz w:val="19"/>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center"/>
    </w:pPr>
    <w:rPr>
      <w:rFonts w:ascii="Courier New" w:hAnsi="Courier New" w:cs="Courier New"/>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center" w:pos="4920" w:leader="none"/>
      </w:tabs>
      <w:ind w:hanging="0" w:start="720" w:end="0"/>
      <w:jc w:val="both"/>
    </w:pPr>
    <w:rPr>
      <w:sz w:val="22"/>
    </w:rPr>
  </w:style>
  <w:style w:type="paragraph" w:styleId="FootnoteText">
    <w:name w:val="footnote text"/>
    <w:basedOn w:val="Normal"/>
    <w:pPr>
      <w:widowControl w:val="false"/>
    </w:pPr>
    <w:rPr>
      <w:sz w:val="24"/>
    </w:rPr>
  </w:style>
  <w:style w:type="paragraph" w:styleId="Subject">
    <w:name w:val="Subject"/>
    <w:basedOn w:val="Normal"/>
    <w:qFormat/>
    <w:pPr>
      <w:widowControl w:val="false"/>
    </w:pPr>
    <w:rPr>
      <w:rFonts w:ascii="Arial" w:hAnsi="Arial" w:cs="Arial"/>
    </w:rPr>
  </w:style>
  <w:style w:type="paragraph" w:styleId="Date">
    <w:name w:val="Date"/>
    <w:basedOn w:val="Normal"/>
    <w:qFormat/>
    <w:pPr>
      <w:widowControl w:val="false"/>
    </w:pPr>
    <w:rPr>
      <w:rFonts w:ascii="Arial" w:hAnsi="Arial" w:cs="Arial"/>
    </w:rPr>
  </w:style>
  <w:style w:type="paragraph" w:styleId="To">
    <w:name w:val="To"/>
    <w:basedOn w:val="Normal"/>
    <w:qFormat/>
    <w:pPr>
      <w:widowControl w:val="false"/>
    </w:pPr>
    <w:rPr>
      <w:rFonts w:ascii="Arial" w:hAnsi="Arial" w:cs="Arial"/>
    </w:rPr>
  </w:style>
  <w:style w:type="paragraph" w:styleId="From">
    <w:name w:val="From"/>
    <w:basedOn w:val="Normal"/>
    <w:qFormat/>
    <w:pPr>
      <w:widowControl w:val="false"/>
    </w:pPr>
    <w:rPr>
      <w:rFonts w:ascii="Arial" w:hAnsi="Arial" w:cs="Arial"/>
    </w:rPr>
  </w:style>
  <w:style w:type="paragraph" w:styleId="Body">
    <w:name w:val="Body"/>
    <w:basedOn w:val="Normal"/>
    <w:qFormat/>
    <w:pPr>
      <w:widowControl w:val="false"/>
      <w:ind w:hanging="0" w:start="72" w:end="0"/>
    </w:pPr>
    <w:rPr>
      <w:rFonts w:ascii="Arial" w:hAnsi="Arial" w:cs="Arial"/>
      <w:color w:val="000080"/>
    </w:rPr>
  </w:style>
  <w:style w:type="paragraph" w:styleId="Department">
    <w:name w:val="Department"/>
    <w:basedOn w:val="Normal"/>
    <w:qFormat/>
    <w:pPr>
      <w:widowControl w:val="false"/>
    </w:pPr>
    <w:rPr>
      <w:rFonts w:ascii="Arial" w:hAnsi="Arial" w:cs="Arial"/>
    </w:rPr>
  </w:style>
  <w:style w:type="paragraph" w:styleId="BlockText">
    <w:name w:val="Block Text"/>
    <w:basedOn w:val="Normal"/>
    <w:qFormat/>
    <w:pPr>
      <w:tabs>
        <w:tab w:val="clear" w:pos="720"/>
        <w:tab w:val="left" w:pos="-240" w:leader="none"/>
        <w:tab w:val="left" w:pos="480" w:leader="none"/>
        <w:tab w:val="left" w:pos="1200" w:leader="none"/>
        <w:tab w:val="left" w:pos="1920" w:leader="none"/>
        <w:tab w:val="left" w:pos="243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hanging="0" w:start="480" w:end="48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eader" Target="header1.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2001-04-06T19:27:00Z</dcterms:created>
  <dc:creator>Enron</dc:creator>
  <dc:description/>
  <dc:language>en-CA</dc:language>
  <cp:lastModifiedBy>jcall</cp:lastModifiedBy>
  <cp:lastPrinted>2001-04-06T16:54:00Z</cp:lastPrinted>
  <dcterms:modified xsi:type="dcterms:W3CDTF">2001-04-06T19:27:00Z</dcterms:modified>
  <cp:revision>2</cp:revision>
  <dc:subject/>
  <dc:title>E T &amp; S</dc:title>
</cp:coreProperties>
</file>