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Heading2"/>
        <w:tabs>
          <w:tab w:val="clear" w:pos="720"/>
          <w:tab w:val="left" w:pos="360" w:leader="none"/>
        </w:tabs>
        <w:ind w:hanging="0" w:start="0"/>
        <w:rPr>
          <w:sz w:val="24"/>
        </w:rPr>
      </w:pPr>
      <w:r>
        <w:rPr>
          <w:sz w:val="24"/>
        </w:rPr>
        <w:t>ANR Incremental Transportation Capacity</w:t>
      </w:r>
    </w:p>
    <w:p>
      <w:pPr>
        <w:pStyle w:val="Normal"/>
        <w:keepNext w:val="true"/>
        <w:keepLines/>
        <w:tabs>
          <w:tab w:val="clear" w:pos="720"/>
          <w:tab w:val="left" w:pos="360" w:leader="none"/>
        </w:tabs>
        <w:ind w:hanging="1440" w:start="1440" w:end="0"/>
        <w:jc w:val="center"/>
        <w:rPr>
          <w:b/>
          <w:sz w:val="24"/>
        </w:rPr>
      </w:pPr>
      <w:r>
        <w:rPr>
          <w:b/>
          <w:sz w:val="24"/>
        </w:rPr>
      </w:r>
    </w:p>
    <w:p>
      <w:pPr>
        <w:pStyle w:val="BodyText2"/>
        <w:keepNext w:val="true"/>
        <w:keepLines/>
        <w:rPr/>
      </w:pPr>
      <w:r>
        <w:rPr/>
        <w:t xml:space="preserve">Lakeland currently has the option to contract for incremental firm transportation capacity to the extent ANR constructs a new pipeline (“ANR Pipeline”) into the state of Florida. Pursuant to this agreement, Lakeland would have the option to put such firm capacity to ENA for use by ENA to provide delivered gas supply to Lakeland hereunder.  Lakeland’s option to put such capacity to ENA would be contingent various competitive factors, including but not limited to the (i) in-service date of the ANR Pipeline occurs no later than December 31, 2001, (ii) ANR Pipeline demand and commodity charges, (iii) gas supply pricing and availability on ANR Pipeline, and (iv) nominating and scheduling </w:t>
      </w:r>
      <w:r>
        <w:rPr>
          <w:sz w:val="24"/>
        </w:rPr>
        <w:t xml:space="preserve">requirements on ANR Pipeline. To the extent all the above factors are satisfactory to Lakeland and ENA, the Contract Price hereunder with respect to the discount provided to Lakeland herein, would be adjusted downward to reflect the reduction in the winter quantities delivered to Lakeland via FGT and the increase in the summer quantities delivered to Lakeland via FGT.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keepLines/>
      <w:numPr>
        <w:ilvl w:val="1"/>
        <w:numId w:val="1"/>
      </w:numPr>
      <w:jc w:val="center"/>
      <w:outlineLvl w:val="1"/>
    </w:pPr>
    <w:rPr>
      <w:b/>
      <w:smallCap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1999-09-22T16:03:00Z</dcterms:created>
  <dc:creator>ECT</dc:creator>
  <dc:description/>
  <dc:language>en-CA</dc:language>
  <cp:lastModifiedBy>ECT</cp:lastModifiedBy>
  <dcterms:modified xsi:type="dcterms:W3CDTF">1999-09-22T16:06:00Z</dcterms:modified>
  <cp:revision>2</cp:revision>
  <dc:subject/>
  <dc:title>ANR INCREMENTAL TRANSPORTATION CAPACITY</dc:title>
</cp:coreProperties>
</file>