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r>
    </w:p>
    <w:p>
      <w:pPr>
        <w:pStyle w:val="Heading"/>
        <w:rPr>
          <w:b/>
        </w:rPr>
      </w:pPr>
      <w:r>
        <w:rPr>
          <w:b/>
        </w:rPr>
        <w:t>Alaska Natural Gas Transportation System</w:t>
      </w:r>
    </w:p>
    <w:p>
      <w:pPr>
        <w:pStyle w:val="Normal"/>
        <w:jc w:val="center"/>
        <w:rPr>
          <w:b/>
          <w:sz w:val="32"/>
        </w:rPr>
      </w:pPr>
      <w:r>
        <w:rPr>
          <w:b/>
          <w:sz w:val="32"/>
        </w:rPr>
        <w:t>Proposal to</w:t>
      </w:r>
    </w:p>
    <w:p>
      <w:pPr>
        <w:pStyle w:val="Heading5"/>
        <w:ind w:hanging="0" w:start="0"/>
        <w:rPr/>
      </w:pPr>
      <w:r>
        <w:rPr/>
        <w:t>Alaska North Slope Producers</w:t>
      </w:r>
    </w:p>
    <w:p>
      <w:pPr>
        <w:pStyle w:val="Heading4"/>
        <w:ind w:hanging="0" w:start="0"/>
        <w:rPr/>
      </w:pPr>
      <w:r>
        <w:rPr/>
        <w:t>December 17, 2001</w:t>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2"/>
        <w:ind w:hanging="0" w:start="0"/>
        <w:rPr>
          <w:u w:val="single"/>
        </w:rPr>
      </w:pPr>
      <w:r>
        <w:rPr>
          <w:u w:val="single"/>
        </w:rPr>
        <w:t>Introduction</w:t>
      </w:r>
    </w:p>
    <w:p>
      <w:pPr>
        <w:pStyle w:val="Normal"/>
        <w:rPr>
          <w:sz w:val="22"/>
          <w:u w:val="single"/>
        </w:rPr>
      </w:pPr>
      <w:r>
        <w:rPr>
          <w:sz w:val="22"/>
          <w:u w:val="single"/>
        </w:rPr>
      </w:r>
    </w:p>
    <w:p>
      <w:pPr>
        <w:pStyle w:val="BodyText"/>
        <w:rPr/>
      </w:pPr>
      <w:r>
        <w:rPr/>
        <w:t>The Alaskan Northwest Natural Gas Transportation Company (“ANNGTC”) and Foothills Pipe Lines Ltd. (“Foothills”) hold certificates granted by the Governments of the United States and Canada to build the Alaska Natural Gas Transportation System (“ANGTS”).  Market forces during the 1980s and the 1990s did not support the construction of this pipeline system to transport Alaskan gas to markets in the Lower 48 States.  Recent shifts in the outlook for the North American gas demand/supply balance have revitalized interest in transporting Alaskan gas to the continental marketplace.  During the intervening years, the sponsors of the ANGTS have worked diligently to maintain and improve their readiness to construct the facilities once the market was ready.  The ANNGTC and Foothills remain interested in collaborating with the ANS producers and other stakeholders to construct the ANGTS in the shortest possible timeframe.</w:t>
      </w:r>
    </w:p>
    <w:p>
      <w:pPr>
        <w:pStyle w:val="Normal"/>
        <w:rPr>
          <w:sz w:val="22"/>
        </w:rPr>
      </w:pPr>
      <w:r>
        <w:rPr>
          <w:sz w:val="22"/>
        </w:rPr>
      </w:r>
    </w:p>
    <w:p>
      <w:pPr>
        <w:pStyle w:val="BodyText"/>
        <w:rPr/>
      </w:pPr>
      <w:r>
        <w:rPr/>
        <w:t>The present and former owners of the ANNGTC recently executed a Memorandum of Understanding that establishes the framework and principles for reconstituting the ANNGTC partnership.  The ANNGTC has worked with Foothills to develop a proposal for the ANGTS.  The parties involved in the ANNGTC and Foothills will establish a single body (“ANGTS Consortium”) for negotiating commercial arrangements with the ANS producers.  The ANGTS Consortium herein presents a commercial proposal for natural gas transportation on the ANGTS.</w:t>
      </w:r>
    </w:p>
    <w:p>
      <w:pPr>
        <w:pStyle w:val="BodyText"/>
        <w:rPr/>
      </w:pPr>
      <w:r>
        <w:rPr/>
      </w:r>
    </w:p>
    <w:p>
      <w:pPr>
        <w:pStyle w:val="BodyText"/>
        <w:rPr/>
      </w:pPr>
      <w:r>
        <w:rPr/>
        <w:t>The ANGTS Consortium recognizes the ANS producers have spent considerable time and effort over many years analyzing pipeline options and preparing capital cost estimates.  The ANGTS Consortium proposes to make available the valuable ANGTS assets, as described below, to serve the ANS producers and other stakeholders for the transportation of Alaskan gas to North American markets.  Commercialization of the ANS gas 30 months sooner has a value of approximately US$3.6 billion and avoiding the cost of replicating the work of the ANGTS Consortium has a value of approximately US$XX billion.  Considerable value will also result from the collaboration of the ANGTS Consortium and the ANS producers.</w:t>
      </w:r>
    </w:p>
    <w:p>
      <w:pPr>
        <w:pStyle w:val="BodyText"/>
        <w:rPr/>
      </w:pPr>
      <w:r>
        <w:rPr/>
      </w:r>
    </w:p>
    <w:p>
      <w:pPr>
        <w:pStyle w:val="BodyText"/>
        <w:rPr/>
      </w:pPr>
      <w:r>
        <w:rPr/>
        <w:t>The ANGTS Consortium proposes as the next step to engage the ANS producers in substantive commercial discussions to define the optimum natural gas transportation system to be built under the existing ANGTS legislative framework; namely, The Alaska Natural Gas Transportation Act, The Northern Pipeline Act, The President’s Decision, The Transit Pipeline Treaty, and The Agreement on Principles.  The ANGTS legislative framework provides significant regulatory, permitting and timing benefits to reduce project risk and expedite the transportation of ANS gas to North American markets.</w:t>
      </w:r>
    </w:p>
    <w:p>
      <w:pPr>
        <w:pStyle w:val="BodyText"/>
        <w:rPr/>
      </w:pPr>
      <w:r>
        <w:rPr/>
      </w:r>
    </w:p>
    <w:p>
      <w:pPr>
        <w:pStyle w:val="BodyText"/>
        <w:rPr/>
      </w:pPr>
      <w:r>
        <w:rPr/>
        <w:t>The ANGTS project brings a suite of attributes that will add considerable value to the development of ANS natural gas.  These attributes include:  i) the quickest project timeline because the route and the right-of-way have been approved by both federal governments, ii) the shortest and therefore lowest cost pipeline option (the route/right-of-way advantage also diminishes the potential for a major cost overrun), and iii) a superior overall path to many end-use markets.</w:t>
      </w:r>
    </w:p>
    <w:p>
      <w:pPr>
        <w:pStyle w:val="BodyText"/>
        <w:rPr/>
      </w:pPr>
      <w:r>
        <w:rPr/>
      </w:r>
    </w:p>
    <w:p>
      <w:pPr>
        <w:pStyle w:val="BodyText"/>
        <w:rPr/>
      </w:pPr>
      <w:r>
        <w:rPr/>
      </w:r>
    </w:p>
    <w:p>
      <w:pPr>
        <w:pStyle w:val="BodyText"/>
        <w:rPr/>
      </w:pPr>
      <w:r>
        <w:rPr/>
      </w:r>
    </w:p>
    <w:p>
      <w:pPr>
        <w:pStyle w:val="BodyText"/>
        <w:rPr>
          <w:b/>
          <w:u w:val="single"/>
        </w:rPr>
      </w:pPr>
      <w:r>
        <w:rPr>
          <w:b/>
          <w:u w:val="single"/>
        </w:rPr>
        <w:t>The ANGTS Consortium Attributes</w:t>
      </w:r>
    </w:p>
    <w:p>
      <w:pPr>
        <w:pStyle w:val="BodyText"/>
        <w:rPr>
          <w:b/>
          <w:u w:val="single"/>
        </w:rPr>
      </w:pPr>
      <w:r>
        <w:rPr>
          <w:b/>
          <w:u w:val="single"/>
        </w:rPr>
      </w:r>
    </w:p>
    <w:p>
      <w:pPr>
        <w:pStyle w:val="BodyText"/>
        <w:rPr/>
      </w:pPr>
      <w:r>
        <w:rPr/>
        <w:t>The ANGTS Consortium is comprised of ten major pipeline companies, including seven integrated energy infrastructure enterprises in the United States and three in Canada.  These companies have collectively developed nearly all of North America’s natural gas transportation infrastructure over the past century.  The ANGTS Consortium therefore has access to the full complement of world-class capabilities necessary to develop and operate large-diameter, long haul pipelines in any conditions, including rugged terrain and extreme cold temperatures.  Moreover, the ANGTS Consortium has accumulated a significant base of knowledge and information pertaining to building and operating a gas transportation system through Alaska and northern Canada, and has established healthy, productive relationships with the appropriate First Nations, local communities, regulatory bodies and governments on both sides of the border.</w:t>
      </w:r>
    </w:p>
    <w:p>
      <w:pPr>
        <w:pStyle w:val="BodyText"/>
        <w:rPr/>
      </w:pPr>
      <w:r>
        <w:rPr/>
      </w:r>
    </w:p>
    <w:p>
      <w:pPr>
        <w:pStyle w:val="BodyText"/>
        <w:rPr/>
      </w:pPr>
      <w:r>
        <w:rPr/>
        <w:t>The ANGTS Consortium represents every major pipeline that transports gas from western Canada to markets throughout Canada and the Lower 48 States.  This pipeline grid, which is currently capable of transporting almost 12 billion cubic feet of natural gas per day away from western Canada, provides unparalleled market access, flexibility and liquidity to participants in the North American gas industry.  Thus, as outlined below in the Project Scope section, the ANGTS Consortium proposes the terminus of the pipeline system (“B”) be located in the vicinity of Boundary Lake/Gordondale.</w:t>
      </w:r>
    </w:p>
    <w:p>
      <w:pPr>
        <w:pStyle w:val="BodyText"/>
        <w:rPr/>
      </w:pPr>
      <w:r>
        <w:rPr/>
      </w:r>
    </w:p>
    <w:p>
      <w:pPr>
        <w:pStyle w:val="BodyText"/>
        <w:rPr/>
      </w:pPr>
      <w:r>
        <w:rPr/>
        <w:t>Terminating the ANGTS in western Canada will moderate the commodity price impact in the Lower 48 States and allow for a vibrant competitive process to take place in the pursuit of downstream pipeline options.  The individual participants in the ANGTS Consortium can and will compete to provide the necessary gas transportation capacity downstream of the terminus of the pipeline from Prudhoe Bay.  These companies own and operate Foothills’ Eastern and Western Systems (which connect to PG&amp;E GTN and Northern Border, respectively), TransCanada’s Alberta System and its Canadian Mainline, Alliance Pipeline, and Westcoast’s British Columbia Mainline (which connects to William’s Northwest Pipeline).  As indicated above, the ANGTS Consortium is represented by integrated infrastructure energy companies that all see a need for incremental Arctic gas to access their growing gas transportation and power generation needs as soon as the latter half of this decade.</w:t>
      </w:r>
    </w:p>
    <w:p>
      <w:pPr>
        <w:pStyle w:val="BodyText"/>
        <w:rPr/>
      </w:pPr>
      <w:r>
        <w:rPr/>
      </w:r>
    </w:p>
    <w:p>
      <w:pPr>
        <w:pStyle w:val="BodyText"/>
        <w:rPr/>
      </w:pPr>
      <w:r>
        <w:rPr/>
        <w:t>Attached to this proposal are brochures outlining the pipeline and downstream assets of the individual participants of the ANGTS Consortium.  Key contact information for each company is included in the documentation.</w:t>
      </w:r>
    </w:p>
    <w:p>
      <w:pPr>
        <w:pStyle w:val="BodyText"/>
        <w:rPr>
          <w:color w:val="0000FF"/>
        </w:rPr>
      </w:pPr>
      <w:r>
        <w:rPr>
          <w:color w:val="0000FF"/>
        </w:rPr>
      </w:r>
    </w:p>
    <w:p>
      <w:pPr>
        <w:pStyle w:val="BodyText"/>
        <w:rPr>
          <w:color w:val="0000FF"/>
        </w:rPr>
      </w:pPr>
      <w:r>
        <w:rPr>
          <w:color w:val="0000FF"/>
        </w:rPr>
      </w:r>
    </w:p>
    <w:p>
      <w:pPr>
        <w:pStyle w:val="BodyText"/>
        <w:rPr>
          <w:color w:val="0000FF"/>
        </w:rPr>
      </w:pPr>
      <w:r>
        <w:rPr>
          <w:color w:val="0000FF"/>
        </w:rPr>
      </w:r>
    </w:p>
    <w:p>
      <w:pPr>
        <w:pStyle w:val="BodyText"/>
        <w:rPr>
          <w:b/>
          <w:u w:val="single"/>
        </w:rPr>
      </w:pPr>
      <w:r>
        <w:rPr>
          <w:b/>
          <w:u w:val="single"/>
        </w:rPr>
        <w:t>Project Scope</w:t>
      </w:r>
    </w:p>
    <w:p>
      <w:pPr>
        <w:pStyle w:val="BodyText"/>
        <w:rPr>
          <w:b/>
          <w:u w:val="single"/>
        </w:rPr>
      </w:pPr>
      <w:r>
        <w:rPr>
          <w:b/>
          <w:u w:val="single"/>
        </w:rPr>
      </w:r>
    </w:p>
    <w:p>
      <w:pPr>
        <w:pStyle w:val="BodyText"/>
        <w:rPr/>
      </w:pPr>
      <w:r>
        <w:rPr/>
        <w:t>The ANGTS Consortium proposes to design, build and operate a 1,746-mile-pipeline to transport ANS natural gas from Prudhoe Bay to Boundary Lake/Gordondale, where ANGTS shippers and other market participants will have access to major growth markets throughout North America.  ANS gas can continue along the ANGTS route to connect with the existing ANGTS Prebuild facilities (Foothills’ Eastern and Western Systems) as well as Nova/TransCanada facilities, Alliance Pipeline, and the Westcoast System.</w:t>
      </w:r>
    </w:p>
    <w:p>
      <w:pPr>
        <w:pStyle w:val="BodyText"/>
        <w:rPr/>
      </w:pPr>
      <w:r>
        <w:rPr/>
      </w:r>
    </w:p>
    <w:p>
      <w:pPr>
        <w:pStyle w:val="BodyText"/>
        <w:rPr/>
      </w:pPr>
      <w:r>
        <w:rPr/>
        <w:t>A Boundary Lake/Gordondale terminus is consistent with the ANGTS routing and will provide flexibility to expand any of the five downstream gas transportation systems as specific market conditions dictate.  The industry can expand the pipeline infrastructure in a step-by-step fashion in order to optimize existing facilities and minimize the amount of surplus transportation capacity.  Expanding the infrastructure in relatively small increments to multiple markets will be more cost effective and less risky than building major greenfield facilities downstream of Boundary Lake/Gordondale all the way to market.</w:t>
      </w:r>
    </w:p>
    <w:p>
      <w:pPr>
        <w:pStyle w:val="BodyText"/>
        <w:rPr/>
      </w:pPr>
      <w:r>
        <w:rPr/>
      </w:r>
    </w:p>
    <w:p>
      <w:pPr>
        <w:pStyle w:val="BodyText"/>
        <w:rPr/>
      </w:pPr>
      <w:r>
        <w:rPr/>
        <w:t>In response to the preliminary request of the ANS producers in XX, 2000, the ANGTS Consortium developed the hydraulics, conceptual design and Class IV capital cost estimate for a pipeline system capable of cost effectively transporting 2.5 Bcf/day at inception and 4.0 Bcf/day after increasing compressor horsepower over a five-year period.  Such a system would include a 42-inch diameter pipeline designed to operate at a maximum pressure of 2,050 psig and initially 12 compressor stations with a single 42,600 horsepower RB211 unit in each station.  Expansion capacity would be achieved by adding 28 compressor stations.</w:t>
      </w:r>
    </w:p>
    <w:p>
      <w:pPr>
        <w:pStyle w:val="BodyText"/>
        <w:rPr/>
      </w:pPr>
      <w:r>
        <w:rPr/>
      </w:r>
    </w:p>
    <w:p>
      <w:pPr>
        <w:pStyle w:val="BodyText"/>
        <w:rPr/>
      </w:pPr>
      <w:r>
        <w:rPr/>
        <w:t>Based on updated project scope information from the ANS producers, the ANGTS Consortium has prepared a preliminary design and capital cost estimate for a pipeline system that can initially transport 4.0 Bcf/day and be capable of expanding to as much as 6.0 Bcf/day.  The system would include a 48-inch diameter, 2,050 psig maximum operating pressure pipeline and initially 14 compressor stations with a single RB211 unit in each station.  Expansion capacity would be achieved by adding XX compressor units.</w:t>
      </w:r>
    </w:p>
    <w:p>
      <w:pPr>
        <w:pStyle w:val="BodyText"/>
        <w:rPr/>
      </w:pPr>
      <w:r>
        <w:rPr/>
      </w:r>
    </w:p>
    <w:p>
      <w:pPr>
        <w:pStyle w:val="BodyText"/>
        <w:rPr/>
      </w:pPr>
      <w:r>
        <w:rPr/>
        <w:t>The ANGTS Consortium estimates the larger volume pipeline system will cost in the range of US$XX billion to US$XX billion.  A more definitive capital cost estimate will be developed when agreement is reached on the specific project scope.  The ANGTS Consortium proposes to complete the final design and associated capital cost estimate in XX months following such agreement.</w:t>
      </w:r>
    </w:p>
    <w:p>
      <w:pPr>
        <w:pStyle w:val="BodyText"/>
        <w:rPr/>
      </w:pPr>
      <w:r>
        <w:rPr/>
      </w:r>
    </w:p>
    <w:p>
      <w:pPr>
        <w:pStyle w:val="BodyText"/>
        <w:rPr/>
      </w:pPr>
      <w:r>
        <w:rPr/>
        <w:t>The Boundary Lake/Gordondale terminus will also provide multiple options for dealing with ANS natural gas liquids.  A portion of the liquids could be extracted at Boundary Lake/Gordondale, then either transported to Fort Saskatchewan by existing liquids pipelines or injected at the upstream end of the Alliance Pipeline system.  The remainder of the liquids could be transported to straddle plants in southern Alberta by a dedicated high-heat content gas Foothills/TransCanada pipeline.  The optimum terminus and natural gas liquids exploitation strategy will be the subject of collaborative analysis by the ANGTS Consortium, its shippers and other stakeholders.</w:t>
      </w:r>
    </w:p>
    <w:p>
      <w:pPr>
        <w:pStyle w:val="BodyText"/>
        <w:rPr/>
      </w:pPr>
      <w:r>
        <w:rPr/>
      </w:r>
    </w:p>
    <w:p>
      <w:pPr>
        <w:pStyle w:val="BodyText"/>
        <w:rPr/>
      </w:pPr>
      <w:r>
        <w:rPr/>
        <w:t>This proposal is currently scoped to exclude the new natural gas processing facilities required to remove carbon dioxide from the gas stream at Prudhoe Bay.  The ANGTS Consortium is prepared to discuss the inclusion of these facilities in the overall gas infrastructure project.  Many of the parties included in the ANGTS Consortium develop and operate world-scale gas processing facilities.</w:t>
      </w:r>
    </w:p>
    <w:p>
      <w:pPr>
        <w:pStyle w:val="BodyText"/>
        <w:rPr/>
      </w:pPr>
      <w:r>
        <w:rPr/>
      </w:r>
    </w:p>
    <w:p>
      <w:pPr>
        <w:pStyle w:val="BodyText"/>
        <w:rPr/>
      </w:pPr>
      <w:r>
        <w:rPr/>
      </w:r>
    </w:p>
    <w:p>
      <w:pPr>
        <w:pStyle w:val="BodyText"/>
        <w:rPr/>
      </w:pPr>
      <w:r>
        <w:rPr/>
      </w:r>
    </w:p>
    <w:p>
      <w:pPr>
        <w:pStyle w:val="BodyText"/>
        <w:rPr>
          <w:b/>
          <w:u w:val="single"/>
        </w:rPr>
      </w:pPr>
      <w:r>
        <w:rPr>
          <w:b/>
          <w:u w:val="single"/>
        </w:rPr>
        <w:t>Project Schedule</w:t>
      </w:r>
    </w:p>
    <w:p>
      <w:pPr>
        <w:pStyle w:val="BodyText"/>
        <w:rPr>
          <w:b/>
          <w:u w:val="single"/>
        </w:rPr>
      </w:pPr>
      <w:r>
        <w:rPr>
          <w:b/>
          <w:u w:val="single"/>
        </w:rPr>
      </w:r>
    </w:p>
    <w:p>
      <w:pPr>
        <w:pStyle w:val="BodyText"/>
        <w:rPr/>
      </w:pPr>
      <w:r>
        <w:rPr/>
        <w:t>The ANGTS Consortium has delineated a plan for successfully developing the above-referenced facilities over a five-year period following the execution of commercial arrangements with the ANS producers.  This plan contemplates updating to current environmental standards, regulatory permitting, engineering, procurement, construction and commissioning.</w:t>
      </w:r>
    </w:p>
    <w:p>
      <w:pPr>
        <w:pStyle w:val="BodyText"/>
        <w:rPr/>
      </w:pPr>
      <w:r>
        <w:rPr/>
      </w:r>
    </w:p>
    <w:p>
      <w:pPr>
        <w:pStyle w:val="BodyText"/>
        <w:rPr/>
      </w:pPr>
      <w:r>
        <w:rPr/>
        <w:t>The ANGTS Consortium proposes a collaborative and integrated regulatory approach with the ANS producers to ensure the realization of all of the ANGTS timing benefits.  With these synergies in place, the ANGTS from Prudhoe Bay to Boundary Lake/Gordondale will be in service as early as 2007.   In addition, early execution of commercial arrangements between the ANGTS Consortium and ANS producers will further advance the in-service date of the project.</w:t>
      </w:r>
    </w:p>
    <w:p>
      <w:pPr>
        <w:pStyle w:val="BodyText"/>
        <w:rPr/>
      </w:pPr>
      <w:r>
        <w:rPr/>
      </w:r>
    </w:p>
    <w:p>
      <w:pPr>
        <w:pStyle w:val="BodyText"/>
        <w:rPr/>
      </w:pPr>
      <w:r>
        <w:rPr/>
        <w:t>The project’s major activities and key milestones are illustrated on the attached schedule.</w:t>
      </w:r>
    </w:p>
    <w:p>
      <w:pPr>
        <w:pStyle w:val="BodyText"/>
        <w:rPr/>
      </w:pPr>
      <w:r>
        <w:rPr/>
      </w:r>
    </w:p>
    <w:p>
      <w:pPr>
        <w:pStyle w:val="BodyText"/>
        <w:rPr/>
      </w:pPr>
      <w:r>
        <w:rPr/>
      </w:r>
    </w:p>
    <w:p>
      <w:pPr>
        <w:pStyle w:val="BodyText"/>
        <w:rPr/>
      </w:pPr>
      <w:r>
        <w:rPr/>
      </w:r>
    </w:p>
    <w:p>
      <w:pPr>
        <w:pStyle w:val="BodyText"/>
        <w:rPr>
          <w:b/>
          <w:u w:val="single"/>
        </w:rPr>
      </w:pPr>
      <w:r>
        <w:rPr>
          <w:b/>
          <w:u w:val="single"/>
        </w:rPr>
        <w:t>Transportation Toll</w:t>
      </w:r>
    </w:p>
    <w:p>
      <w:pPr>
        <w:pStyle w:val="BodyText"/>
        <w:rPr>
          <w:b/>
          <w:u w:val="single"/>
        </w:rPr>
      </w:pPr>
      <w:r>
        <w:rPr>
          <w:b/>
          <w:u w:val="single"/>
        </w:rPr>
      </w:r>
    </w:p>
    <w:p>
      <w:pPr>
        <w:pStyle w:val="BodyText"/>
        <w:rPr/>
      </w:pPr>
      <w:r>
        <w:rPr/>
        <w:t>As indicated above in the Project Scope section, the ANGTS Consortium has proposed a number of pipeline design options from which the ANS producers can choose.  These options result in a range of tolls which, on a levelized, cost-of-service basis, translate into US$XX/MMBtu to US$XX/MMBtu depending on the design chosen.</w:t>
      </w:r>
    </w:p>
    <w:p>
      <w:pPr>
        <w:pStyle w:val="BodyText"/>
        <w:rPr/>
      </w:pPr>
      <w:r>
        <w:rPr/>
      </w:r>
    </w:p>
    <w:p>
      <w:pPr>
        <w:pStyle w:val="BodyText"/>
        <w:rPr/>
      </w:pPr>
      <w:r>
        <w:rPr/>
        <w:t>In direct response to recent requests by the ANS producers, the ANGTS Consortium is proposing a levelized, cost-of-service toll for an integrated pipeline capable of delivering 4.0 Bcf of gas per day to the Boundary Lake/Gordondale terminus commencing as early as the end of 2007.  The indicative toll for such a pipeline system is about US$1/MMBtu.  This toll assumes the system can be cost effectively expanded to 6.0 Bcf per day five years after the in-service date.  It also assumes 25-year shipper commitments for the original 4 Bcf per day capacity, increasing at the beginning of the sixth year of operation to the expanded 6.0 Bcf per day capacity.  Finally, the investment’s weighted average cost of capital is assumed to be 9.8%.</w:t>
      </w:r>
    </w:p>
    <w:p>
      <w:pPr>
        <w:pStyle w:val="BodyText"/>
        <w:rPr/>
      </w:pPr>
      <w:r>
        <w:rPr/>
      </w:r>
    </w:p>
    <w:p>
      <w:pPr>
        <w:pStyle w:val="BodyText"/>
        <w:rPr/>
      </w:pPr>
      <w:r>
        <w:rPr/>
        <w:t>The ANGTS Consortium recognizes unique risks will be associated with the construction and operation of a large-diameter, high-pressure gas pipeline from the Alaska North Slope to western Canada.  As such, the partnership is prepared to engage the ANS producers in dialogue focused on establishing mechanisms for sharing and managing certain elements of risk, such as capital cost, annual operating cost, initial on-stream timing, and transportation contract renewal.  All of these risk sharing/management mechanisms, when negotiated, will have an impact on the toll provided above.</w:t>
      </w:r>
    </w:p>
    <w:p>
      <w:pPr>
        <w:pStyle w:val="BodyText"/>
        <w:rPr/>
      </w:pPr>
      <w:r>
        <w:rPr/>
      </w:r>
    </w:p>
    <w:p>
      <w:pPr>
        <w:pStyle w:val="BodyText"/>
        <w:rPr/>
      </w:pPr>
      <w:r>
        <w:rPr/>
      </w:r>
    </w:p>
    <w:p>
      <w:pPr>
        <w:pStyle w:val="BodyText"/>
        <w:rPr/>
      </w:pPr>
      <w:r>
        <w:rPr/>
      </w:r>
    </w:p>
    <w:p>
      <w:pPr>
        <w:pStyle w:val="BodyText"/>
        <w:rPr>
          <w:b/>
          <w:u w:val="single"/>
        </w:rPr>
      </w:pPr>
      <w:r>
        <w:rPr>
          <w:b/>
          <w:u w:val="single"/>
        </w:rPr>
        <w:t>Contingent Liabilities</w:t>
      </w:r>
    </w:p>
    <w:p>
      <w:pPr>
        <w:pStyle w:val="BodyText"/>
        <w:rPr>
          <w:b/>
          <w:u w:val="single"/>
        </w:rPr>
      </w:pPr>
      <w:r>
        <w:rPr>
          <w:b/>
          <w:u w:val="single"/>
        </w:rPr>
      </w:r>
    </w:p>
    <w:p>
      <w:pPr>
        <w:pStyle w:val="BodyText"/>
        <w:rPr/>
      </w:pPr>
      <w:r>
        <w:rPr/>
        <w:t>The proposed toll provided above takes into account a successful resolution to all contingent liabilities associated with the ANGTS project.  The associated contingent liabilities include those which pertain to the Cooperative Agreement on Design and Engineering, TAPS and the ANNGTC.  The ANGTS Consortium proposes the following strategies in resolving these liabilities:</w:t>
      </w:r>
    </w:p>
    <w:p>
      <w:pPr>
        <w:pStyle w:val="BodyText"/>
        <w:numPr>
          <w:ilvl w:val="0"/>
          <w:numId w:val="4"/>
        </w:numPr>
        <w:rPr/>
      </w:pPr>
      <w:r>
        <w:rPr/>
        <w:t>Contingent liabilities belonging to all active ANGTS Consortium members and ANS producers will be eliminated during commercial negotiations.</w:t>
      </w:r>
    </w:p>
    <w:p>
      <w:pPr>
        <w:pStyle w:val="BodyText"/>
        <w:numPr>
          <w:ilvl w:val="0"/>
          <w:numId w:val="4"/>
        </w:numPr>
        <w:rPr/>
      </w:pPr>
      <w:r>
        <w:rPr/>
        <w:t>ARCO’s contingent liability pertaining to the Design and Engineering Cooperative Agreement assigned to the Colorado School of Mines will be dealt with by BP.</w:t>
      </w:r>
    </w:p>
    <w:p>
      <w:pPr>
        <w:pStyle w:val="BodyText"/>
        <w:numPr>
          <w:ilvl w:val="0"/>
          <w:numId w:val="4"/>
        </w:numPr>
        <w:rPr/>
      </w:pPr>
      <w:r>
        <w:rPr/>
        <w:t>The remaining contingent liability relating to the interests of Hess and Unocal in the TAPS Agreement will be xxxxxx.</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Heading1"/>
        <w:ind w:hanging="0" w:start="0"/>
        <w:rPr>
          <w:rFonts w:ascii="Times New Roman" w:hAnsi="Times New Roman" w:cs="Times New Roman"/>
          <w:sz w:val="22"/>
          <w:u w:val="single"/>
        </w:rPr>
      </w:pPr>
      <w:r>
        <w:rPr>
          <w:rFonts w:cs="Times New Roman" w:ascii="Times New Roman" w:hAnsi="Times New Roman"/>
          <w:sz w:val="22"/>
          <w:u w:val="single"/>
        </w:rPr>
        <w:t>Project Advantages</w:t>
      </w:r>
    </w:p>
    <w:p>
      <w:pPr>
        <w:pStyle w:val="Normal"/>
        <w:rPr>
          <w:rFonts w:ascii="Times New Roman" w:hAnsi="Times New Roman" w:cs="Times New Roman"/>
          <w:sz w:val="22"/>
          <w:u w:val="single"/>
        </w:rPr>
      </w:pPr>
      <w:r>
        <w:rPr>
          <w:rFonts w:cs="Times New Roman"/>
          <w:sz w:val="22"/>
          <w:u w:val="single"/>
        </w:rPr>
      </w:r>
    </w:p>
    <w:p>
      <w:pPr>
        <w:pStyle w:val="BodyText"/>
        <w:rPr/>
      </w:pPr>
      <w:r>
        <w:rPr/>
        <w:t>The ANGTS Consortium asserts that its project will provide the ANS producers with a number of valuable advantages as summarized below.</w:t>
      </w:r>
    </w:p>
    <w:p>
      <w:pPr>
        <w:pStyle w:val="BodyText"/>
        <w:rPr/>
      </w:pPr>
      <w:r>
        <w:rPr/>
      </w:r>
    </w:p>
    <w:p>
      <w:pPr>
        <w:pStyle w:val="BodyText"/>
        <w:numPr>
          <w:ilvl w:val="0"/>
          <w:numId w:val="5"/>
        </w:numPr>
        <w:rPr/>
      </w:pPr>
      <w:r>
        <w:rPr>
          <w:b/>
        </w:rPr>
        <w:t>Expedited project schedule</w:t>
      </w:r>
      <w:r>
        <w:rPr/>
        <w:t xml:space="preserve"> – The ANGTS Consortium will be able to greatly expedite the project because the necessary regulatory certificates and environmental permits have already been obtained and the pipeline right-of-way has been for the most part acquired.  These ANGTS assets collectively have a value of approximately US$3.6 billion.  The ANGTS Consortium will fully update its Environmental Impact Statement (“EIS”) with the lead environmental agencies in the United States and Canada so individual components of the EIS are effective and meet all current environmental standards.  The ANGTS Consortium recognizes the process of refreshing the environmental assessment and mitigation plans will require a new round of consultation with interested and potentially affected stakeholders.</w:t>
      </w:r>
    </w:p>
    <w:p>
      <w:pPr>
        <w:pStyle w:val="BodyText"/>
        <w:rPr/>
      </w:pPr>
      <w:r>
        <w:rPr/>
      </w:r>
    </w:p>
    <w:p>
      <w:pPr>
        <w:pStyle w:val="BodyText"/>
        <w:numPr>
          <w:ilvl w:val="0"/>
          <w:numId w:val="5"/>
        </w:numPr>
        <w:rPr>
          <w:i/>
          <w:i/>
        </w:rPr>
      </w:pPr>
      <w:r>
        <w:rPr>
          <w:b/>
        </w:rPr>
        <w:t>Integrated cross-border transportation system</w:t>
      </w:r>
      <w:r>
        <w:rPr/>
        <w:t xml:space="preserve"> – The ANGTS Consortium will collaborate with all stakeholders to build a gas transportation system that is integrated throughout the jurisdictions in the United States and Canada.  The ANGTS Consortium will accommodate the full participation (including access to information) of its shippers in all key decisions pertaining to the development of the pipeline project.  The parties will also cooperate on the capacity expansion process.  In addition, the ANGTS Consortium will strive to seamlessly integrate the ANGTS facilities with the existing downstream facilities and commercial infrastructure.</w:t>
      </w:r>
    </w:p>
    <w:p>
      <w:pPr>
        <w:pStyle w:val="BodyText"/>
        <w:rPr>
          <w:i/>
          <w:i/>
        </w:rPr>
      </w:pPr>
      <w:r>
        <w:rPr>
          <w:i/>
        </w:rPr>
      </w:r>
    </w:p>
    <w:p>
      <w:pPr>
        <w:pStyle w:val="BodyText"/>
        <w:numPr>
          <w:ilvl w:val="0"/>
          <w:numId w:val="5"/>
        </w:numPr>
        <w:rPr/>
      </w:pPr>
      <w:r>
        <w:rPr>
          <w:b/>
        </w:rPr>
        <w:t>Collaborative approach</w:t>
      </w:r>
      <w:r>
        <w:rPr/>
        <w:t xml:space="preserve"> – The ANS producers, the parties involved in the ANGTS Consortium and other stakeholders can speak with a single voice in the United States and Canada to ensure that commercial and government participants are fully supportive of the ANGTS Consortium’s proposal to transport ANS gas to market via the ANGTS expeditiously.</w:t>
      </w:r>
    </w:p>
    <w:p>
      <w:pPr>
        <w:pStyle w:val="BodyText"/>
        <w:rPr>
          <w:b/>
        </w:rPr>
      </w:pPr>
      <w:r>
        <w:rPr>
          <w:b/>
        </w:rPr>
      </w:r>
    </w:p>
    <w:p>
      <w:pPr>
        <w:pStyle w:val="BodyText"/>
        <w:rPr>
          <w:b/>
        </w:rPr>
      </w:pPr>
      <w:r>
        <w:rPr>
          <w:b/>
        </w:rPr>
      </w:r>
    </w:p>
    <w:p>
      <w:pPr>
        <w:pStyle w:val="BodyText"/>
        <w:rPr/>
      </w:pPr>
      <w:r>
        <w:rPr/>
      </w:r>
    </w:p>
    <w:p>
      <w:pPr>
        <w:pStyle w:val="BodyText"/>
        <w:rPr>
          <w:b/>
          <w:u w:val="single"/>
        </w:rPr>
      </w:pPr>
      <w:r>
        <w:rPr>
          <w:b/>
          <w:u w:val="single"/>
        </w:rPr>
        <w:t>Next Step</w:t>
      </w:r>
    </w:p>
    <w:p>
      <w:pPr>
        <w:pStyle w:val="BodyText"/>
        <w:rPr>
          <w:b/>
          <w:u w:val="single"/>
        </w:rPr>
      </w:pPr>
      <w:r>
        <w:rPr>
          <w:b/>
          <w:u w:val="single"/>
        </w:rPr>
      </w:r>
    </w:p>
    <w:p>
      <w:pPr>
        <w:pStyle w:val="BodyText"/>
        <w:spacing w:before="0" w:after="60"/>
        <w:rPr/>
      </w:pPr>
      <w:r>
        <w:rPr/>
        <w:t>The ANGTS Consortium is prepared to immediately engage the ANS producers in substantive discussions to build the Alaska Natural Gas Transportation System with the specific design parameters required by its firm shippers.  To expedite the process, the ANGTS Consortium proposes that its Commercial Team meet with the ANS producers’ A-to-B Pipeline Team in Seattle or another convenient location on or about January 17 and 18, 2002.  Provided below is a suggested meeting agenda.</w:t>
      </w:r>
    </w:p>
    <w:p>
      <w:pPr>
        <w:pStyle w:val="Normal"/>
        <w:numPr>
          <w:ilvl w:val="0"/>
          <w:numId w:val="3"/>
        </w:numPr>
        <w:tabs>
          <w:tab w:val="left" w:pos="720" w:leader="none"/>
        </w:tabs>
        <w:spacing w:before="0" w:after="60"/>
        <w:ind w:hanging="360" w:start="720" w:end="0"/>
        <w:jc w:val="both"/>
        <w:rPr>
          <w:sz w:val="22"/>
        </w:rPr>
      </w:pPr>
      <w:r>
        <w:rPr>
          <w:sz w:val="22"/>
        </w:rPr>
        <w:t>Proposal submitted by ANGTS Consortium</w:t>
      </w:r>
    </w:p>
    <w:p>
      <w:pPr>
        <w:pStyle w:val="Normal"/>
        <w:numPr>
          <w:ilvl w:val="0"/>
          <w:numId w:val="3"/>
        </w:numPr>
        <w:tabs>
          <w:tab w:val="left" w:pos="720" w:leader="none"/>
        </w:tabs>
        <w:spacing w:before="0" w:after="60"/>
        <w:ind w:hanging="360" w:start="720" w:end="0"/>
        <w:jc w:val="both"/>
        <w:rPr>
          <w:sz w:val="22"/>
        </w:rPr>
      </w:pPr>
      <w:r>
        <w:rPr>
          <w:sz w:val="22"/>
        </w:rPr>
        <w:t>Status of ANNGTC partnership</w:t>
      </w:r>
    </w:p>
    <w:p>
      <w:pPr>
        <w:pStyle w:val="Normal"/>
        <w:numPr>
          <w:ilvl w:val="0"/>
          <w:numId w:val="3"/>
        </w:numPr>
        <w:tabs>
          <w:tab w:val="left" w:pos="720" w:leader="none"/>
        </w:tabs>
        <w:spacing w:before="0" w:after="60"/>
        <w:ind w:hanging="360" w:start="720" w:end="0"/>
        <w:jc w:val="both"/>
        <w:rPr>
          <w:sz w:val="22"/>
        </w:rPr>
      </w:pPr>
      <w:r>
        <w:rPr>
          <w:sz w:val="22"/>
        </w:rPr>
        <w:t>Latest gas commercialization plans of ANS producers</w:t>
      </w:r>
    </w:p>
    <w:p>
      <w:pPr>
        <w:pStyle w:val="Normal"/>
        <w:numPr>
          <w:ilvl w:val="0"/>
          <w:numId w:val="3"/>
        </w:numPr>
        <w:tabs>
          <w:tab w:val="left" w:pos="720" w:leader="none"/>
        </w:tabs>
        <w:spacing w:before="0" w:after="60"/>
        <w:ind w:hanging="360" w:start="720" w:end="0"/>
        <w:jc w:val="both"/>
        <w:rPr>
          <w:sz w:val="22"/>
        </w:rPr>
      </w:pPr>
      <w:r>
        <w:rPr>
          <w:sz w:val="22"/>
        </w:rPr>
        <w:t>Optimum natural gas liquids exploitation strategy</w:t>
      </w:r>
    </w:p>
    <w:p>
      <w:pPr>
        <w:pStyle w:val="Normal"/>
        <w:numPr>
          <w:ilvl w:val="0"/>
          <w:numId w:val="3"/>
        </w:numPr>
        <w:tabs>
          <w:tab w:val="left" w:pos="720" w:leader="none"/>
        </w:tabs>
        <w:spacing w:before="0" w:after="60"/>
        <w:ind w:hanging="360" w:start="720" w:end="0"/>
        <w:jc w:val="both"/>
        <w:rPr>
          <w:sz w:val="22"/>
        </w:rPr>
      </w:pPr>
      <w:r>
        <w:rPr>
          <w:sz w:val="22"/>
        </w:rPr>
        <w:t>Strategies for resolving contingent liabilities</w:t>
      </w:r>
    </w:p>
    <w:p>
      <w:pPr>
        <w:pStyle w:val="Normal"/>
        <w:numPr>
          <w:ilvl w:val="0"/>
          <w:numId w:val="3"/>
        </w:numPr>
        <w:tabs>
          <w:tab w:val="left" w:pos="720" w:leader="none"/>
        </w:tabs>
        <w:spacing w:before="0" w:after="60"/>
        <w:ind w:hanging="360" w:start="720" w:end="0"/>
        <w:jc w:val="both"/>
        <w:rPr>
          <w:sz w:val="22"/>
        </w:rPr>
      </w:pPr>
      <w:r>
        <w:rPr>
          <w:sz w:val="22"/>
        </w:rPr>
        <w:t>Principles under which ANGTS Consortium and ANS producers will collaborate</w:t>
      </w:r>
    </w:p>
    <w:p>
      <w:pPr>
        <w:pStyle w:val="Normal"/>
        <w:numPr>
          <w:ilvl w:val="0"/>
          <w:numId w:val="3"/>
        </w:numPr>
        <w:tabs>
          <w:tab w:val="left" w:pos="720" w:leader="none"/>
        </w:tabs>
        <w:ind w:hanging="360" w:start="720" w:end="0"/>
        <w:jc w:val="both"/>
        <w:rPr>
          <w:sz w:val="22"/>
        </w:rPr>
      </w:pPr>
      <w:r>
        <w:rPr>
          <w:sz w:val="22"/>
        </w:rPr>
        <w:t>Process for achieving mutually acceptable commercial arrangements</w:t>
      </w:r>
    </w:p>
    <w:p>
      <w:pPr>
        <w:pStyle w:val="BodyText"/>
        <w:rPr>
          <w:sz w:val="22"/>
        </w:rPr>
      </w:pPr>
      <w:r>
        <w:rPr>
          <w:sz w:val="22"/>
        </w:rPr>
      </w:r>
    </w:p>
    <w:p>
      <w:pPr>
        <w:pStyle w:val="BodyText"/>
        <w:rPr/>
      </w:pPr>
      <w:r>
        <w:rPr/>
        <w:t>The ANGTS Consortium is confident that working collaboratively with the ANS producers and other stakeholders will create a successful project in the shortest possible timeframe.</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jc w:val="center"/>
      <w:rPr/>
    </w:pPr>
    <w:r>
      <w:rPr>
        <w:b/>
        <w:sz w:val="28"/>
      </w:rPr>
      <w:t>DRAFT</w:t>
      <w:tab/>
    </w:r>
    <w:r>
      <w:rPr>
        <w:sz w:val="16"/>
      </w:rPr>
      <w:fldChar w:fldCharType="begin"/>
    </w:r>
    <w:r>
      <w:rPr>
        <w:sz w:val="16"/>
      </w:rPr>
      <w:instrText xml:space="preserve"> DATE \@"MM\/dd\/yy" </w:instrText>
    </w:r>
    <w:r>
      <w:rPr>
        <w:sz w:val="16"/>
      </w:rPr>
      <w:fldChar w:fldCharType="separate"/>
    </w:r>
    <w:r>
      <w:rPr>
        <w:sz w:val="16"/>
      </w:rPr>
      <w:t>09/28/25</w:t>
    </w:r>
    <w:r>
      <w:rPr>
        <w:sz w:val="1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docVars>
    <w:docVar w:name="ACTIVE" w:val="ANGTS_Proposal_Nov26.doc"/>
    <w:docVar w:name="VTCASE" w:val="4"/>
    <w:docVar w:name="VTCommandPending" w:val="N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0"/>
        <w:numId w:val="2"/>
      </w:numPr>
      <w:spacing w:before="0" w:after="80"/>
      <w:jc w:val="both"/>
      <w:outlineLvl w:val="2"/>
    </w:pPr>
    <w:rPr>
      <w:rFonts w:ascii="Arial" w:hAnsi="Arial" w:cs="Arial"/>
      <w:b/>
      <w:sz w:val="22"/>
    </w:rPr>
  </w:style>
  <w:style w:type="paragraph" w:styleId="Heading4">
    <w:name w:val="heading 4"/>
    <w:basedOn w:val="Normal"/>
    <w:next w:val="Normal"/>
    <w:qFormat/>
    <w:pPr>
      <w:keepNext w:val="true"/>
      <w:numPr>
        <w:ilvl w:val="3"/>
        <w:numId w:val="1"/>
      </w:numPr>
      <w:jc w:val="center"/>
      <w:outlineLvl w:val="3"/>
    </w:pPr>
    <w:rPr>
      <w:sz w:val="28"/>
    </w:rPr>
  </w:style>
  <w:style w:type="paragraph" w:styleId="Heading5">
    <w:name w:val="heading 5"/>
    <w:basedOn w:val="Normal"/>
    <w:next w:val="Normal"/>
    <w:qFormat/>
    <w:pPr>
      <w:keepNext w:val="true"/>
      <w:numPr>
        <w:ilvl w:val="4"/>
        <w:numId w:val="1"/>
      </w:numPr>
      <w:spacing w:before="0" w:after="120"/>
      <w:jc w:val="center"/>
      <w:outlineLvl w:val="4"/>
    </w:pPr>
    <w:rPr>
      <w:b/>
      <w:sz w:val="32"/>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rFonts w:ascii="Symbol" w:hAnsi="Symbol" w:cs="Symbol"/>
      <w:sz w:val="18"/>
    </w:rPr>
  </w:style>
  <w:style w:type="character" w:styleId="WW8Num9z0">
    <w:name w:val="WW8Num9z0"/>
    <w:qFormat/>
    <w:rPr>
      <w:rFonts w:ascii="Symbol" w:hAnsi="Symbol" w:cs="Symbol"/>
      <w:sz w:val="18"/>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Times New Roman" w:hAnsi="Times New Roman" w:cs="Times New Roman"/>
    </w:rPr>
  </w:style>
  <w:style w:type="character" w:styleId="WW8Num19z0">
    <w:name w:val="WW8Num19z0"/>
    <w:qFormat/>
    <w:rPr>
      <w:rFonts w:ascii="Symbol" w:hAnsi="Symbol" w:cs="Symbol"/>
    </w:rPr>
  </w:style>
  <w:style w:type="character" w:styleId="WW8Num20z0">
    <w:name w:val="WW8Num20z0"/>
    <w:qFormat/>
    <w:rPr>
      <w:rFonts w:ascii="Symbol" w:hAnsi="Symbol" w:cs="Symbol"/>
      <w:sz w:val="18"/>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sz w:val="18"/>
    </w:rPr>
  </w:style>
  <w:style w:type="character" w:styleId="WW8Num28z0">
    <w:name w:val="WW8Num28z0"/>
    <w:qFormat/>
    <w:rPr>
      <w:rFonts w:ascii="Symbol" w:hAnsi="Symbol" w:cs="Symbol"/>
      <w:sz w:val="18"/>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sz w:val="18"/>
    </w:rPr>
  </w:style>
  <w:style w:type="character" w:styleId="WW8Num35z0">
    <w:name w:val="WW8Num35z0"/>
    <w:qFormat/>
    <w:rPr>
      <w:rFonts w:ascii="Times New Roman" w:hAnsi="Times New Roman" w:cs="Times New Roman"/>
    </w:rPr>
  </w:style>
  <w:style w:type="character" w:styleId="WW8Num36z0">
    <w:name w:val="WW8Num36z0"/>
    <w:qFormat/>
    <w:rPr>
      <w:rFonts w:ascii="Times New Roman" w:hAnsi="Times New Roman" w:cs="Times New Roman"/>
    </w:rPr>
  </w:style>
  <w:style w:type="character" w:styleId="WW8Num37z0">
    <w:name w:val="WW8Num37z0"/>
    <w:qFormat/>
    <w:rPr>
      <w:rFonts w:ascii="Symbol" w:hAnsi="Symbol" w:cs="Symbol"/>
      <w:sz w:val="18"/>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Times New Roman" w:hAnsi="Times New Roman" w:cs="Times New Roman"/>
    </w:rPr>
  </w:style>
  <w:style w:type="character" w:styleId="WW8Num42z0">
    <w:name w:val="WW8Num42z0"/>
    <w:qFormat/>
    <w:rPr>
      <w:rFonts w:ascii="Symbol" w:hAnsi="Symbol" w:cs="Symbol"/>
    </w:rPr>
  </w:style>
  <w:style w:type="character" w:styleId="WW8Num43z0">
    <w:name w:val="WW8Num43z0"/>
    <w:qFormat/>
    <w:rPr>
      <w:rFonts w:ascii="Symbol" w:hAnsi="Symbol" w:cs="Symbol"/>
      <w:sz w:val="18"/>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sz w:val="18"/>
    </w:rPr>
  </w:style>
  <w:style w:type="character" w:styleId="WW8Num47z0">
    <w:name w:val="WW8Num47z0"/>
    <w:qFormat/>
    <w:rPr>
      <w:rFonts w:ascii="Symbol" w:hAnsi="Symbol" w:cs="Symbol"/>
      <w:sz w:val="18"/>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sz w:val="18"/>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sz w:val="18"/>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Times New Roman" w:hAnsi="Times New Roman" w:cs="Times New Roman"/>
    </w:rPr>
  </w:style>
  <w:style w:type="character" w:styleId="WW8Num63z0">
    <w:name w:val="WW8Num63z0"/>
    <w:qFormat/>
    <w:rPr>
      <w:rFonts w:ascii="Symbol" w:hAnsi="Symbol" w:cs="Symbol"/>
    </w:rPr>
  </w:style>
  <w:style w:type="character" w:styleId="WW8Num64z0">
    <w:name w:val="WW8Num64z0"/>
    <w:qFormat/>
    <w:rPr>
      <w:rFonts w:ascii="Times New Roman" w:hAnsi="Times New Roman" w:cs="Times New Roman"/>
    </w:rPr>
  </w:style>
  <w:style w:type="character" w:styleId="WW8Num65z0">
    <w:name w:val="WW8Num65z0"/>
    <w:qFormat/>
    <w:rPr>
      <w:rFonts w:ascii="Times New Roman" w:hAnsi="Times New Roman" w:cs="Times New Roman"/>
    </w:rPr>
  </w:style>
  <w:style w:type="character" w:styleId="WW8Num66z0">
    <w:name w:val="WW8Num66z0"/>
    <w:qFormat/>
    <w:rPr>
      <w:rFonts w:ascii="Times New Roman" w:hAnsi="Times New Roman" w:cs="Times New Roman"/>
    </w:rPr>
  </w:style>
  <w:style w:type="character" w:styleId="WW8Num67z0">
    <w:name w:val="WW8Num6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rPr>
  </w:style>
  <w:style w:type="paragraph" w:styleId="BodyTextIndent2">
    <w:name w:val="Body Text Indent 2"/>
    <w:basedOn w:val="Normal"/>
    <w:qFormat/>
    <w:pPr>
      <w:ind w:hanging="0" w:start="36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2001-12-06T19:58:00Z</dcterms:created>
  <dc:creator>WGP</dc:creator>
  <dc:description/>
  <dc:language>en-CA</dc:language>
  <cp:lastModifiedBy>rhill</cp:lastModifiedBy>
  <cp:lastPrinted>2001-12-07T14:00:00Z</cp:lastPrinted>
  <dcterms:modified xsi:type="dcterms:W3CDTF">2001-12-07T17:44:00Z</dcterms:modified>
  <cp:revision>4</cp:revision>
  <dc:subject/>
  <dc:title>Alaska Natural Gas Transportation System</dc:title>
</cp:coreProperties>
</file>