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BILL ANALYSIS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u w:val="single"/>
        </w:rPr>
      </w:pPr>
      <w:r>
        <w:rPr>
          <w:u w:val="single"/>
        </w:rPr>
        <w:t>AB 18 X1</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u w:val="single"/>
        </w:rPr>
      </w:pPr>
      <w:r>
        <w:rPr>
          <w:u w:val="single"/>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u w:val="single"/>
        </w:rPr>
      </w:pPr>
      <w:r>
        <w:rPr>
          <w:u w:val="single"/>
        </w:rPr>
        <w:t>Date of Hearing:   January 25, 2001</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u w:val="single"/>
        </w:rPr>
        <w:t xml:space="preserve">          </w:t>
      </w:r>
      <w:r>
        <w:rPr>
          <w:rFonts w:eastAsia="Courier New"/>
        </w:rPr>
        <w:t xml:space="preserve">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ASSEMBLY COMMITTEE ON ENERGY COSTS AND AVAILABILITY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Roderick D. Wright, Chair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18 X1 (Hertzberg) - As Introduced:  January 25, 2001</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rFonts w:eastAsia="Courier New"/>
          <w:u w:val="single"/>
        </w:rPr>
        <w:t xml:space="preserve">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SUBJECT </w:t>
      </w:r>
      <w:r>
        <w:rPr/>
        <w:t xml:space="preserve"> :  Public utilities.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SUMMARY </w:t>
      </w:r>
      <w:r>
        <w:rPr/>
        <w:t xml:space="preserve"> :  Authorizes the Department of Water Resources (DWR) to enter into long-term and other energy contracts to cover the "net short" position on behalf of California energy consumers, authorizes the state can accept any tangible or intangible asset of an investor-owned utility (IOU), authorizes the State Treasurer to issue revenue bonds for limited purposes, directs the California Public Utilities Commission (CPUC) to establish dedicated rate components within existing rates for going-forward power procurement costs and utility net  undercollection, and appropriates as a loan an unspecified amount from the General Fund to DWR for working capital.</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Specifically, </w:t>
      </w:r>
      <w:r>
        <w:rPr>
          <w:u w:val="single"/>
        </w:rPr>
        <w:t xml:space="preserve"> this bill </w:t>
      </w:r>
      <w:r>
        <w:rPr/>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1)Authorizes DWR to enter into contracts for the purchase and sale of electric supply from public and private entities and  to fix and establish the procedure and charges for the sale or other disposal of power purchased by DWR.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2)Requires CPUC to establish within existing retail rates a dedicated rate component that enables IOUs to recover their net undercollected amount, as defined.</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3)Requires that such net undercollected amount be amortized over a ten-year period.</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4)Defines "net undercollected amount" as the negative balance of an IOU's transition revenue account as of December 31, 2000, reduced by the positive balance of their adjusted transition balancing account as of the same date.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5)Authorizes DWR to procure sufficient electric supply to meet the load requirements of IOUs and local publicly-owned electric utilities that are not met from utility-owned generation assets or power purchase contracts entered into prior to January 1, 2001.</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6)Requires CPUC to establish a separate rate component to recover the going-forward costs of electric supply.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7)Provides that the separate rate component shall be sufficient to finance an amount that will provide funding for payment in full of the costs of electric supply.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8)Defines "electric supply" as the electric power, energy, or ancillary services, including, but not necessarily limited to, power, energy, or ancillary services purchased pursuant to power purchase contracts with qualifying facilities, or from, by, or through the Power Exchange or the Independent System Operator, and also including all relating charges.  "Electric supply" also includes the procurement of natural gas, storage, and transportation for use by generators, including qualifying facilities, pursuant to power purchase contracts in which DWR elects to procure gas supplies.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9)Defines "costs of electric supply" as all reasonable and necessary costs incurred by DWR to deliver electric supply to IOUs and local publicly-owned electric utilities, including payments made under contracts to purchase power, and the costs of financing that are not paid to DWR on a current basis, less any revenues received from the sale of excess power.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10)Provides that the state will no longer have any obligation to procure power for an IOU once the IOU has a credit investment rating of BBB+ or better.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11)Provides that if the Federal Energy Regulatory Commission orders a refund or if a federal court order requires an adjustment in an IOU's rates because the wholesale prices charged by generators were not just and reasonable, CPUC shall similarly adjust the dedicated rate component to reflect the refund.</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12)Authorizes the Director of Finance to accept on behalf of the state any tangible or intangible asset of an IOU, including any parent or subsidiary corporation, and provides that the acceptance of the asset by the director is deemed in the best interest of the state.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13)Authorizes DWR to hire and appoint additional employees and contract for the services of public and private entities, as specified.</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14)Authorizes DWR to adopt emergency regulations for the purposes of this bill.</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15)Provides that nothing in these provisions authorizes DWR to enter into or engage in a transmission or distribution enterprise.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16)Provides that the intent of the program is to enable DWR to utilize whatever contracting options it deems necessary to develop a portfolio of available energy supply contracts that achieve the lowest, reasonable, stable price for electric consumers.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17)Requires DWR to assess the need for electric supply in the state in consultation with CPUC and such other entities DWR determines are appropriate.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18)Provides that the retail customers of requesting utilities shall be responsible for reimbursing DWR for its costs of electric supply delivered to requesting utilities.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19)Defines "requesting utility" as an IOU or a local publicly-owned electric utility that requests DWR to procure electrical supply for its retail customers.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20)Requires DWR to approve and make public its estimate of its costs of electric supply for the following 12-month period, as specified.</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21)Requires DWR to express its estimate in sufficient detail to permit CPUC to establish retail rates.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22)Provides that 18 months after the first estimate, and at each anniversary of that date thereafter, DWR shall approve and make public its actual costs of electric supply for the 12-month period ended six months before the announcement.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23)Requires CPUC to establish rates that the IOUs will charge retail customers for electric supply delivered by DWR.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24)Requires the governing board of each local publicly-owned utility to establish the rates that it will charge retail customers for electric supply delivered by DWR.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25)Provides that rates will be sufficient to ensure the ability to finance DWR's cost of electric supply.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26)Provides that DWR's costs of electric supply shall be allocated to, and tracked by, customer class.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27)Provides that the requesting utilities shall not incur or bear any of the costs of electric supply.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28)Establishes the DWR Electric Power Fund, and continuously appropriates all moneys in the fund to DWR for the purposes of this bill.</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29)Appropriates as a loan an unspecified amount from the GF to the DWR Electric Power Fund, and requires repayment to the GF at the earliest possible time.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30)Authorizes the Treasurer to incur indebtedness and issue securities and provides that the proceeds of any bonds issued may be used for the purposes of repaying GF loans made pursuant to these provisions and for the purposes of financing the difference between the state's procurement costs and the proceeds the state receives from the sale of electricity.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31)Provides for a review of the program effective January 1, 2006, and provides for a repeal of the program on an unspecified date.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32)Provides legislative findings and declarations that: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   Unjust and unreasonable wholesale prices in the California electricity market have seriously undermined the ability of investor-owned and municipal utilities to provide reliable and reasonably priced electricity service.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b)   To protect the interests of the state's citizens and economy in having reliable and reasonably priced electricity, prompt action must be taken to achieve the following interrelated objectives: (1) enabling DWR to acquire electricity by various methods to fulfill the ratepayers' need for power that is not provided by utilities; (2) establishing a designated rate component to enable utilities to recover from ratepayers their costs of procuring electricity in the wholesale markets, and (3) making certain revisions in the electric restructuring statute.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u w:val="single"/>
        </w:rPr>
      </w:pPr>
      <w:r>
        <w:rPr>
          <w:u w:val="single"/>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EXISTING LAW </w:t>
      </w:r>
      <w:r>
        <w:rPr/>
        <w:t xml:space="preserve"> authorizes DWR, under such regulations and upon such terms, limitations, and conditions as it prescribes, may fix and establish the prices, rates, and charges at which the resources and facilities made available by the Central Valley Project shall be sold and disposed of, and enter into contracts and agreements for the movement of water.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FISCAL EFFECT </w:t>
      </w:r>
      <w:r>
        <w:rPr/>
        <w:t xml:space="preserve"> :  Unknown.</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COMMENTS </w:t>
      </w:r>
      <w:r>
        <w:rPr/>
        <w:t xml:space="preserve">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Skyrocketing Wholesale Prices </w:t>
      </w:r>
      <w:r>
        <w:rPr/>
        <w:t xml:space="preserve"> .  In the past nine months, wholesale electric prices have risen dramatically in California. This has resulted in a huge increase in the IOUs' power procurement costs.  Southern California Edison and Pacific Gas and Electric have had to absorb the financial costs of paying extremely high prices to buy wholesale electric power without being able to recover those costs in retail rates.  Both utilities are deeply in debt and teetering on the brink of bankruptcy.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Procurement Function </w:t>
      </w:r>
      <w:r>
        <w:rPr/>
        <w:t xml:space="preserve"> .  Assembly Bill 1890 (Brulte), Chapter 854, Statutes of 1996, restructured California's electric industry in order to establish a competitive generation market.  CPUC, in D.95-12-063 (as modified by D.96-01-009) required IOUs to divest at least 50% of their fossil generating assets.  While IOUs have divested most of their generating assets, they are still required to provide distribution service to all retail customers, and to procure power for customers who do not choose direct access (i.e., an alternate supplier).  In recent weeks, SCE and PG&amp;E have defaulted on debt payments to some electricity generators and financial creditors.  Facing mounting cash flow problems, the two utilities are no longer able to procure power for their customers beyond what they produce through their retained generation assets.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Stabilizing California's Electricity Market </w:t>
      </w:r>
      <w:r>
        <w:rPr/>
        <w:t xml:space="preserve"> .  Under this bill, the state would step in to assume the power procurement role for the IOUs.  DWR would buy electricity through long-term contracts and re-sell the power directly to consumers at rates significantly lower than the utilities have been paying.  The state would use its good credit rating to negotiate long-term deals with power suppliers.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Work in Progress </w:t>
      </w:r>
      <w:r>
        <w:rPr/>
        <w:t xml:space="preserve"> .  This bill establishes a framework for bringing stability to California's electricity market. According to the author, this bill in its current form is still a work in progress.  Further amendments will be taken to accomplish the objectives of the bill.</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Dedicated Revenue Stream </w:t>
      </w:r>
      <w:r>
        <w:rPr/>
        <w:t xml:space="preserve"> .  In recent months, the state's three IOUs have accumulated significant amounts of debt.  SCE and PG&amp;E have been particularly hard hit.  Their current uncollected out-of-pocket power procurement costs are nearly $12 billion. San Diego Gas and Electric's (SDG&amp;E) undercollection is approximately $450 million.  This bill would establish two dedicated rate components for IOU undercollection, thus enabling the IOUs to recover both their net undercollected amount and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going-forward costs of electricity procurement.  Additionally, CPUC would be required to establish retail rates sufficient to enable IOUs to recover their net undercollected amount, and to ensure payment in full of DWR's cost of electric supply.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Covering the Net Short </w:t>
      </w:r>
      <w:r>
        <w:rPr/>
        <w:t xml:space="preserve"> .  Since AB 1890, the IOUs have divested most of  their generating assets, including a large number of natural gas power plants.  SDG&amp;E has rights to a portion of the output of the San Onofre Nuclear Generating Station.  PG&amp;E and SCE still own or have contract rights to a considerable amount of generating resources, including hydroelectric facilities. Despite these generation resources and contract rights, the IOUs are still "net short" with regard to generation.  This bill requires DWR to cover the "full net short" of the IOUs and  participating local publicly-owned electric utilities.  The full net short is the electricity needs of customers that are not met by the generation resources owned or under contract to the utilities.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Municipal Utilities </w:t>
      </w:r>
      <w:r>
        <w:rPr/>
        <w:t xml:space="preserve"> .  Local publicly-owned utilities would also be allowed under this bill to purchase power from DWR.  While most municipal utilities have been largely unscathed by California's electricity crisis, due in large part to the fact most of them are still vertically-integrated and have entered into long-term power contracts, those that purchase a portion of their electricity needs on the spot market have suffered financially as a result.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General Fund Loan and a Bond </w:t>
      </w:r>
      <w:r>
        <w:rPr/>
        <w:t xml:space="preserve"> .  This bill would appropriate as a loan an unspecified amount from the GF to the DWR Electric Power Fund for working capital, and would require repayment to the GF at the earliest possible time.  The Treasurer would be authorized to incur indebtedness and issue securities whereby the proceeds of the bonds would repay the GF loans and finance the difference between the state's procurement costs and the proceeds the state receives from the sale of electricity. Additionally, under this bill, the Director of Finance would be authorized to accept on behalf of the state any tangible or intangible asset of an IOU, including any parent or subsidiary corporation.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Related Legislation </w:t>
      </w:r>
      <w:r>
        <w:rPr/>
        <w:t xml:space="preserve"> :  SBX1 7 (Burton, Ch. 3, First Extraordinary Session) authorizes, through February 1, 2001, the DWR to buy and sell electric power, and appropriates $400 million from the GF to DWR for that purpose.  AB 1 X1 (Keeley), currently in the Senate, authorizes DWR to enter into long-term power purchase contracts with electricity generators for a price not more than 5.5 cents per kWh, and to sell the power, directly or indirectly, to electric consumers in California.</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REGISTERED SUPPORT / OPPOSITION</w:t>
      </w:r>
      <w:r>
        <w:rPr/>
        <w:t xml:space="preserve">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u w:val="single"/>
        </w:rPr>
      </w:pPr>
      <w:r>
        <w:rPr>
          <w:u w:val="single"/>
        </w:rPr>
        <w:t>Support: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None on file.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u w:val="single"/>
        </w:rPr>
      </w:pPr>
      <w:r>
        <w:rPr>
          <w:u w:val="single"/>
        </w:rPr>
        <w:t>Opposition:</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None on file.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u w:val="single"/>
        </w:rPr>
        <w:t xml:space="preserve">Analysis Prepared by </w:t>
      </w:r>
      <w:r>
        <w:rPr/>
        <w:t xml:space="preserve"> :    Joseph Lyons / U. &amp; C. / (916) 319-2083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2001-01-26T14:22:00Z</dcterms:created>
  <dc:creator>J Malinowski-Ball</dc:creator>
  <dc:description/>
  <dc:language>en-CA</dc:language>
  <cp:lastModifiedBy>J Malinowski-Ball</cp:lastModifiedBy>
  <dcterms:modified xsi:type="dcterms:W3CDTF">2001-01-26T14:43:00Z</dcterms:modified>
  <cp:revision>1</cp:revision>
  <dc:subject/>
  <dc:title>BILL ANALYSIS</dc:title>
</cp:coreProperties>
</file>