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rFonts w:cs="Arial" w:ascii="Arial" w:hAnsi="Arial"/>
        </w:rPr>
        <w:instrText xml:space="preserve"> FORMDROPDOWN </w:instrText>
      </w:r>
      <w:r>
        <w:rPr>
          <w:b/>
          <w:rFonts w:cs="Arial" w:ascii="Arial" w:hAnsi="Arial"/>
        </w:rPr>
        <w:fldChar w:fldCharType="separate"/>
      </w:r>
      <w:bookmarkStart w:id="0" w:name="Dropdown9"/>
      <w:bookmarkStart w:id="1" w:name="Dropdown9"/>
      <w:bookmarkEnd w:id="1"/>
      <w:r/>
      <w:r>
        <w:rPr>
          <w:b/>
          <w:rFonts w:cs="Arial" w:ascii="Arial" w:hAnsi="Arial"/>
        </w:rPr>
        <w:fldChar w:fldCharType="end"/>
      </w:r>
      <w:r>
        <w:rPr>
          <w:rFonts w:cs="Arial" w:ascii="Arial" w:hAnsi="Arial"/>
          <w:b/>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ind w:end="-14"/>
              <w:rPr>
                <w:rFonts w:ascii="Arial" w:hAnsi="Arial" w:cs="Arial"/>
                <w:b/>
                <w:sz w:val="20"/>
              </w:rPr>
            </w:pPr>
            <w:r>
              <w:rPr>
                <w:rFonts w:cs="Arial" w:ascii="Arial" w:hAnsi="Arial"/>
                <w:b/>
                <w:sz w:val="20"/>
              </w:rPr>
              <w:t>DEAL NAME:</w:t>
            </w:r>
          </w:p>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rPr>
              <w:instrText xml:space="preserve"> FORMTEXT </w:instrText>
            </w:r>
            <w:r>
              <w:rPr>
                <w:rFonts w:cs="Arial" w:ascii="Arial" w:hAnsi="Arial"/>
                <w:b/>
                <w:sz w:val="20"/>
                <w:lang w:val="en-CA"/>
              </w:rPr>
            </w:r>
            <w:r>
              <w:rPr>
                <w:sz w:val="20"/>
                <w:b/>
                <w:rFonts w:cs="Arial" w:ascii="Arial" w:hAnsi="Arial"/>
                <w:lang w:val="en-CA"/>
              </w:rPr>
              <w:fldChar w:fldCharType="separate"/>
            </w:r>
            <w:r>
              <w:rPr>
                <w:rFonts w:cs="Arial" w:ascii="Arial" w:hAnsi="Arial"/>
                <w:b/>
                <w:sz w:val="20"/>
                <w:lang w:val="en-CA"/>
              </w:rPr>
              <w:t>Alcoa</w:t>
            </w:r>
            <w:r/>
            <w:r>
              <w:rPr>
                <w:sz w:val="20"/>
                <w:b/>
                <w:rFonts w:cs="Arial" w:ascii="Arial" w:hAnsi="Arial"/>
                <w:lang w:val="en-CA"/>
              </w:rPr>
              <w:fldChar w:fldCharType="end"/>
            </w:r>
            <w:r>
              <w:rPr>
                <w:rFonts w:cs="Arial" w:ascii="Arial" w:hAnsi="Arial"/>
                <w:b/>
                <w:sz w:val="20"/>
                <w:lang w:val="en-CA"/>
              </w:rPr>
            </w:r>
          </w:p>
          <w:p>
            <w:pPr>
              <w:pStyle w:val="Normal"/>
              <w:rPr>
                <w:rFonts w:ascii="Arial" w:hAnsi="Arial" w:cs="Arial"/>
                <w:b/>
                <w:sz w:val="20"/>
              </w:rPr>
            </w:pPr>
            <w:r>
              <w:rPr>
                <w:rFonts w:cs="Arial" w:ascii="Arial" w:hAnsi="Arial"/>
                <w:b/>
                <w:sz w:val="20"/>
              </w:rPr>
            </w:r>
          </w:p>
          <w:p>
            <w:pPr>
              <w:pStyle w:val="Header"/>
              <w:widowControl/>
              <w:tabs>
                <w:tab w:val="clear" w:pos="4320"/>
                <w:tab w:val="clear" w:pos="8640"/>
              </w:tabs>
              <w:rPr>
                <w:rFonts w:ascii="Arial" w:hAnsi="Arial" w:cs="Arial"/>
                <w:b/>
              </w:rPr>
            </w:pPr>
            <w:r>
              <w:rPr>
                <w:rFonts w:cs="Arial" w:ascii="Arial" w:hAnsi="Arial"/>
              </w:rPr>
              <w:t>Counterparty:</w:t>
            </w:r>
          </w:p>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rPr>
              <w:instrText xml:space="preserve"> FORMTEXT </w:instrText>
            </w:r>
            <w:r>
              <w:rPr>
                <w:rFonts w:cs="Arial" w:ascii="Arial" w:hAnsi="Arial"/>
                <w:b/>
                <w:sz w:val="20"/>
                <w:lang w:val="en-CA"/>
              </w:rPr>
            </w:r>
            <w:r>
              <w:rPr>
                <w:sz w:val="20"/>
                <w:b/>
                <w:rFonts w:cs="Arial" w:ascii="Arial" w:hAnsi="Arial"/>
                <w:lang w:val="en-CA"/>
              </w:rPr>
              <w:fldChar w:fldCharType="separate"/>
            </w:r>
            <w:r>
              <w:rPr>
                <w:rFonts w:cs="Arial" w:ascii="Arial" w:hAnsi="Arial"/>
                <w:b/>
                <w:sz w:val="20"/>
                <w:lang w:val="en-CA"/>
              </w:rPr>
              <w:t>Alcoa Aluminio S/A</w:t>
            </w:r>
            <w:r/>
            <w:r>
              <w:rPr>
                <w:sz w:val="20"/>
                <w:b/>
                <w:rFonts w:cs="Arial" w:ascii="Arial" w:hAnsi="Arial"/>
                <w:lang w:val="en-CA"/>
              </w:rPr>
              <w:fldChar w:fldCharType="end"/>
            </w:r>
            <w:r>
              <w:rPr>
                <w:rFonts w:cs="Arial" w:ascii="Arial" w:hAnsi="Arial"/>
                <w:b/>
                <w:sz w:val="20"/>
                <w:lang w:val="en-CA"/>
              </w:rPr>
            </w:r>
          </w:p>
          <w:p>
            <w:pPr>
              <w:pStyle w:val="Normal"/>
              <w:rPr>
                <w:rFonts w:ascii="Arial" w:hAnsi="Arial" w:cs="Arial"/>
                <w:b/>
                <w:sz w:val="20"/>
              </w:rPr>
            </w:pPr>
            <w:r>
              <w:rPr>
                <w:rFonts w:cs="Arial" w:ascii="Arial" w:hAnsi="Arial"/>
                <w:b/>
                <w:sz w:val="20"/>
              </w:rPr>
            </w:r>
          </w:p>
          <w:p>
            <w:pPr>
              <w:pStyle w:val="Normal"/>
              <w:ind w:end="-738"/>
              <w:rPr>
                <w:rFonts w:ascii="Arial" w:hAnsi="Arial" w:cs="Arial"/>
                <w:color w:val="0000FF"/>
                <w:sz w:val="20"/>
              </w:rPr>
            </w:pPr>
            <w:r>
              <w:rPr>
                <w:rFonts w:cs="Arial" w:ascii="Arial" w:hAnsi="Arial"/>
                <w:color w:val="0000FF"/>
                <w:sz w:val="20"/>
              </w:rPr>
              <w:t>Business Unit:</w:t>
            </w:r>
          </w:p>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listEntry w:val="Enron Investment Partners"/>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end="-738"/>
              <w:rPr>
                <w:rFonts w:ascii="Arial" w:hAnsi="Arial" w:cs="Arial"/>
                <w:sz w:val="20"/>
              </w:rPr>
            </w:pPr>
            <w:r>
              <w:rPr>
                <w:rFonts w:cs="Arial" w:ascii="Arial" w:hAnsi="Arial"/>
                <w:sz w:val="20"/>
              </w:rPr>
              <w:t xml:space="preserve">Business Unit Originator: </w:t>
            </w:r>
          </w:p>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Rubens Parreira</w:t>
            </w:r>
            <w:r/>
            <w:r>
              <w:rPr>
                <w:sz w:val="20"/>
                <w:rFonts w:cs="Arial" w:ascii="Arial" w:hAnsi="Arial"/>
                <w:lang w:val="en-CA"/>
              </w:rPr>
              <w:fldChar w:fldCharType="end"/>
            </w:r>
            <w:r>
              <w:rPr>
                <w:rFonts w:cs="Arial" w:ascii="Arial" w:hAnsi="Arial"/>
                <w:sz w:val="20"/>
                <w:lang w:val="en-CA"/>
              </w:rPr>
            </w:r>
          </w:p>
          <w:p>
            <w:pPr>
              <w:pStyle w:val="Normal"/>
              <w:rPr>
                <w:rFonts w:ascii="Arial" w:hAnsi="Arial" w:cs="Arial"/>
                <w:b/>
                <w:sz w:val="20"/>
              </w:rPr>
            </w:pPr>
            <w:r>
              <w:rPr>
                <w:rFonts w:cs="Arial" w:ascii="Arial" w:hAnsi="Arial"/>
                <w:b/>
                <w:sz w:val="20"/>
              </w:rPr>
            </w:r>
          </w:p>
          <w:p>
            <w:pPr>
              <w:pStyle w:val="Normal"/>
              <w:ind w:end="-14"/>
              <w:rPr>
                <w:rFonts w:ascii="Arial" w:hAnsi="Arial" w:cs="Arial"/>
                <w:b/>
                <w:color w:val="0000FF"/>
                <w:sz w:val="20"/>
              </w:rPr>
            </w:pPr>
            <w:r>
              <w:rPr>
                <w:rFonts w:cs="Arial" w:ascii="Arial" w:hAnsi="Arial"/>
                <w:color w:val="0000FF"/>
                <w:sz w:val="20"/>
              </w:rPr>
              <w:t>Industry:</w:t>
            </w:r>
          </w:p>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rPr>
              <w:instrText xml:space="preserve"> FORMTEXT </w:instrText>
            </w:r>
            <w:r>
              <w:rPr>
                <w:rFonts w:cs="Arial" w:ascii="Arial" w:hAnsi="Arial"/>
                <w:sz w:val="18"/>
                <w:lang w:val="en-CA"/>
              </w:rPr>
            </w:r>
            <w:r>
              <w:rPr>
                <w:sz w:val="18"/>
                <w:rFonts w:cs="Arial" w:ascii="Arial" w:hAnsi="Arial"/>
                <w:lang w:val="en-CA"/>
              </w:rPr>
              <w:fldChar w:fldCharType="separate"/>
            </w:r>
            <w:r>
              <w:rPr>
                <w:rFonts w:cs="Arial" w:ascii="Arial" w:hAnsi="Arial"/>
                <w:sz w:val="18"/>
                <w:lang w:val="en-CA"/>
              </w:rPr>
              <w:t>Wholesale Energy-Regulated Utilities</w:t>
            </w:r>
            <w:r/>
            <w:r>
              <w:rPr>
                <w:sz w:val="18"/>
                <w:rFonts w:cs="Arial" w:ascii="Arial" w:hAnsi="Arial"/>
                <w:lang w:val="en-CA"/>
              </w:rPr>
              <w:fldChar w:fldCharType="end"/>
            </w:r>
            <w:r>
              <w:rPr>
                <w:rFonts w:cs="Arial" w:ascii="Arial" w:hAnsi="Arial"/>
                <w:sz w:val="18"/>
                <w:lang w:val="en-CA"/>
              </w:rPr>
            </w:r>
          </w:p>
          <w:p>
            <w:pPr>
              <w:pStyle w:val="Normal"/>
              <w:rPr>
                <w:rFonts w:ascii="Arial" w:hAnsi="Arial" w:cs="Arial"/>
                <w:b/>
                <w:sz w:val="20"/>
              </w:rPr>
            </w:pPr>
            <w:r>
              <w:rPr>
                <w:rFonts w:cs="Arial" w:ascii="Arial" w:hAnsi="Arial"/>
                <w:b/>
                <w:sz w:val="20"/>
              </w:rPr>
            </w:r>
          </w:p>
          <w:p>
            <w:pPr>
              <w:pStyle w:val="Normal"/>
              <w:ind w:end="-738"/>
              <w:rPr>
                <w:rFonts w:ascii="Arial" w:hAnsi="Arial" w:cs="Arial"/>
                <w:sz w:val="20"/>
              </w:rPr>
            </w:pPr>
            <w:r>
              <w:rPr>
                <w:rFonts w:cs="Arial" w:ascii="Arial" w:hAnsi="Arial"/>
                <w:sz w:val="20"/>
              </w:rPr>
              <w:t>This Transaction:</w:t>
            </w:r>
          </w:p>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end="-738"/>
              <w:rPr>
                <w:rFonts w:ascii="Arial" w:hAnsi="Arial" w:cs="Arial"/>
                <w:b/>
                <w:sz w:val="20"/>
              </w:rPr>
            </w:pPr>
            <w:r>
              <w:rPr>
                <w:rFonts w:cs="Arial" w:ascii="Arial" w:hAnsi="Arial"/>
                <w:b/>
                <w:sz w:val="20"/>
              </w:rPr>
            </w:r>
          </w:p>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end="-738"/>
              <w:rPr>
                <w:rFonts w:ascii="Arial" w:hAnsi="Arial" w:cs="Arial"/>
                <w:b/>
                <w:sz w:val="20"/>
              </w:rPr>
            </w:pPr>
            <w:r>
              <w:rPr>
                <w:rFonts w:cs="Arial" w:ascii="Arial" w:hAnsi="Arial"/>
                <w:b/>
                <w:sz w:val="20"/>
              </w:rPr>
            </w:r>
          </w:p>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firstLine="90" w:start="-198" w:end="-738"/>
              <w:rPr>
                <w:rFonts w:ascii="Arial" w:hAnsi="Arial" w:cs="Arial"/>
                <w:b/>
                <w:sz w:val="20"/>
              </w:rPr>
            </w:pPr>
            <w:r>
              <w:rPr>
                <w:rFonts w:cs="Arial" w:ascii="Arial" w:hAnsi="Arial"/>
                <w:b/>
                <w:sz w:val="20"/>
              </w:rPr>
            </w:r>
          </w:p>
        </w:tc>
        <w:tc>
          <w:tcPr>
            <w:tcW w:w="5040" w:type="dxa"/>
            <w:tcBorders>
              <w:top w:val="single" w:sz="8" w:space="0" w:color="000000"/>
            </w:tcBorders>
          </w:tcPr>
          <w:p>
            <w:pPr>
              <w:pStyle w:val="Normal"/>
              <w:ind w:end="-738"/>
              <w:rPr>
                <w:rFonts w:ascii="Arial" w:hAnsi="Arial" w:cs="Arial"/>
                <w:sz w:val="20"/>
              </w:rPr>
            </w:pPr>
            <w:r>
              <w:rPr>
                <w:rFonts w:cs="Arial" w:ascii="Arial" w:hAnsi="Arial"/>
                <w:sz w:val="20"/>
              </w:rPr>
              <w:t>Date DASH Completed:</w:t>
            </w:r>
          </w:p>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July 6, 2001</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ind w:end="-738"/>
              <w:rPr>
                <w:rFonts w:ascii="Arial" w:hAnsi="Arial" w:cs="Arial"/>
                <w:color w:val="0000FF"/>
                <w:sz w:val="20"/>
              </w:rPr>
            </w:pPr>
            <w:r>
              <w:rPr>
                <w:rFonts w:cs="Arial" w:ascii="Arial" w:hAnsi="Arial"/>
                <w:color w:val="0000FF"/>
                <w:sz w:val="20"/>
              </w:rPr>
              <w:t>RAC Underwriter:</w:t>
            </w:r>
          </w:p>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p>
            <w:pPr>
              <w:pStyle w:val="Normal"/>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t>RAC Analyst:</w:t>
            </w:r>
          </w:p>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ind w:end="-738"/>
              <w:rPr>
                <w:rFonts w:ascii="Arial" w:hAnsi="Arial" w:cs="Arial"/>
                <w:color w:val="0000FF"/>
                <w:sz w:val="20"/>
              </w:rPr>
            </w:pPr>
            <w:r>
              <w:rPr>
                <w:rFonts w:cs="Arial" w:ascii="Arial" w:hAnsi="Arial"/>
                <w:color w:val="0000FF"/>
                <w:sz w:val="20"/>
              </w:rPr>
              <w:t>Transaction Type:</w:t>
            </w:r>
          </w:p>
          <w:p>
            <w:pPr>
              <w:pStyle w:val="Normal"/>
              <w:ind w:end="-738"/>
              <w:rPr>
                <w:rFonts w:ascii="Arial" w:hAnsi="Arial" w:cs="Arial"/>
                <w:color w:val="0000FF"/>
                <w:sz w:val="20"/>
              </w:rPr>
            </w:pPr>
            <w:r>
              <w:fldChar w:fldCharType="begin">
                <w:ffData>
                  <w:name w:val="Dropdown3"/>
                  <w:enabled/>
                  <w:ddList>
                    <w:result w:val="9"/>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p>
            <w:pPr>
              <w:pStyle w:val="Normal"/>
              <w:rPr>
                <w:rFonts w:ascii="Arial" w:hAnsi="Arial" w:cs="Arial"/>
                <w:color w:val="0000FF"/>
                <w:sz w:val="20"/>
              </w:rPr>
            </w:pPr>
            <w:r>
              <w:rPr>
                <w:rFonts w:cs="Arial" w:ascii="Arial" w:hAnsi="Arial"/>
                <w:color w:val="0000FF"/>
                <w:sz w:val="20"/>
              </w:rPr>
            </w:r>
          </w:p>
          <w:p>
            <w:pPr>
              <w:pStyle w:val="Normal"/>
              <w:ind w:end="-738"/>
              <w:rPr>
                <w:rFonts w:ascii="Arial" w:hAnsi="Arial" w:cs="Arial"/>
                <w:color w:val="0000FF"/>
                <w:sz w:val="20"/>
              </w:rPr>
            </w:pPr>
            <w:r>
              <w:rPr>
                <w:rFonts w:cs="Arial" w:ascii="Arial" w:hAnsi="Arial"/>
                <w:color w:val="0000FF"/>
                <w:sz w:val="20"/>
              </w:rPr>
              <w:t>Capital Funding Source:</w:t>
            </w:r>
          </w:p>
          <w:p>
            <w:pPr>
              <w:pStyle w:val="Normal"/>
              <w:ind w:end="-738"/>
              <w:rPr>
                <w:rFonts w:ascii="Arial" w:hAnsi="Arial" w:cs="Arial"/>
                <w:color w:val="0000FF"/>
                <w:sz w:val="20"/>
              </w:rPr>
            </w:pPr>
            <w:r>
              <w:fldChar w:fldCharType="begin">
                <w:ffData>
                  <w:name w:val="Dropdown2"/>
                  <w:enabled/>
                  <w:ddList>
                    <w:result w:val="0"/>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p>
            <w:pPr>
              <w:pStyle w:val="Normal"/>
              <w:rPr>
                <w:rFonts w:ascii="Arial" w:hAnsi="Arial" w:cs="Arial"/>
                <w:color w:val="0000FF"/>
                <w:sz w:val="20"/>
              </w:rPr>
            </w:pPr>
            <w:r>
              <w:rPr>
                <w:rFonts w:cs="Arial" w:ascii="Arial" w:hAnsi="Arial"/>
                <w:color w:val="0000FF"/>
                <w:sz w:val="20"/>
              </w:rPr>
            </w:r>
          </w:p>
          <w:p>
            <w:pPr>
              <w:pStyle w:val="Normal"/>
              <w:ind w:end="-738"/>
              <w:rPr>
                <w:rFonts w:ascii="Arial" w:hAnsi="Arial" w:cs="Arial"/>
                <w:color w:val="0000FF"/>
                <w:sz w:val="20"/>
              </w:rPr>
            </w:pPr>
            <w:r>
              <w:rPr>
                <w:rFonts w:cs="Arial" w:ascii="Arial" w:hAnsi="Arial"/>
                <w:color w:val="0000FF"/>
                <w:sz w:val="20"/>
              </w:rPr>
              <w:t>Country:</w:t>
            </w:r>
          </w:p>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Brazil</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t>Expected Closing Date:</w:t>
            </w:r>
          </w:p>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July 10, 2001</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t>Expected Funding Date:</w:t>
            </w:r>
          </w:p>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VaR</w:t>
            </w:r>
          </w:p>
        </w:tc>
        <w:tc>
          <w:tcPr>
            <w:tcW w:w="1332" w:type="dxa"/>
            <w:tcBorders/>
          </w:tcPr>
          <w:p>
            <w:pPr>
              <w:pStyle w:val="Normal"/>
              <w:ind w:end="-36"/>
              <w:jc w:val="end"/>
              <w:rPr>
                <w:rFonts w:ascii="Arial" w:hAnsi="Arial" w:cs="Arial"/>
                <w:sz w:val="20"/>
              </w:rPr>
            </w:pPr>
            <w:r>
              <w:rPr>
                <w:rFonts w:cs="Arial" w:ascii="Arial" w:hAnsi="Arial"/>
                <w:sz w:val="20"/>
              </w:rPr>
              <w:t>$4,654,849</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rPr>
                <w:rFonts w:cs="Arial" w:ascii="Arial" w:hAnsi="Arial"/>
                <w:sz w:val="20"/>
              </w:rPr>
              <w:t>$4,654,849</w:t>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Adjusted for a liquidation period of 20 business days, based on overnight VaR of $1,040,856.</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$4,654,849</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rPr>
                <w:rFonts w:cs="Arial" w:ascii="Arial" w:hAnsi="Arial"/>
                <w:sz w:val="20"/>
              </w:rPr>
              <w:t>$4,654,849</w:t>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sz w:val="20"/>
        </w:rPr>
      </w:pPr>
      <w:r>
        <w:rPr>
          <w:rFonts w:cs="Arial" w:ascii="Arial" w:hAnsi="Arial"/>
          <w:i/>
          <w:sz w:val="20"/>
        </w:rPr>
      </w:r>
    </w:p>
    <w:p>
      <w:pPr>
        <w:pStyle w:val="Normal"/>
        <w:jc w:val="both"/>
        <w:rPr>
          <w:rFonts w:ascii="Arial" w:hAnsi="Arial" w:cs="Arial"/>
          <w:sz w:val="20"/>
        </w:rPr>
      </w:pPr>
      <w:r>
        <w:rPr>
          <w:rFonts w:cs="Arial" w:ascii="Arial" w:hAnsi="Arial"/>
          <w:sz w:val="20"/>
        </w:rPr>
        <w:t>Alcoa transaction consists of a purchase of Energy Certificates from Alcoa Aluminio S/A for a six-month term. The terms of the transaction are as follows: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Seller:</w:t>
        <w:tab/>
        <w:tab/>
        <w:tab/>
        <w:t>Alcoa Aluminio SA</w:t>
      </w:r>
    </w:p>
    <w:p>
      <w:pPr>
        <w:pStyle w:val="Normal"/>
        <w:jc w:val="both"/>
        <w:rPr>
          <w:rFonts w:ascii="Arial" w:hAnsi="Arial" w:cs="Arial"/>
          <w:sz w:val="20"/>
        </w:rPr>
      </w:pPr>
      <w:r>
        <w:rPr>
          <w:rFonts w:cs="Arial" w:ascii="Arial" w:hAnsi="Arial"/>
          <w:sz w:val="20"/>
        </w:rPr>
        <w:t>Buyer:</w:t>
        <w:tab/>
        <w:tab/>
        <w:tab/>
        <w:t>ECE</w:t>
      </w:r>
    </w:p>
    <w:p>
      <w:pPr>
        <w:pStyle w:val="Normal"/>
        <w:jc w:val="both"/>
        <w:rPr>
          <w:rFonts w:ascii="Arial" w:hAnsi="Arial" w:cs="Arial"/>
          <w:sz w:val="20"/>
        </w:rPr>
      </w:pPr>
      <w:r>
        <w:rPr>
          <w:rFonts w:cs="Arial" w:ascii="Arial" w:hAnsi="Arial"/>
          <w:sz w:val="20"/>
        </w:rPr>
        <w:t>Term:</w:t>
        <w:tab/>
        <w:tab/>
        <w:tab/>
        <w:t>July 1st, 2001 to December 31st, 2001</w:t>
      </w:r>
    </w:p>
    <w:p>
      <w:pPr>
        <w:pStyle w:val="Normal"/>
        <w:jc w:val="both"/>
        <w:rPr>
          <w:rFonts w:ascii="Arial" w:hAnsi="Arial" w:cs="Arial"/>
          <w:sz w:val="20"/>
        </w:rPr>
      </w:pPr>
      <w:r>
        <w:rPr>
          <w:rFonts w:cs="Arial" w:ascii="Arial" w:hAnsi="Arial"/>
          <w:sz w:val="20"/>
        </w:rPr>
        <w:t>Volume:</w:t>
        <w:tab/>
        <w:tab/>
        <w:t>20MWs in July and 25MWs from August to December</w:t>
      </w:r>
    </w:p>
    <w:p>
      <w:pPr>
        <w:pStyle w:val="Normal"/>
        <w:jc w:val="both"/>
        <w:rPr>
          <w:rFonts w:ascii="Arial" w:hAnsi="Arial" w:cs="Arial"/>
          <w:sz w:val="20"/>
        </w:rPr>
      </w:pPr>
      <w:r>
        <w:rPr>
          <w:rFonts w:cs="Arial" w:ascii="Arial" w:hAnsi="Arial"/>
          <w:sz w:val="20"/>
        </w:rPr>
        <w:t>Price:</w:t>
        <w:tab/>
        <w:tab/>
        <w:tab/>
        <w:t>R$280/MWh (US$121.74/MWh)</w:t>
      </w:r>
    </w:p>
    <w:p>
      <w:pPr>
        <w:pStyle w:val="Normal"/>
        <w:jc w:val="both"/>
        <w:rPr>
          <w:rFonts w:ascii="Arial" w:hAnsi="Arial" w:cs="Arial"/>
          <w:sz w:val="20"/>
        </w:rPr>
      </w:pPr>
      <w:r>
        <w:rPr>
          <w:rFonts w:cs="Arial" w:ascii="Arial" w:hAnsi="Arial"/>
          <w:sz w:val="20"/>
        </w:rPr>
        <w:t>Escalation:</w:t>
        <w:tab/>
        <w:tab/>
        <w:t>None</w:t>
      </w:r>
    </w:p>
    <w:p>
      <w:pPr>
        <w:pStyle w:val="Normal"/>
        <w:jc w:val="both"/>
        <w:rPr>
          <w:rFonts w:ascii="Arial" w:hAnsi="Arial" w:cs="Arial"/>
          <w:sz w:val="20"/>
        </w:rPr>
      </w:pPr>
      <w:r>
        <w:rPr>
          <w:rFonts w:cs="Arial" w:ascii="Arial" w:hAnsi="Arial"/>
          <w:sz w:val="20"/>
        </w:rPr>
        <w:t>Submarket:</w:t>
        <w:tab/>
        <w:tab/>
        <w:t>Southeast</w:t>
      </w:r>
    </w:p>
    <w:p>
      <w:pPr>
        <w:pStyle w:val="Normal"/>
        <w:jc w:val="both"/>
        <w:rPr>
          <w:rFonts w:ascii="Arial" w:hAnsi="Arial" w:cs="Arial"/>
          <w:sz w:val="20"/>
        </w:rPr>
      </w:pPr>
      <w:r>
        <w:rPr>
          <w:rFonts w:cs="Arial" w:ascii="Arial" w:hAnsi="Arial"/>
          <w:sz w:val="20"/>
        </w:rPr>
        <w:t>Payment Term:</w:t>
        <w:tab/>
        <w:tab/>
        <w:t>Buyer pays Seller 5 workdays after the end of each month</w:t>
      </w:r>
    </w:p>
    <w:p>
      <w:pPr>
        <w:pStyle w:val="Normal"/>
        <w:jc w:val="both"/>
        <w:rPr>
          <w:rFonts w:ascii="Arial" w:hAnsi="Arial" w:cs="Arial"/>
          <w:sz w:val="20"/>
        </w:rPr>
      </w:pPr>
      <w:r>
        <w:rPr>
          <w:rFonts w:cs="Arial" w:ascii="Arial" w:hAnsi="Arial"/>
          <w:sz w:val="20"/>
        </w:rPr>
        <w:t>Certificate Delivery:</w:t>
        <w:tab/>
        <w:t>Seller will deliver the Certificates for the entire period on or before July 11th, 2001</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BodyText"/>
        <w:rPr/>
      </w:pPr>
      <w:r>
        <w:rPr/>
        <w:t>All industrial customers in Brazil are currently being required to reduce their energy consumption between 15% and 25% due to energy rationing.  If customers do not reduce their demand to this level, they are billed for energy by their LDC at the wholesale energy market spot price (the system cost of deficit, currently at R$684/MWh).  Additionally, customers with a load reduction greater than its requirement (target) are allowed to sell the incremental energy saved through Energy Certificates.  These Energy Certificates can be sold on a bilateral basis to other industrial customers, generators, distributors or marketers.  The Energy Certificates can be used by industrial customers to offset consumption in excess of their cut requirement or by MAE participants to offset short or to settle positions in the wholesale market.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Alcoa is willing to shut down part of its operation and sell 39 MWs of its contracted energy through Energy Certificates issued by Cemig, the Distribution Company in Minas Gerais State, where Alcoa’s plant is located.  Enron will buy 25 MWs and Alcoa will sell 14 MWs directly to industrial customers (Usiminas, Camargo Correa and Alpargatas).  Alcoa will be prohibited from selling more than 0.5 MWs to any other industrial customers through our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All Certificates (issued and validated by Cemig) for the entire term will be delivered by July 11th and ECE will pay on a monthly basis.  A copy of the Certificates will be part of the contract as exhibits. The original Certificates will be kept internally in the safebox and will be managed by the Trading and Risk Management group.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Corp. will provide a payment guarantee for ECE’s payment obligations under the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rPr>
          <w:rFonts w:cs="Arial" w:ascii="Arial" w:hAnsi="Arial"/>
          <w:sz w:val="20"/>
          <w:u w:val="single"/>
        </w:rPr>
        <w:t>Certificates Deal Flow:</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rPr>
        <w:drawing>
          <wp:inline distT="0" distB="0" distL="0" distR="0">
            <wp:extent cx="6489700" cy="29051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5" t="-11" r="-5" b="-11"/>
                    <a:stretch>
                      <a:fillRect/>
                    </a:stretch>
                  </pic:blipFill>
                  <pic:spPr bwMode="auto">
                    <a:xfrm>
                      <a:off x="0" y="0"/>
                      <a:ext cx="6489700" cy="2905125"/>
                    </a:xfrm>
                    <a:prstGeom prst="rect">
                      <a:avLst/>
                    </a:prstGeom>
                    <a:noFill/>
                  </pic:spPr>
                </pic:pic>
              </a:graphicData>
            </a:graphic>
          </wp:inline>
        </w:drawing>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rPr>
          <w:rFonts w:cs="Arial" w:ascii="Arial" w:hAnsi="Arial"/>
          <w:sz w:val="20"/>
          <w:u w:val="single"/>
        </w:rPr>
        <w:t>Company Description:</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rPr>
      </w:pPr>
      <w:r>
        <w:rPr>
          <w:rFonts w:cs="Arial" w:ascii="Arial" w:hAnsi="Arial"/>
          <w:sz w:val="20"/>
        </w:rPr>
        <w:t>Alcoa Aluminio is the largest private aluminum producer in Latin America and one of the largest subsidiaries of Alcoa Inc. The company produces primary aluminum, fabricated aluminum, alumina and related products as chemicals, packing products, etc. In the last two years Alcoa produced approximately 300,000 tons of aluminum in 13 operation plants.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The energy consumption of Alcoa in Brazil is 630MWs. Approximately 85% of that is used in two plants that produces primary aluminum, one in Maranhão State (Northeast) and the other in Minas Gerais State (Southeast). Alcoa Aluminio SA also participates on generation projects such as Machadinho Hydro plant (1,140MWs) and Barra Grande (690MWs).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Alcoa Inc. holds 59.1% of Alcoa Aluminio SA voting shares and remaining shares are held by Camargo Correa Group, a Brazilian civil construction company.</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rPr>
          <w:rFonts w:cs="Arial" w:ascii="Arial" w:hAnsi="Arial"/>
          <w:sz w:val="20"/>
          <w:u w:val="single"/>
        </w:rPr>
        <w:t>Change in law:</w:t>
      </w:r>
    </w:p>
    <w:p>
      <w:pPr>
        <w:pStyle w:val="Normal"/>
        <w:jc w:val="both"/>
        <w:rPr>
          <w:rFonts w:ascii="Arial" w:hAnsi="Arial" w:cs="Arial"/>
          <w:sz w:val="20"/>
          <w:u w:val="single"/>
        </w:rPr>
      </w:pPr>
      <w:r>
        <w:rPr>
          <w:rFonts w:cs="Arial" w:ascii="Arial" w:hAnsi="Arial"/>
          <w:sz w:val="20"/>
          <w:u w:val="single"/>
        </w:rPr>
      </w:r>
    </w:p>
    <w:p>
      <w:pPr>
        <w:pStyle w:val="Normal"/>
        <w:numPr>
          <w:ilvl w:val="0"/>
          <w:numId w:val="4"/>
        </w:numPr>
        <w:jc w:val="both"/>
        <w:rPr>
          <w:rFonts w:ascii="Arial" w:hAnsi="Arial" w:cs="Arial"/>
          <w:sz w:val="20"/>
        </w:rPr>
      </w:pPr>
      <w:r>
        <w:rPr>
          <w:rFonts w:cs="Arial" w:ascii="Arial" w:hAnsi="Arial"/>
          <w:sz w:val="20"/>
        </w:rPr>
        <w:t>In case of a change in law that terminates rationing or prevents ECE from trading these Energy Certificates, ECE will have the right to return the Certificates to Alcoa and the contract will be automatically terminated without penalties.</w:t>
      </w:r>
    </w:p>
    <w:p>
      <w:pPr>
        <w:pStyle w:val="Normal"/>
        <w:jc w:val="both"/>
        <w:rPr>
          <w:rFonts w:ascii="Arial" w:hAnsi="Arial" w:cs="Arial"/>
          <w:sz w:val="20"/>
        </w:rPr>
      </w:pPr>
      <w:r>
        <w:rPr>
          <w:rFonts w:cs="Arial" w:ascii="Arial" w:hAnsi="Arial"/>
          <w:sz w:val="20"/>
        </w:rPr>
      </w:r>
    </w:p>
    <w:p>
      <w:pPr>
        <w:pStyle w:val="Normal"/>
        <w:numPr>
          <w:ilvl w:val="0"/>
          <w:numId w:val="4"/>
        </w:numPr>
        <w:jc w:val="both"/>
        <w:rPr>
          <w:rFonts w:ascii="Arial" w:hAnsi="Arial" w:cs="Arial"/>
          <w:sz w:val="20"/>
        </w:rPr>
      </w:pPr>
      <w:r>
        <w:rPr>
          <w:rFonts w:cs="Arial" w:ascii="Arial" w:hAnsi="Arial"/>
          <w:sz w:val="20"/>
        </w:rPr>
        <w:t>Net monthly positions in Certificates are currently planned to be settled at MAE. However this may change as rumors credit ASMAE for lobbying very strongly against this. Although it would make the dealing in this market more difficult for us, we have been given the assurance by the Energy Crisis Chamber that, if such thing happened, net open positions would be rolled over into the following month.</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rPr>
          <w:rFonts w:cs="Arial" w:ascii="Arial" w:hAnsi="Arial"/>
          <w:sz w:val="20"/>
          <w:u w:val="single"/>
        </w:rPr>
        <w:t>Security:</w:t>
      </w:r>
    </w:p>
    <w:p>
      <w:pPr>
        <w:pStyle w:val="Normal"/>
        <w:jc w:val="both"/>
        <w:rPr>
          <w:rFonts w:ascii="Arial" w:hAnsi="Arial" w:cs="Arial"/>
          <w:sz w:val="20"/>
          <w:u w:val="single"/>
        </w:rPr>
      </w:pPr>
      <w:r>
        <w:rPr>
          <w:rFonts w:cs="Arial" w:ascii="Arial" w:hAnsi="Arial"/>
          <w:sz w:val="20"/>
          <w:u w:val="single"/>
        </w:rPr>
      </w:r>
    </w:p>
    <w:p>
      <w:pPr>
        <w:pStyle w:val="Normal"/>
        <w:numPr>
          <w:ilvl w:val="0"/>
          <w:numId w:val="4"/>
        </w:numPr>
        <w:jc w:val="both"/>
        <w:rPr>
          <w:rFonts w:ascii="Arial" w:hAnsi="Arial" w:cs="Arial"/>
          <w:sz w:val="20"/>
        </w:rPr>
      </w:pPr>
      <w:r>
        <w:rPr>
          <w:rFonts w:cs="Arial" w:ascii="Arial" w:hAnsi="Arial"/>
          <w:sz w:val="20"/>
        </w:rPr>
        <w:t>Alcoa will deliver all Certificates by July 11th and ECE is going to pay on a monthly basis, 5 workdays of the end of each month.</w:t>
      </w:r>
    </w:p>
    <w:p>
      <w:pPr>
        <w:pStyle w:val="Normal"/>
        <w:jc w:val="both"/>
        <w:rPr>
          <w:rFonts w:ascii="Arial" w:hAnsi="Arial" w:cs="Arial"/>
          <w:sz w:val="20"/>
        </w:rPr>
      </w:pPr>
      <w:r>
        <w:rPr>
          <w:rFonts w:cs="Arial" w:ascii="Arial" w:hAnsi="Arial"/>
          <w:sz w:val="20"/>
        </w:rPr>
      </w:r>
    </w:p>
    <w:p>
      <w:pPr>
        <w:pStyle w:val="Normal"/>
        <w:numPr>
          <w:ilvl w:val="0"/>
          <w:numId w:val="5"/>
        </w:numPr>
        <w:jc w:val="both"/>
        <w:rPr>
          <w:rFonts w:ascii="Arial" w:hAnsi="Arial" w:cs="Arial"/>
          <w:sz w:val="20"/>
        </w:rPr>
      </w:pPr>
      <w:r>
        <w:rPr>
          <w:rFonts w:cs="Arial" w:ascii="Arial" w:hAnsi="Arial"/>
          <w:sz w:val="20"/>
        </w:rPr>
        <w:t>Enron Corp. will provide a payment guarantee for ECE’s payments.</w:t>
      </w:r>
    </w:p>
    <w:p>
      <w:pPr>
        <w:pStyle w:val="Normal"/>
        <w:jc w:val="both"/>
        <w:rPr>
          <w:rFonts w:ascii="Arial" w:hAnsi="Arial" w:cs="Arial"/>
          <w:sz w:val="20"/>
        </w:rPr>
      </w:pPr>
      <w:r>
        <w:rPr>
          <w:rFonts w:cs="Arial" w:ascii="Arial" w:hAnsi="Arial"/>
          <w:sz w:val="20"/>
        </w:rPr>
      </w:r>
    </w:p>
    <w:p>
      <w:pPr>
        <w:pStyle w:val="Normal"/>
        <w:numPr>
          <w:ilvl w:val="0"/>
          <w:numId w:val="5"/>
        </w:numPr>
        <w:jc w:val="both"/>
        <w:rPr>
          <w:rFonts w:ascii="Arial" w:hAnsi="Arial" w:cs="Arial"/>
          <w:sz w:val="20"/>
        </w:rPr>
      </w:pPr>
      <w:r>
        <w:rPr>
          <w:rFonts w:cs="Arial" w:ascii="Arial" w:hAnsi="Arial"/>
          <w:sz w:val="20"/>
        </w:rPr>
        <w:t>For any unsold balance of Certificates at the end of a month, ECE will have the right to return the Certificate to Alcoa, and Alcoa will request the LDC to re-issue a new Certificate with validity for the following month. In that case, all ECE payment obligations will remain the same.</w:t>
      </w:r>
    </w:p>
    <w:p>
      <w:pPr>
        <w:pStyle w:val="Header"/>
        <w:widowControl/>
        <w:tabs>
          <w:tab w:val="clear" w:pos="4320"/>
          <w:tab w:val="clear" w:pos="8640"/>
        </w:tabs>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Heading1"/>
              <w:ind w:hanging="0" w:start="0"/>
              <w:rPr>
                <w:rFonts w:ascii="Arial" w:hAnsi="Arial" w:cs="Arial"/>
              </w:rPr>
            </w:pPr>
            <w:r>
              <w:rPr>
                <w:rFonts w:cs="Arial" w:ascii="Arial" w:hAnsi="Arial"/>
              </w:rPr>
              <w:t>RETURN SUMMARY</w:t>
            </w:r>
          </w:p>
        </w:tc>
        <w:tc>
          <w:tcPr>
            <w:tcW w:w="4414" w:type="dxa"/>
            <w:tcBorders/>
          </w:tcPr>
          <w:p>
            <w:pPr>
              <w:pStyle w:val="Normal"/>
              <w:jc w:val="end"/>
              <w:rPr>
                <w:rFonts w:ascii="Arial" w:hAnsi="Arial" w:cs="Arial"/>
                <w:sz w:val="20"/>
              </w:rPr>
            </w:pPr>
            <w:r>
              <w:rPr>
                <w:rFonts w:cs="Arial" w:ascii="Arial" w:hAnsi="Arial"/>
                <w:sz w:val="20"/>
              </w:rPr>
              <w:t>Specify Levered or Unlevered</w:t>
            </w:r>
          </w:p>
        </w:tc>
      </w:tr>
    </w:tbl>
    <w:p>
      <w:pPr>
        <w:pStyle w:val="Normal"/>
        <w:rPr>
          <w:rFonts w:ascii="Arial" w:hAnsi="Arial" w:cs="Arial"/>
          <w:sz w:val="20"/>
        </w:rPr>
      </w:pPr>
      <w:r>
        <w:rPr>
          <w:rFonts w:cs="Arial" w:ascii="Arial" w:hAnsi="Arial"/>
          <w:sz w:val="20"/>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3060"/>
        <w:gridCol w:w="990"/>
      </w:tblGrid>
      <w:tr>
        <w:trPr>
          <w:trHeight w:val="360" w:hRule="atLeast"/>
        </w:trPr>
        <w:tc>
          <w:tcPr>
            <w:tcW w:w="2160" w:type="dxa"/>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Return Components:</w:t>
            </w:r>
          </w:p>
        </w:tc>
        <w:tc>
          <w:tcPr>
            <w:tcW w:w="1260" w:type="dxa"/>
            <w:tcBorders/>
          </w:tcPr>
          <w:p>
            <w:pPr>
              <w:pStyle w:val="Normal"/>
              <w:ind w:end="-63"/>
              <w:jc w:val="center"/>
              <w:rPr>
                <w:rFonts w:ascii="Arial" w:hAnsi="Arial" w:cs="Arial"/>
                <w:sz w:val="19"/>
              </w:rPr>
            </w:pPr>
            <w:r>
              <w:rPr>
                <w:rFonts w:cs="Arial" w:ascii="Arial" w:hAnsi="Arial"/>
                <w:sz w:val="19"/>
              </w:rPr>
              <w:t>PV @</w:t>
            </w:r>
          </w:p>
          <w:p>
            <w:pPr>
              <w:pStyle w:val="Normal"/>
              <w:ind w:end="-63"/>
              <w:jc w:val="center"/>
              <w:rPr>
                <w:rFonts w:ascii="Arial" w:hAnsi="Arial" w:cs="Arial"/>
                <w:sz w:val="20"/>
                <w:u w:val="single"/>
              </w:rPr>
            </w:pPr>
            <w:r>
              <w:rPr>
                <w:rFonts w:cs="Arial" w:ascii="Arial" w:hAnsi="Arial"/>
                <w:sz w:val="19"/>
                <w:u w:val="single"/>
              </w:rPr>
              <w:t>Capital Price</w:t>
            </w:r>
          </w:p>
        </w:tc>
        <w:tc>
          <w:tcPr>
            <w:tcW w:w="1170" w:type="dxa"/>
            <w:tcBorders/>
          </w:tcPr>
          <w:p>
            <w:pPr>
              <w:pStyle w:val="Heading3"/>
              <w:widowControl/>
              <w:ind w:end="-63"/>
              <w:jc w:val="center"/>
              <w:rPr>
                <w:rFonts w:ascii="Arial" w:hAnsi="Arial" w:cs="Arial"/>
                <w:b w:val="false"/>
              </w:rPr>
            </w:pPr>
            <w:r>
              <w:rPr>
                <w:rFonts w:cs="Arial" w:ascii="Arial" w:hAnsi="Arial"/>
                <w:b w:val="false"/>
              </w:rPr>
              <w:t>Cumulative</w:t>
            </w:r>
          </w:p>
          <w:p>
            <w:pPr>
              <w:pStyle w:val="Heading3"/>
              <w:widowControl/>
              <w:ind w:end="-63"/>
              <w:jc w:val="center"/>
              <w:rPr>
                <w:rFonts w:ascii="Arial" w:hAnsi="Arial" w:cs="Arial"/>
                <w:b w:val="false"/>
              </w:rPr>
            </w:pPr>
            <w:r>
              <w:rPr>
                <w:rFonts w:cs="Arial" w:ascii="Arial" w:hAnsi="Arial"/>
                <w:b w:val="false"/>
                <w:u w:val="single"/>
              </w:rPr>
              <w:t>IRR</w:t>
            </w:r>
          </w:p>
        </w:tc>
        <w:tc>
          <w:tcPr>
            <w:tcW w:w="540" w:type="dxa"/>
            <w:tcBorders/>
          </w:tcPr>
          <w:p>
            <w:pPr>
              <w:pStyle w:val="Heading3"/>
              <w:widowControl/>
              <w:snapToGrid w:val="false"/>
              <w:ind w:end="-63"/>
              <w:rPr>
                <w:rFonts w:ascii="Arial" w:hAnsi="Arial" w:cs="Arial"/>
                <w:b w:val="false"/>
              </w:rPr>
            </w:pPr>
            <w:r>
              <w:rPr>
                <w:rFonts w:cs="Arial" w:ascii="Arial" w:hAnsi="Arial"/>
                <w:b w:val="false"/>
              </w:rPr>
            </w:r>
          </w:p>
        </w:tc>
        <w:tc>
          <w:tcPr>
            <w:tcW w:w="3060" w:type="dxa"/>
            <w:tcBorders/>
          </w:tcPr>
          <w:p>
            <w:pPr>
              <w:pStyle w:val="Heading3"/>
              <w:widowControl/>
              <w:snapToGrid w:val="false"/>
              <w:ind w:end="-63"/>
              <w:rPr>
                <w:rFonts w:ascii="Arial" w:hAnsi="Arial" w:cs="Arial"/>
                <w:b w:val="false"/>
              </w:rPr>
            </w:pPr>
            <w:r>
              <w:rPr>
                <w:rFonts w:cs="Arial" w:ascii="Arial" w:hAnsi="Arial"/>
                <w:b w:val="false"/>
              </w:rPr>
            </w:r>
          </w:p>
          <w:p>
            <w:pPr>
              <w:pStyle w:val="Normal"/>
              <w:rPr>
                <w:rFonts w:ascii="Arial" w:hAnsi="Arial" w:cs="Arial"/>
                <w:sz w:val="20"/>
              </w:rPr>
            </w:pPr>
            <w:r>
              <w:rPr>
                <w:rFonts w:cs="Arial" w:ascii="Arial" w:hAnsi="Arial"/>
                <w:sz w:val="20"/>
                <w:u w:val="single"/>
              </w:rPr>
              <w:t>Capital Price Components</w:t>
            </w:r>
          </w:p>
        </w:tc>
        <w:tc>
          <w:tcPr>
            <w:tcW w:w="990" w:type="dxa"/>
            <w:tcBorders/>
          </w:tcPr>
          <w:p>
            <w:pPr>
              <w:pStyle w:val="Normal"/>
              <w:snapToGrid w:val="false"/>
              <w:ind w:end="-63"/>
              <w:rPr>
                <w:rFonts w:ascii="Arial" w:hAnsi="Arial" w:cs="Arial"/>
                <w:sz w:val="20"/>
              </w:rPr>
            </w:pPr>
            <w:r>
              <w:rPr>
                <w:rFonts w:cs="Arial" w:ascii="Arial" w:hAnsi="Arial"/>
                <w:sz w:val="20"/>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Cash Outflows</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Risk free rate (%):</w:t>
            </w:r>
          </w:p>
        </w:tc>
        <w:tc>
          <w:tcPr>
            <w:tcW w:w="990" w:type="dxa"/>
            <w:tcBorders/>
          </w:tcPr>
          <w:p>
            <w:pPr>
              <w:pStyle w:val="Normal"/>
              <w:snapToGrid w:val="false"/>
              <w:ind w:end="-69"/>
              <w:jc w:val="end"/>
              <w:rPr>
                <w:rFonts w:ascii="Arial" w:hAnsi="Arial" w:cs="Arial"/>
                <w:b w:val="false"/>
                <w:sz w:val="20"/>
              </w:rPr>
            </w:pPr>
            <w:r>
              <w:rPr>
                <w:rFonts w:cs="Arial" w:ascii="Arial" w:hAnsi="Arial"/>
                <w:b w:val="false"/>
                <w:sz w:val="20"/>
              </w:rPr>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Fees</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Equity Premium (%):</w:t>
            </w:r>
          </w:p>
        </w:tc>
        <w:tc>
          <w:tcPr>
            <w:tcW w:w="990" w:type="dxa"/>
            <w:tcBorders/>
          </w:tcPr>
          <w:p>
            <w:pPr>
              <w:pStyle w:val="Normal"/>
              <w:snapToGrid w:val="false"/>
              <w:ind w:end="-69"/>
              <w:jc w:val="end"/>
              <w:rPr>
                <w:rFonts w:ascii="Arial" w:hAnsi="Arial" w:cs="Arial"/>
                <w:b w:val="false"/>
                <w:sz w:val="20"/>
              </w:rPr>
            </w:pPr>
            <w:r>
              <w:rPr>
                <w:rFonts w:cs="Arial" w:ascii="Arial" w:hAnsi="Arial"/>
                <w:b w:val="false"/>
                <w:sz w:val="20"/>
              </w:rPr>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Intermed. Cash Flows</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Normal"/>
              <w:snapToGrid w:val="false"/>
              <w:ind w:end="-63"/>
              <w:rPr>
                <w:rFonts w:ascii="Arial" w:hAnsi="Arial" w:cs="Arial"/>
                <w:b w:val="false"/>
                <w:sz w:val="20"/>
              </w:rPr>
            </w:pPr>
            <w:r>
              <w:rPr>
                <w:rFonts w:cs="Arial" w:ascii="Arial" w:hAnsi="Arial"/>
                <w:b w:val="false"/>
                <w:sz w:val="20"/>
              </w:rPr>
            </w:r>
          </w:p>
        </w:tc>
        <w:tc>
          <w:tcPr>
            <w:tcW w:w="3060" w:type="dxa"/>
            <w:tcBorders/>
          </w:tcPr>
          <w:p>
            <w:pPr>
              <w:pStyle w:val="Normal"/>
              <w:ind w:end="-63"/>
              <w:rPr>
                <w:rFonts w:ascii="Arial" w:hAnsi="Arial" w:cs="Arial"/>
                <w:sz w:val="20"/>
              </w:rPr>
            </w:pPr>
            <w:r>
              <w:rPr>
                <w:rFonts w:cs="Arial" w:ascii="Arial" w:hAnsi="Arial"/>
                <w:sz w:val="20"/>
              </w:rPr>
              <w:t>Credit Premium (%):</w:t>
            </w:r>
          </w:p>
        </w:tc>
        <w:tc>
          <w:tcPr>
            <w:tcW w:w="990" w:type="dxa"/>
            <w:tcBorders/>
          </w:tcPr>
          <w:p>
            <w:pPr>
              <w:pStyle w:val="Normal"/>
              <w:snapToGrid w:val="false"/>
              <w:ind w:end="-63"/>
              <w:jc w:val="end"/>
              <w:rPr>
                <w:rFonts w:ascii="Arial" w:hAnsi="Arial" w:cs="Arial"/>
                <w:sz w:val="20"/>
              </w:rPr>
            </w:pPr>
            <w:r>
              <w:rPr>
                <w:rFonts w:cs="Arial" w:ascii="Arial" w:hAnsi="Arial"/>
                <w:sz w:val="20"/>
              </w:rPr>
            </w:r>
          </w:p>
        </w:tc>
      </w:tr>
      <w:tr>
        <w:trPr>
          <w:trHeight w:val="20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Terminal Value</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Country Premium (%):</w:t>
            </w:r>
          </w:p>
        </w:tc>
        <w:tc>
          <w:tcPr>
            <w:tcW w:w="990" w:type="dxa"/>
            <w:tcBorders/>
          </w:tcPr>
          <w:p>
            <w:pPr>
              <w:pStyle w:val="Normal"/>
              <w:tabs>
                <w:tab w:val="clear" w:pos="720"/>
                <w:tab w:val="left" w:pos="432" w:leader="none"/>
              </w:tabs>
              <w:snapToGrid w:val="false"/>
              <w:ind w:end="-63"/>
              <w:jc w:val="end"/>
              <w:rPr>
                <w:rFonts w:ascii="Arial" w:hAnsi="Arial" w:cs="Arial"/>
                <w:b w:val="false"/>
                <w:sz w:val="20"/>
              </w:rPr>
            </w:pPr>
            <w:r>
              <w:rPr>
                <w:rFonts w:cs="Arial" w:ascii="Arial" w:hAnsi="Arial"/>
                <w:b w:val="false"/>
                <w:sz w:val="20"/>
              </w:rPr>
            </w:r>
          </w:p>
        </w:tc>
      </w:tr>
      <w:tr>
        <w:trPr>
          <w:trHeight w:val="202" w:hRule="atLeast"/>
        </w:trPr>
        <w:tc>
          <w:tcPr>
            <w:tcW w:w="2160" w:type="dxa"/>
            <w:tcBorders>
              <w:bottom w:val="single" w:sz="12" w:space="0" w:color="000000"/>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sz w:val="20"/>
              </w:rPr>
            </w:pPr>
            <w:r>
              <w:rPr>
                <w:rFonts w:cs="Arial" w:ascii="Arial" w:hAnsi="Arial"/>
                <w:b w:val="false"/>
                <w:sz w:val="20"/>
              </w:rPr>
            </w:r>
          </w:p>
        </w:tc>
        <w:tc>
          <w:tcPr>
            <w:tcW w:w="1260" w:type="dxa"/>
            <w:tcBorders>
              <w:bottom w:val="single" w:sz="12" w:space="0" w:color="000000"/>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bottom w:val="single" w:sz="12" w:space="0" w:color="000000"/>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Transaction-Specific (%):</w:t>
            </w:r>
          </w:p>
        </w:tc>
        <w:tc>
          <w:tcPr>
            <w:tcW w:w="990" w:type="dxa"/>
            <w:tcBorders/>
          </w:tcPr>
          <w:p>
            <w:pPr>
              <w:pStyle w:val="Normal"/>
              <w:tabs>
                <w:tab w:val="clear" w:pos="720"/>
                <w:tab w:val="left" w:pos="432" w:leader="none"/>
              </w:tabs>
              <w:snapToGrid w:val="false"/>
              <w:ind w:end="-63"/>
              <w:jc w:val="end"/>
              <w:rPr>
                <w:rFonts w:ascii="Arial" w:hAnsi="Arial" w:cs="Arial"/>
                <w:b w:val="false"/>
                <w:sz w:val="20"/>
              </w:rPr>
            </w:pPr>
            <w:r>
              <w:rPr>
                <w:rFonts w:cs="Arial" w:ascii="Arial" w:hAnsi="Arial"/>
                <w:b w:val="false"/>
                <w:sz w:val="20"/>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rFonts w:ascii="Arial" w:hAnsi="Arial" w:cs="Arial"/>
              </w:rPr>
            </w:pPr>
            <w:r>
              <w:rPr>
                <w:rFonts w:cs="Arial" w:ascii="Arial" w:hAnsi="Arial"/>
              </w:rPr>
              <w:t>Total NPV</w:t>
            </w:r>
          </w:p>
        </w:tc>
        <w:tc>
          <w:tcPr>
            <w:tcW w:w="1260" w:type="dxa"/>
            <w:tcBorders>
              <w:top w:val="single" w:sz="12" w:space="0" w:color="000000"/>
              <w:bottom w:val="single" w:sz="12" w:space="0" w:color="000000"/>
            </w:tcBorders>
          </w:tcPr>
          <w:p>
            <w:pPr>
              <w:pStyle w:val="Normal"/>
              <w:jc w:val="end"/>
              <w:rPr>
                <w:rFonts w:ascii="Arial" w:hAnsi="Arial" w:cs="Arial"/>
                <w:b/>
                <w:sz w:val="20"/>
              </w:rPr>
            </w:pPr>
            <w:r>
              <w:fldChar w:fldCharType="begin"/>
            </w:r>
            <w:r>
              <w:rPr>
                <w:sz w:val="20"/>
                <w:b/>
                <w:rFonts w:cs="Arial" w:ascii="Arial" w:hAnsi="Arial"/>
                <w:lang w:val="en-CA"/>
              </w:rPr>
              <w:instrText xml:space="preserve"> =SUM(ABOVE) \# "$#,##0;($#,##0)" </w:instrText>
            </w:r>
            <w:r>
              <w:rPr>
                <w:rFonts w:cs="Arial" w:ascii="Arial" w:hAnsi="Arial"/>
                <w:b/>
                <w:sz w:val="20"/>
                <w:lang w:val="en-CA"/>
              </w:rPr>
            </w:r>
            <w:r>
              <w:rPr>
                <w:sz w:val="20"/>
                <w:b/>
                <w:rFonts w:cs="Arial" w:ascii="Arial" w:hAnsi="Arial"/>
                <w:lang w:val="en-CA"/>
              </w:rPr>
              <w:fldChar w:fldCharType="separate"/>
            </w:r>
            <w:r>
              <w:rPr>
                <w:rFonts w:cs="Arial" w:ascii="Arial" w:hAnsi="Arial"/>
                <w:b/>
                <w:sz w:val="20"/>
                <w:lang w:val="en-CA"/>
              </w:rPr>
              <w:t>$   0</w:t>
            </w:r>
            <w:r/>
            <w:r>
              <w:rPr>
                <w:sz w:val="20"/>
                <w:b/>
                <w:rFonts w:cs="Arial" w:ascii="Arial" w:hAnsi="Arial"/>
                <w:lang w:val="en-CA"/>
              </w:rPr>
              <w:fldChar w:fldCharType="end"/>
            </w:r>
            <w:r>
              <w:rPr>
                <w:rFonts w:cs="Arial" w:ascii="Arial" w:hAnsi="Arial"/>
                <w:b/>
                <w:sz w:val="20"/>
                <w:lang w:val="en-CA"/>
              </w:rPr>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snapToGrid w:val="false"/>
              <w:ind w:start="0" w:end="-108"/>
              <w:jc w:val="center"/>
              <w:rPr>
                <w:rFonts w:ascii="Arial" w:hAnsi="Arial" w:cs="Arial"/>
                <w:b/>
                <w:sz w:val="20"/>
              </w:rPr>
            </w:pPr>
            <w:r>
              <w:rPr>
                <w:rFonts w:cs="Arial" w:ascii="Arial" w:hAnsi="Arial"/>
                <w:b/>
                <w:sz w:val="20"/>
              </w:rPr>
            </w:r>
          </w:p>
        </w:tc>
        <w:tc>
          <w:tcPr>
            <w:tcW w:w="540" w:type="dxa"/>
            <w:tcBorders/>
          </w:tcPr>
          <w:p>
            <w:pPr>
              <w:pStyle w:val="Heading9"/>
              <w:widowControl/>
              <w:snapToGrid w:val="false"/>
              <w:ind w:start="0" w:end="-108"/>
              <w:rPr>
                <w:rFonts w:ascii="Arial" w:hAnsi="Arial" w:cs="Arial"/>
              </w:rPr>
            </w:pPr>
            <w:r>
              <w:rPr>
                <w:rFonts w:cs="Arial" w:ascii="Arial" w:hAnsi="Arial"/>
              </w:rPr>
            </w:r>
          </w:p>
        </w:tc>
        <w:tc>
          <w:tcPr>
            <w:tcW w:w="3060" w:type="dxa"/>
            <w:tcBorders>
              <w:top w:val="single" w:sz="12" w:space="0" w:color="000000"/>
              <w:start w:val="single" w:sz="4" w:space="0" w:color="000000"/>
              <w:bottom w:val="single" w:sz="12" w:space="0" w:color="000000"/>
            </w:tcBorders>
          </w:tcPr>
          <w:p>
            <w:pPr>
              <w:pStyle w:val="Heading9"/>
              <w:widowControl/>
              <w:ind w:start="0" w:end="72"/>
              <w:rPr>
                <w:rFonts w:ascii="Arial" w:hAnsi="Arial" w:cs="Arial"/>
              </w:rPr>
            </w:pPr>
            <w:r>
              <w:rPr>
                <w:rFonts w:cs="Arial" w:ascii="Arial" w:hAnsi="Arial"/>
              </w:rPr>
              <w:t>RAC CAPITAL PRICE:</w:t>
            </w:r>
          </w:p>
        </w:tc>
        <w:tc>
          <w:tcPr>
            <w:tcW w:w="990" w:type="dxa"/>
            <w:tcBorders>
              <w:top w:val="single" w:sz="12" w:space="0" w:color="000000"/>
              <w:bottom w:val="single" w:sz="12" w:space="0" w:color="000000"/>
              <w:end w:val="single" w:sz="12" w:space="0" w:color="000000"/>
            </w:tcBorders>
          </w:tcPr>
          <w:p>
            <w:pPr>
              <w:pStyle w:val="Normal"/>
              <w:tabs>
                <w:tab w:val="clear" w:pos="720"/>
                <w:tab w:val="left" w:pos="432" w:leader="none"/>
              </w:tabs>
              <w:snapToGrid w:val="false"/>
              <w:ind w:end="-63"/>
              <w:jc w:val="end"/>
              <w:rPr>
                <w:rFonts w:ascii="Arial" w:hAnsi="Arial" w:cs="Arial"/>
                <w:b/>
                <w:sz w:val="20"/>
              </w:rPr>
            </w:pPr>
            <w:r>
              <w:rPr>
                <w:rFonts w:cs="Arial" w:ascii="Arial" w:hAnsi="Arial"/>
                <w:b/>
                <w:sz w:val="20"/>
              </w:rPr>
            </w:r>
          </w:p>
        </w:tc>
      </w:tr>
    </w:tbl>
    <w:p>
      <w:pPr>
        <w:pStyle w:val="Normal"/>
        <w:rPr>
          <w:rFonts w:ascii="Arial" w:hAnsi="Arial" w:cs="Arial"/>
          <w:sz w:val="20"/>
        </w:rPr>
      </w:pPr>
      <w:r>
        <w:rPr>
          <w:rFonts w:cs="Arial" w:ascii="Arial" w:hAnsi="Arial"/>
          <w:sz w:val="20"/>
        </w:rPr>
      </w:r>
    </w:p>
    <w:tbl>
      <w:tblPr>
        <w:tblW w:w="9180" w:type="dxa"/>
        <w:jc w:val="start"/>
        <w:tblInd w:w="378" w:type="dxa"/>
        <w:tblLayout w:type="fixed"/>
        <w:tblCellMar>
          <w:top w:w="0" w:type="dxa"/>
          <w:start w:w="108" w:type="dxa"/>
          <w:bottom w:w="0" w:type="dxa"/>
          <w:end w:w="108" w:type="dxa"/>
        </w:tblCellMar>
      </w:tblPr>
      <w:tblGrid>
        <w:gridCol w:w="2160"/>
        <w:gridCol w:w="2970"/>
        <w:gridCol w:w="3060"/>
        <w:gridCol w:w="990"/>
      </w:tblGrid>
      <w:tr>
        <w:trPr>
          <w:trHeight w:val="144" w:hRule="atLeast"/>
        </w:trPr>
        <w:tc>
          <w:tcPr>
            <w:tcW w:w="2160" w:type="dxa"/>
            <w:tcBorders/>
          </w:tcPr>
          <w:p>
            <w:pPr>
              <w:pStyle w:val="Header"/>
              <w:widowControl/>
              <w:tabs>
                <w:tab w:val="clear" w:pos="4320"/>
                <w:tab w:val="clear" w:pos="8640"/>
              </w:tabs>
              <w:rPr>
                <w:rFonts w:ascii="Arial" w:hAnsi="Arial" w:cs="Arial"/>
              </w:rPr>
            </w:pPr>
            <w:r>
              <w:rPr>
                <w:rFonts w:cs="Arial" w:ascii="Arial" w:hAnsi="Arial"/>
              </w:rPr>
              <w:t>E-Rating:</w:t>
            </w:r>
          </w:p>
        </w:tc>
        <w:tc>
          <w:tcPr>
            <w:tcW w:w="2970" w:type="dxa"/>
            <w:tcBorders/>
          </w:tcPr>
          <w:p>
            <w:pPr>
              <w:pStyle w:val="Header"/>
              <w:widowControl/>
              <w:tabs>
                <w:tab w:val="clear" w:pos="4320"/>
                <w:tab w:val="clear" w:pos="8640"/>
              </w:tabs>
              <w:snapToGrid w:val="false"/>
              <w:rPr>
                <w:rFonts w:ascii="Arial" w:hAnsi="Arial" w:cs="Arial"/>
              </w:rPr>
            </w:pPr>
            <w:r>
              <w:rPr>
                <w:rFonts w:cs="Arial" w:ascii="Arial" w:hAnsi="Arial"/>
              </w:rPr>
            </w:r>
          </w:p>
        </w:tc>
        <w:tc>
          <w:tcPr>
            <w:tcW w:w="3060" w:type="dxa"/>
            <w:tcBorders/>
          </w:tcPr>
          <w:p>
            <w:pPr>
              <w:pStyle w:val="Header"/>
              <w:widowControl/>
              <w:tabs>
                <w:tab w:val="clear" w:pos="4320"/>
                <w:tab w:val="clear" w:pos="8640"/>
              </w:tabs>
              <w:rPr>
                <w:rFonts w:ascii="Arial" w:hAnsi="Arial" w:cs="Arial"/>
              </w:rPr>
            </w:pPr>
            <w:r>
              <w:rPr>
                <w:rFonts w:cs="Arial" w:ascii="Arial" w:hAnsi="Arial"/>
              </w:rPr>
              <w:t>Relative upside ratio:</w:t>
            </w:r>
          </w:p>
        </w:tc>
        <w:tc>
          <w:tcPr>
            <w:tcW w:w="990" w:type="dxa"/>
            <w:tcBorders/>
          </w:tcPr>
          <w:p>
            <w:pPr>
              <w:pStyle w:val="Header"/>
              <w:widowControl/>
              <w:tabs>
                <w:tab w:val="clear" w:pos="4320"/>
                <w:tab w:val="clear" w:pos="8640"/>
              </w:tabs>
              <w:snapToGrid w:val="false"/>
              <w:jc w:val="center"/>
              <w:rPr>
                <w:rFonts w:ascii="Arial" w:hAnsi="Arial" w:cs="Arial"/>
              </w:rPr>
            </w:pPr>
            <w:r>
              <w:rPr>
                <w:rFonts w:cs="Arial" w:ascii="Arial" w:hAnsi="Arial"/>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p>
    <w:p>
      <w:pPr>
        <w:pStyle w:val="Normal"/>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In order to be conservative, the Trading and Risk Management group intends to set up the curve for Southeast submarket Energy Certificates at R$280/MWh, a number which corresponds to this transaction contract price, and will therefore take earnings as this position is progressively sold.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The rationale for this is that, although this group transacted approximately 2,000 MWh in June Certificates at a price well above R$280/MWh level, there has been no significant volume traded yet in these maturities on this transaction to establish a credible Certificate curve. However, the Trading and Risk Management group anticipates to generate a profit of a minimum of US$ 2 million, which corresponds to a theoretical Certificate value of R$ 323/MWh.</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TRANSACTION UPSIDES/OPTIONALITY </w:t>
      </w:r>
      <w:r>
        <w:rPr>
          <w:rFonts w:cs="Arial" w:ascii="Arial" w:hAnsi="Arial"/>
          <w:b w:val="false"/>
          <w:i w:val="false"/>
        </w:rPr>
        <w:t>(include chart to show impact if appropriate)</w:t>
      </w:r>
    </w:p>
    <w:p>
      <w:pPr>
        <w:pStyle w:val="Normal"/>
        <w:ind w:end="-36"/>
        <w:rPr>
          <w:rFonts w:ascii="Arial" w:hAnsi="Arial" w:cs="Arial"/>
          <w:b/>
          <w:i/>
          <w:i/>
          <w:sz w:val="20"/>
        </w:rPr>
      </w:pPr>
      <w:r>
        <w:rPr>
          <w:rFonts w:cs="Arial" w:ascii="Arial" w:hAnsi="Arial"/>
          <w:b/>
          <w:i/>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pBdr>
          <w:top w:val="single" w:sz="8" w:space="1" w:color="000000"/>
        </w:pBdr>
        <w:ind w:end="-36"/>
        <w:rPr/>
      </w:pPr>
      <w:r>
        <w:rPr>
          <w:rFonts w:cs="Arial" w:ascii="Arial" w:hAnsi="Arial"/>
          <w:b/>
          <w:sz w:val="20"/>
        </w:rPr>
        <w:t>EXIT STRATEGY</w:t>
      </w:r>
      <w:r>
        <w:rPr>
          <w:rFonts w:cs="Arial" w:ascii="Arial" w:hAnsi="Arial"/>
          <w:sz w:val="20"/>
        </w:rPr>
        <w:t xml:space="preserve"> (“Merchant” investments only)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(as appropriate, maximum of five)</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3330"/>
        <w:gridCol w:w="6660"/>
      </w:tblGrid>
      <w:tr>
        <w:trPr/>
        <w:tc>
          <w:tcPr>
            <w:tcW w:w="333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66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333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rFonts w:ascii="Arial" w:hAnsi="Arial" w:cs="Arial"/>
              </w:rPr>
            </w:pPr>
            <w:r>
              <w:rPr>
                <w:rFonts w:cs="Arial" w:ascii="Arial" w:hAnsi="Arial"/>
              </w:rPr>
              <w:t>Price risk</w:t>
            </w:r>
          </w:p>
        </w:tc>
        <w:tc>
          <w:tcPr>
            <w:tcW w:w="6660" w:type="dxa"/>
            <w:tcBorders>
              <w:top w:val="single" w:sz="6" w:space="0" w:color="000000"/>
              <w:start w:val="single" w:sz="6" w:space="0" w:color="000000"/>
              <w:bottom w:val="single" w:sz="6" w:space="0" w:color="000000"/>
              <w:end w:val="single" w:sz="6" w:space="0" w:color="000000"/>
            </w:tcBorders>
          </w:tcPr>
          <w:p>
            <w:pPr>
              <w:pStyle w:val="Normal"/>
              <w:numPr>
                <w:ilvl w:val="0"/>
                <w:numId w:val="4"/>
              </w:numPr>
              <w:jc w:val="both"/>
              <w:rPr>
                <w:rFonts w:ascii="Arial" w:hAnsi="Arial" w:cs="Arial"/>
                <w:sz w:val="20"/>
              </w:rPr>
            </w:pPr>
            <w:r>
              <w:rPr>
                <w:rFonts w:cs="Arial" w:ascii="Arial" w:hAnsi="Arial"/>
                <w:sz w:val="20"/>
              </w:rPr>
              <w:t xml:space="preserve">Risk will be managed in the trading book. </w:t>
            </w:r>
          </w:p>
          <w:p>
            <w:pPr>
              <w:pStyle w:val="Normal"/>
              <w:jc w:val="both"/>
              <w:rPr>
                <w:rFonts w:ascii="Arial" w:hAnsi="Arial" w:cs="Arial"/>
                <w:sz w:val="20"/>
              </w:rPr>
            </w:pPr>
            <w:r>
              <w:rPr>
                <w:rFonts w:cs="Arial" w:ascii="Arial" w:hAnsi="Arial"/>
                <w:sz w:val="20"/>
              </w:rPr>
            </w:r>
          </w:p>
        </w:tc>
      </w:tr>
      <w:tr>
        <w:trPr/>
        <w:tc>
          <w:tcPr>
            <w:tcW w:w="333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rFonts w:ascii="Arial" w:hAnsi="Arial" w:cs="Arial"/>
              </w:rPr>
            </w:pPr>
            <w:r>
              <w:rPr>
                <w:rFonts w:cs="Arial" w:ascii="Arial" w:hAnsi="Arial"/>
              </w:rPr>
              <w:t>Liquidity risk</w:t>
            </w:r>
          </w:p>
        </w:tc>
        <w:tc>
          <w:tcPr>
            <w:tcW w:w="6660" w:type="dxa"/>
            <w:tcBorders>
              <w:top w:val="single" w:sz="6" w:space="0" w:color="000000"/>
              <w:start w:val="single" w:sz="6" w:space="0" w:color="000000"/>
              <w:bottom w:val="single" w:sz="6" w:space="0" w:color="000000"/>
              <w:end w:val="single" w:sz="6" w:space="0" w:color="000000"/>
            </w:tcBorders>
          </w:tcPr>
          <w:p>
            <w:pPr>
              <w:pStyle w:val="Normal"/>
              <w:numPr>
                <w:ilvl w:val="0"/>
                <w:numId w:val="4"/>
              </w:numPr>
              <w:jc w:val="both"/>
              <w:rPr>
                <w:rFonts w:ascii="Arial" w:hAnsi="Arial" w:cs="Arial"/>
                <w:sz w:val="20"/>
              </w:rPr>
            </w:pPr>
            <w:r>
              <w:rPr>
                <w:rFonts w:cs="Arial" w:ascii="Arial" w:hAnsi="Arial"/>
                <w:sz w:val="20"/>
              </w:rPr>
              <w:t>Market analysis.</w:t>
            </w:r>
          </w:p>
          <w:p>
            <w:pPr>
              <w:pStyle w:val="Normal"/>
              <w:numPr>
                <w:ilvl w:val="0"/>
                <w:numId w:val="4"/>
              </w:numPr>
              <w:jc w:val="both"/>
              <w:rPr>
                <w:rFonts w:ascii="Arial" w:hAnsi="Arial" w:cs="Arial"/>
                <w:sz w:val="20"/>
              </w:rPr>
            </w:pPr>
            <w:r>
              <w:rPr>
                <w:rFonts w:cs="Arial" w:ascii="Arial" w:hAnsi="Arial"/>
                <w:sz w:val="20"/>
              </w:rPr>
              <w:t>Marketing organization and significant effort to quickly sell large part of position.</w:t>
            </w:r>
          </w:p>
          <w:p>
            <w:pPr>
              <w:pStyle w:val="Normal"/>
              <w:numPr>
                <w:ilvl w:val="0"/>
                <w:numId w:val="4"/>
              </w:numPr>
              <w:jc w:val="both"/>
              <w:rPr>
                <w:rFonts w:ascii="Arial" w:hAnsi="Arial" w:cs="Arial"/>
                <w:sz w:val="20"/>
              </w:rPr>
            </w:pPr>
            <w:r>
              <w:rPr>
                <w:rFonts w:cs="Arial" w:ascii="Arial" w:hAnsi="Arial"/>
                <w:sz w:val="20"/>
              </w:rPr>
              <w:t>ECE will launch on July 9</w:t>
            </w:r>
            <w:r>
              <w:rPr>
                <w:rFonts w:cs="Arial" w:ascii="Arial" w:hAnsi="Arial"/>
                <w:sz w:val="20"/>
                <w:vertAlign w:val="superscript"/>
              </w:rPr>
              <w:t>th</w:t>
            </w:r>
            <w:r>
              <w:rPr>
                <w:rFonts w:cs="Arial" w:ascii="Arial" w:hAnsi="Arial"/>
                <w:sz w:val="20"/>
              </w:rPr>
              <w:t xml:space="preserve"> a web site aimed at the fragmented, type A customer buyer market that will allow our deeper reach of the demand side of this market.</w:t>
            </w:r>
          </w:p>
        </w:tc>
      </w:tr>
      <w:tr>
        <w:trPr/>
        <w:tc>
          <w:tcPr>
            <w:tcW w:w="333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rFonts w:ascii="Arial" w:hAnsi="Arial" w:cs="Arial"/>
              </w:rPr>
            </w:pPr>
            <w:r>
              <w:rPr>
                <w:rFonts w:cs="Arial" w:ascii="Arial" w:hAnsi="Arial"/>
              </w:rPr>
              <w:t>Performance risk</w:t>
            </w:r>
          </w:p>
        </w:tc>
        <w:tc>
          <w:tcPr>
            <w:tcW w:w="6660" w:type="dxa"/>
            <w:tcBorders>
              <w:top w:val="single" w:sz="6" w:space="0" w:color="000000"/>
              <w:start w:val="single" w:sz="6" w:space="0" w:color="000000"/>
              <w:bottom w:val="single" w:sz="6" w:space="0" w:color="000000"/>
              <w:end w:val="single" w:sz="6" w:space="0" w:color="000000"/>
            </w:tcBorders>
          </w:tcPr>
          <w:p>
            <w:pPr>
              <w:pStyle w:val="Normal"/>
              <w:numPr>
                <w:ilvl w:val="0"/>
                <w:numId w:val="4"/>
              </w:numPr>
              <w:jc w:val="both"/>
              <w:rPr>
                <w:rFonts w:ascii="Arial" w:hAnsi="Arial" w:cs="Arial"/>
                <w:sz w:val="20"/>
              </w:rPr>
            </w:pPr>
            <w:r>
              <w:rPr>
                <w:rFonts w:cs="Arial" w:ascii="Arial" w:hAnsi="Arial"/>
                <w:sz w:val="20"/>
              </w:rPr>
              <w:t>The Certificates will be delivered upfront. The Certificates do not guarantee physical delivery from LDC.</w:t>
            </w:r>
          </w:p>
        </w:tc>
      </w:tr>
      <w:tr>
        <w:trPr/>
        <w:tc>
          <w:tcPr>
            <w:tcW w:w="33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 xml:space="preserve">Credit risk </w:t>
            </w:r>
          </w:p>
        </w:tc>
        <w:tc>
          <w:tcPr>
            <w:tcW w:w="6660" w:type="dxa"/>
            <w:tcBorders>
              <w:top w:val="single" w:sz="6" w:space="0" w:color="000000"/>
              <w:start w:val="single" w:sz="6" w:space="0" w:color="000000"/>
              <w:bottom w:val="single" w:sz="6" w:space="0" w:color="000000"/>
              <w:end w:val="single" w:sz="6" w:space="0" w:color="000000"/>
            </w:tcBorders>
          </w:tcPr>
          <w:p>
            <w:pPr>
              <w:pStyle w:val="Normal"/>
              <w:numPr>
                <w:ilvl w:val="0"/>
                <w:numId w:val="12"/>
              </w:numPr>
              <w:jc w:val="both"/>
              <w:rPr>
                <w:rFonts w:ascii="Arial" w:hAnsi="Arial" w:cs="Arial"/>
                <w:sz w:val="20"/>
              </w:rPr>
            </w:pPr>
            <w:r>
              <w:rPr>
                <w:rFonts w:cs="Arial" w:ascii="Arial" w:hAnsi="Arial"/>
                <w:sz w:val="20"/>
              </w:rPr>
              <w:t>Certificates are delivered prior to any payments. The Distribution Company must issue and validate Certificates for all months.</w:t>
            </w:r>
          </w:p>
        </w:tc>
      </w:tr>
      <w:tr>
        <w:trPr/>
        <w:tc>
          <w:tcPr>
            <w:tcW w:w="333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rFonts w:ascii="Arial" w:hAnsi="Arial" w:cs="Arial"/>
              </w:rPr>
            </w:pPr>
            <w:r>
              <w:rPr>
                <w:rFonts w:cs="Arial" w:ascii="Arial" w:hAnsi="Arial"/>
              </w:rPr>
              <w:t>MAE risk</w:t>
            </w:r>
          </w:p>
        </w:tc>
        <w:tc>
          <w:tcPr>
            <w:tcW w:w="6660" w:type="dxa"/>
            <w:tcBorders>
              <w:top w:val="single" w:sz="6" w:space="0" w:color="000000"/>
              <w:start w:val="single" w:sz="6" w:space="0" w:color="000000"/>
              <w:bottom w:val="single" w:sz="6" w:space="0" w:color="000000"/>
              <w:end w:val="single" w:sz="6" w:space="0" w:color="000000"/>
            </w:tcBorders>
          </w:tcPr>
          <w:p>
            <w:pPr>
              <w:pStyle w:val="Normal"/>
              <w:numPr>
                <w:ilvl w:val="0"/>
                <w:numId w:val="11"/>
              </w:numPr>
              <w:jc w:val="both"/>
              <w:rPr>
                <w:rFonts w:ascii="Arial" w:hAnsi="Arial" w:cs="Arial"/>
                <w:sz w:val="20"/>
              </w:rPr>
            </w:pPr>
            <w:r>
              <w:rPr>
                <w:rFonts w:cs="Arial" w:ascii="Arial" w:hAnsi="Arial"/>
                <w:sz w:val="20"/>
              </w:rPr>
              <w:t>The combination of low liquidity and change in rules disallowing settlement of Certificates at the MAE, could make difficult the sale of the contracted volume.</w:t>
            </w:r>
          </w:p>
          <w:p>
            <w:pPr>
              <w:pStyle w:val="Normal"/>
              <w:numPr>
                <w:ilvl w:val="0"/>
                <w:numId w:val="4"/>
              </w:numPr>
              <w:rPr>
                <w:rFonts w:ascii="Arial" w:hAnsi="Arial" w:cs="Arial"/>
                <w:sz w:val="20"/>
              </w:rPr>
            </w:pPr>
            <w:r>
              <w:rPr>
                <w:rFonts w:cs="Arial" w:ascii="Arial" w:hAnsi="Arial"/>
                <w:sz w:val="20"/>
              </w:rPr>
              <w:t>ECE has ability to sell the Certificates via bilateral transaction and will focus its effort in this market.</w:t>
            </w:r>
          </w:p>
        </w:tc>
      </w:tr>
      <w:tr>
        <w:trPr/>
        <w:tc>
          <w:tcPr>
            <w:tcW w:w="33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Rationing risk</w:t>
            </w:r>
          </w:p>
        </w:tc>
        <w:tc>
          <w:tcPr>
            <w:tcW w:w="6660" w:type="dxa"/>
            <w:tcBorders>
              <w:top w:val="single" w:sz="6" w:space="0" w:color="000000"/>
              <w:start w:val="single" w:sz="6" w:space="0" w:color="000000"/>
              <w:bottom w:val="single" w:sz="6" w:space="0" w:color="000000"/>
              <w:end w:val="single" w:sz="6" w:space="0" w:color="000000"/>
            </w:tcBorders>
          </w:tcPr>
          <w:p>
            <w:pPr>
              <w:pStyle w:val="Normal"/>
              <w:numPr>
                <w:ilvl w:val="0"/>
                <w:numId w:val="10"/>
              </w:numPr>
              <w:jc w:val="both"/>
              <w:rPr>
                <w:rFonts w:ascii="Arial" w:hAnsi="Arial" w:cs="Arial"/>
                <w:sz w:val="20"/>
              </w:rPr>
            </w:pPr>
            <w:r>
              <w:rPr>
                <w:rFonts w:cs="Arial" w:ascii="Arial" w:hAnsi="Arial"/>
                <w:sz w:val="20"/>
              </w:rPr>
              <w:t>Certificates not sold at the end of rationing will expire and any settlement would be at a steep discount</w:t>
            </w:r>
          </w:p>
          <w:p>
            <w:pPr>
              <w:pStyle w:val="Normal"/>
              <w:numPr>
                <w:ilvl w:val="0"/>
                <w:numId w:val="10"/>
              </w:numPr>
              <w:jc w:val="both"/>
              <w:rPr>
                <w:rFonts w:ascii="Arial" w:hAnsi="Arial" w:cs="Arial"/>
                <w:sz w:val="20"/>
              </w:rPr>
            </w:pPr>
            <w:r>
              <w:rPr>
                <w:rFonts w:cs="Arial" w:ascii="Arial" w:hAnsi="Arial"/>
                <w:sz w:val="20"/>
              </w:rPr>
              <w:t>The probability of the end of rationing during the next six months is very low.</w:t>
            </w:r>
          </w:p>
          <w:p>
            <w:pPr>
              <w:pStyle w:val="Normal"/>
              <w:jc w:val="both"/>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rPr>
      </w:pPr>
      <w:r>
        <w:rPr>
          <w:rFonts w:cs="Arial" w:ascii="Arial" w:hAnsi="Arial"/>
          <w:sz w:val="20"/>
        </w:rPr>
      </w:r>
    </w:p>
    <w:p>
      <w:pPr>
        <w:pStyle w:val="Heading1"/>
        <w:pBdr>
          <w:top w:val="single" w:sz="8" w:space="1" w:color="000000"/>
        </w:pBdr>
        <w:ind w:hanging="0" w:start="0"/>
        <w:rPr/>
      </w:pPr>
      <w:r>
        <w:rPr>
          <w:rFonts w:cs="Arial" w:ascii="Arial" w:hAnsi="Arial"/>
        </w:rPr>
        <w:t xml:space="preserve">KEY SUCCESS FACTORS </w:t>
      </w:r>
      <w:r>
        <w:rPr>
          <w:rFonts w:cs="Arial" w:ascii="Arial" w:hAnsi="Arial"/>
          <w:b w:val="false"/>
        </w:rPr>
        <w:t>(relative sliding scale)</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ab/>
              <w:tab/>
              <w:tab/>
              <w:tab/>
              <w:tab/>
              <w:tab/>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ab/>
              <w:tab/>
              <w:tab/>
              <w:tab/>
              <w:tab/>
              <w:tab/>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ab/>
              <w:tab/>
              <w:tab/>
              <w:tab/>
              <w:tab/>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ab/>
              <w:tab/>
              <w:tab/>
              <w:tab/>
              <w:tab/>
              <w:tab/>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tab/>
              <w:tab/>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If ECE is unable to sell Certificates, it will have to financially settle them through MAE, in which case, it will face the risk on non-payment by MAE participants.</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r>
        <w:br w:type="page"/>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628"/>
        <w:gridCol w:w="360"/>
        <w:gridCol w:w="3060"/>
        <w:gridCol w:w="360"/>
        <w:gridCol w:w="2610"/>
        <w:gridCol w:w="293"/>
        <w:gridCol w:w="1057"/>
      </w:tblGrid>
      <w:tr>
        <w:trPr>
          <w:trHeight w:val="405" w:hRule="atLeast"/>
        </w:trPr>
        <w:tc>
          <w:tcPr>
            <w:tcW w:w="262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060"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60"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610"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628" w:type="dxa"/>
            <w:tcBorders/>
          </w:tcPr>
          <w:p>
            <w:pPr>
              <w:pStyle w:val="Normal"/>
              <w:snapToGrid w:val="false"/>
              <w:spacing w:before="120" w:after="0"/>
              <w:rPr>
                <w:rFonts w:ascii="Arial" w:hAnsi="Arial" w:cs="Arial"/>
                <w:b/>
                <w:sz w:val="20"/>
              </w:rPr>
            </w:pPr>
            <w:r>
              <w:rPr>
                <w:rFonts w:cs="Arial" w:ascii="Arial" w:hAnsi="Arial"/>
                <w:b/>
                <w:sz w:val="20"/>
              </w:rPr>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60"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610"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Origination Unit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60" w:type="dxa"/>
            <w:tcBorders>
              <w:top w:val="single" w:sz="6" w:space="0" w:color="000000"/>
              <w:bottom w:val="single" w:sz="6" w:space="0" w:color="000000"/>
            </w:tcBorders>
          </w:tcPr>
          <w:p>
            <w:pPr>
              <w:pStyle w:val="Heading7"/>
              <w:spacing w:before="120" w:after="0"/>
              <w:ind w:hanging="0" w:start="0"/>
              <w:rPr/>
            </w:pPr>
            <w:r>
              <w:rPr/>
              <w:t>Brett Wiggs</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61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ESA Structuring</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60" w:type="dxa"/>
            <w:tcBorders>
              <w:top w:val="single" w:sz="6" w:space="0" w:color="000000"/>
              <w:bottom w:val="single" w:sz="6" w:space="0" w:color="000000"/>
            </w:tcBorders>
          </w:tcPr>
          <w:p>
            <w:pPr>
              <w:pStyle w:val="Heading7"/>
              <w:spacing w:before="120" w:after="0"/>
              <w:ind w:hanging="0" w:start="0"/>
              <w:rPr/>
            </w:pPr>
            <w:r>
              <w:rPr/>
              <w:t>Roberto Schloesser</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61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ESA Trading and Risk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60" w:type="dxa"/>
            <w:tcBorders>
              <w:top w:val="single" w:sz="6" w:space="0" w:color="000000"/>
              <w:bottom w:val="single" w:sz="6" w:space="0" w:color="000000"/>
            </w:tcBorders>
          </w:tcPr>
          <w:p>
            <w:pPr>
              <w:pStyle w:val="Heading7"/>
              <w:spacing w:before="120" w:after="0"/>
              <w:ind w:hanging="0" w:start="0"/>
              <w:rPr/>
            </w:pPr>
            <w:r>
              <w:rPr/>
              <w:t>Remi Collonges</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61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Tax</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60" w:type="dxa"/>
            <w:tcBorders>
              <w:top w:val="single" w:sz="6" w:space="0" w:color="000000"/>
              <w:bottom w:val="single" w:sz="6" w:space="0" w:color="000000"/>
            </w:tcBorders>
          </w:tcPr>
          <w:p>
            <w:pPr>
              <w:pStyle w:val="Heading7"/>
              <w:spacing w:before="120" w:after="0"/>
              <w:ind w:hanging="0" w:start="0"/>
              <w:rPr/>
            </w:pPr>
            <w:r>
              <w:rPr/>
              <w:t>Stephen Douglas</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61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60" w:type="dxa"/>
            <w:tcBorders>
              <w:top w:val="single" w:sz="6" w:space="0" w:color="000000"/>
            </w:tcBorders>
          </w:tcPr>
          <w:p>
            <w:pPr>
              <w:pStyle w:val="Heading7"/>
              <w:spacing w:before="120" w:after="0"/>
              <w:ind w:hanging="0" w:start="0"/>
              <w:rPr/>
            </w:pPr>
            <w:r>
              <w:rPr/>
              <w:t>Sami Arap</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610"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Regulatory</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60" w:type="dxa"/>
            <w:tcBorders>
              <w:top w:val="single" w:sz="6" w:space="0" w:color="000000"/>
              <w:bottom w:val="single" w:sz="6" w:space="0" w:color="000000"/>
            </w:tcBorders>
          </w:tcPr>
          <w:p>
            <w:pPr>
              <w:pStyle w:val="Heading7"/>
              <w:spacing w:before="120" w:after="0"/>
              <w:ind w:hanging="0" w:start="0"/>
              <w:rPr/>
            </w:pPr>
            <w:r>
              <w:rPr/>
              <w:t>Sergio Assad</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61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ESA. Office of the Chairman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60" w:type="dxa"/>
            <w:tcBorders>
              <w:top w:val="single" w:sz="6" w:space="0" w:color="000000"/>
            </w:tcBorders>
          </w:tcPr>
          <w:p>
            <w:pPr>
              <w:pStyle w:val="Heading7"/>
              <w:spacing w:before="120" w:after="0"/>
              <w:ind w:hanging="0" w:start="0"/>
              <w:rPr/>
            </w:pPr>
            <w:r>
              <w:rPr/>
              <w:t>Joe Kishkill / Orlando González</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610"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Americas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60" w:type="dxa"/>
            <w:tcBorders>
              <w:top w:val="single" w:sz="6" w:space="0" w:color="000000"/>
              <w:bottom w:val="single" w:sz="4" w:space="0" w:color="000000"/>
            </w:tcBorders>
          </w:tcPr>
          <w:p>
            <w:pPr>
              <w:pStyle w:val="Heading7"/>
              <w:spacing w:before="120" w:after="0"/>
              <w:ind w:hanging="0" w:start="0"/>
              <w:rPr/>
            </w:pPr>
            <w:r>
              <w:rPr/>
              <w:t>John Lavorato</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610"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60" w:type="dxa"/>
            <w:tcBorders>
              <w:top w:val="single" w:sz="6" w:space="0" w:color="000000"/>
              <w:bottom w:val="single" w:sz="6" w:space="0" w:color="000000"/>
            </w:tcBorders>
          </w:tcPr>
          <w:p>
            <w:pPr>
              <w:pStyle w:val="Heading7"/>
              <w:spacing w:before="120" w:after="0"/>
              <w:ind w:hanging="0" w:start="0"/>
              <w:rPr/>
            </w:pPr>
            <w:r>
              <w:rPr/>
              <w:t>Rick Buy / Dave Gorte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61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sz w:val="20"/>
        </w:rPr>
      </w:pPr>
      <w:r>
        <w:br w:type="page"/>
      </w:r>
      <w:r>
        <w:rPr>
          <w:rFonts w:cs="Arial" w:ascii="Arial" w:hAnsi="Arial"/>
          <w:sz w:val="20"/>
        </w:rPr>
      </w:r>
    </w:p>
    <w:p>
      <w:pPr>
        <w:pStyle w:val="Normal"/>
        <w:rPr>
          <w:rFonts w:ascii="Arial" w:hAnsi="Arial" w:cs="Arial"/>
          <w:b/>
          <w:sz w:val="20"/>
          <w:u w:val="single"/>
        </w:rPr>
      </w:pPr>
      <w:r>
        <w:rPr>
          <w:rFonts w:cs="Arial" w:ascii="Arial" w:hAnsi="Arial"/>
          <w:b/>
          <w:sz w:val="20"/>
          <w:u w:val="single"/>
        </w:rPr>
        <w:t>Global Finance Summary (addendum to DASH)</w:t>
      </w:r>
    </w:p>
    <w:p>
      <w:pPr>
        <w:pStyle w:val="Normal"/>
        <w:jc w:val="end"/>
        <w:rPr>
          <w:rFonts w:ascii="Arial" w:hAnsi="Arial" w:cs="Arial"/>
          <w:b/>
          <w:sz w:val="20"/>
          <w:u w:val="single"/>
        </w:rPr>
      </w:pPr>
      <w:r>
        <w:rPr>
          <w:rFonts w:cs="Arial" w:ascii="Arial" w:hAnsi="Arial"/>
          <w:b/>
          <w:sz w:val="20"/>
          <w:u w:val="single"/>
        </w:rPr>
      </w:r>
    </w:p>
    <w:p>
      <w:pPr>
        <w:pStyle w:val="Normal"/>
        <w:numPr>
          <w:ilvl w:val="0"/>
          <w:numId w:val="2"/>
        </w:numPr>
        <w:rPr>
          <w:rFonts w:ascii="Arial" w:hAnsi="Arial" w:cs="Arial"/>
          <w:b/>
          <w:sz w:val="20"/>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bottom w:val="single" w:sz="4" w:space="0" w:color="000000"/>
            </w:tcBorders>
          </w:tcPr>
          <w:p>
            <w:pPr>
              <w:pStyle w:val="Normal"/>
              <w:jc w:val="end"/>
              <w:rPr>
                <w:rFonts w:ascii="Arial" w:hAnsi="Arial" w:cs="Arial"/>
                <w:sz w:val="20"/>
              </w:rPr>
            </w:pPr>
            <w:r>
              <w:rPr>
                <w:rFonts w:cs="Arial" w:ascii="Arial" w:hAnsi="Arial"/>
                <w:sz w:val="20"/>
              </w:rPr>
              <w:t>Amount ($000s)</w:t>
            </w:r>
          </w:p>
        </w:tc>
      </w:tr>
      <w:tr>
        <w:trPr/>
        <w:tc>
          <w:tcPr>
            <w:tcW w:w="7650" w:type="dxa"/>
            <w:tcBorders/>
          </w:tcPr>
          <w:p>
            <w:pPr>
              <w:pStyle w:val="Normal"/>
              <w:rPr>
                <w:rFonts w:ascii="Arial" w:hAnsi="Arial" w:cs="Arial"/>
                <w:sz w:val="20"/>
              </w:rPr>
            </w:pPr>
            <w:r>
              <w:rPr>
                <w:rFonts w:cs="Arial" w:ascii="Arial" w:hAnsi="Arial"/>
                <w:sz w:val="20"/>
              </w:rPr>
              <w:t>Total Deal/Project Capital Commitment</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Financing</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Syndications</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Net Enron Investment</w:t>
            </w:r>
          </w:p>
        </w:tc>
        <w:tc>
          <w:tcPr>
            <w:tcW w:w="2250" w:type="dxa"/>
            <w:tcBorders>
              <w:top w:val="single" w:sz="4" w:space="0" w:color="000000"/>
              <w:bottom w:val="single" w:sz="4" w:space="0" w:color="000000"/>
            </w:tcBorders>
          </w:tcPr>
          <w:p>
            <w:pPr>
              <w:pStyle w:val="Normal"/>
              <w:jc w:val="end"/>
              <w:rPr>
                <w:rFonts w:ascii="Arial" w:hAnsi="Arial" w:cs="Arial"/>
                <w:sz w:val="20"/>
              </w:rPr>
            </w:pPr>
            <w:r>
              <w:fldChar w:fldCharType="begin"/>
            </w:r>
            <w:r>
              <w:rPr>
                <w:sz w:val="20"/>
                <w:rFonts w:cs="Arial" w:ascii="Arial" w:hAnsi="Arial"/>
                <w:lang w:val="en-CA"/>
              </w:rPr>
              <w:instrText xml:space="preserve"> =SUM(ABOVE)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0</w:t>
            </w:r>
            <w:r/>
            <w:r>
              <w:rPr>
                <w:sz w:val="20"/>
                <w:rFonts w:cs="Arial" w:ascii="Arial" w:hAnsi="Arial"/>
                <w:lang w:val="en-CA"/>
              </w:rPr>
              <w:fldChar w:fldCharType="end"/>
            </w:r>
            <w:r>
              <w:rPr>
                <w:rFonts w:cs="Arial" w:ascii="Arial" w:hAnsi="Arial"/>
                <w:sz w:val="20"/>
                <w:lang w:val="en-CA"/>
              </w:rPr>
            </w:r>
          </w:p>
        </w:tc>
      </w:tr>
      <w:tr>
        <w:trPr>
          <w:trHeight w:val="60"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op w:val="single" w:sz="4" w:space="0" w:color="000000"/>
              <w:bottom w:val="single" w:sz="4" w:space="0" w:color="000000"/>
            </w:tcBorders>
          </w:tcPr>
          <w:p>
            <w:pPr>
              <w:pStyle w:val="Normal"/>
              <w:snapToGrid w:val="false"/>
              <w:jc w:val="end"/>
              <w:rPr>
                <w:rFonts w:ascii="Arial" w:hAnsi="Arial" w:cs="Arial"/>
                <w:sz w:val="20"/>
              </w:rPr>
            </w:pPr>
            <w:r>
              <w:rPr>
                <w:rFonts w:cs="Arial" w:ascii="Arial" w:hAnsi="Arial"/>
                <w:sz w:val="20"/>
              </w:rPr>
            </w:r>
          </w:p>
        </w:tc>
      </w:tr>
      <w:tr>
        <w:trPr>
          <w:trHeight w:val="23"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cPr>
          <w:p>
            <w:pPr>
              <w:pStyle w:val="Normal"/>
              <w:jc w:val="end"/>
              <w:rPr>
                <w:rFonts w:ascii="Arial" w:hAnsi="Arial" w:cs="Arial"/>
                <w:sz w:val="20"/>
              </w:rPr>
            </w:pPr>
            <w:r>
              <w:rPr>
                <w:rFonts w:cs="Arial" w:ascii="Arial" w:hAnsi="Arial"/>
                <w:sz w:val="20"/>
              </w:rPr>
              <w:br/>
            </w:r>
          </w:p>
        </w:tc>
      </w:tr>
    </w:tbl>
    <w:p>
      <w:pPr>
        <w:pStyle w:val="Normal"/>
        <w:rPr>
          <w:rFonts w:ascii="Arial" w:hAnsi="Arial" w:cs="Arial"/>
          <w:sz w:val="20"/>
        </w:rPr>
      </w:pPr>
      <w:r>
        <w:rPr>
          <w:rFonts w:cs="Arial" w:ascii="Arial" w:hAnsi="Arial"/>
          <w:sz w:val="20"/>
        </w:rPr>
      </w:r>
    </w:p>
    <w:p>
      <w:pPr>
        <w:pStyle w:val="Normal"/>
        <w:numPr>
          <w:ilvl w:val="0"/>
          <w:numId w:val="8"/>
        </w:numPr>
        <w:rPr>
          <w:rFonts w:ascii="Arial" w:hAnsi="Arial" w:cs="Arial"/>
          <w:sz w:val="20"/>
        </w:rPr>
      </w:pPr>
      <w:r>
        <w:rPr>
          <w:rFonts w:cs="Arial" w:ascii="Arial" w:hAnsi="Arial"/>
          <w:b/>
          <w:sz w:val="20"/>
        </w:rPr>
        <w:t>Investment terms and pricing:</w:t>
      </w:r>
      <w:r>
        <w:rPr>
          <w:rFonts w:cs="Arial" w:ascii="Arial" w:hAnsi="Arial"/>
          <w:sz w:val="20"/>
        </w:rPr>
        <w:tab/>
        <w:tab/>
      </w:r>
      <w:r>
        <w:rPr>
          <w:rFonts w:cs="Arial" w:ascii="Arial" w:hAnsi="Arial"/>
          <w:b/>
          <w:sz w:val="20"/>
        </w:rPr>
        <w:t>Market</w:t>
      </w:r>
      <w:r>
        <w:rPr>
          <w:rFonts w:cs="Arial" w:ascii="Arial" w:hAnsi="Arial"/>
          <w:sz w:val="20"/>
        </w:rPr>
        <w:t>,</w:t>
      </w:r>
      <w:r>
        <w:rPr>
          <w:rFonts w:cs="Arial" w:ascii="Arial" w:hAnsi="Arial"/>
          <w:b/>
          <w:sz w:val="20"/>
        </w:rPr>
        <w:t xml:space="preserve"> Above Market </w:t>
      </w:r>
      <w:r>
        <w:rPr>
          <w:rFonts w:cs="Arial" w:ascii="Arial" w:hAnsi="Arial"/>
          <w:sz w:val="20"/>
        </w:rPr>
        <w:t>or</w:t>
      </w:r>
      <w:r>
        <w:rPr>
          <w:rFonts w:cs="Arial" w:ascii="Arial" w:hAnsi="Arial"/>
          <w:b/>
          <w:sz w:val="20"/>
        </w:rPr>
        <w:t xml:space="preserve"> Below Market</w:t>
      </w:r>
      <w:r>
        <w:rPr>
          <w:rFonts w:cs="Arial" w:ascii="Arial" w:hAnsi="Arial"/>
          <w:sz w:val="20"/>
        </w:rPr>
        <w:br/>
        <w:br/>
        <w:t>Describe (if necessary):</w:t>
        <w:br/>
        <w:br/>
        <w:br/>
      </w:r>
    </w:p>
    <w:p>
      <w:pPr>
        <w:pStyle w:val="Normal"/>
        <w:numPr>
          <w:ilvl w:val="0"/>
          <w:numId w:val="8"/>
        </w:numPr>
        <w:rPr>
          <w:rFonts w:ascii="Arial" w:hAnsi="Arial" w:cs="Arial"/>
          <w:sz w:val="20"/>
        </w:rPr>
      </w:pPr>
      <w:r>
        <w:rPr>
          <w:rFonts w:cs="Arial" w:ascii="Arial" w:hAnsi="Arial"/>
          <w:b/>
          <w:sz w:val="20"/>
        </w:rPr>
        <w:t>Financing terms and pricing:</w:t>
      </w:r>
      <w:r>
        <w:rPr>
          <w:rFonts w:cs="Arial" w:ascii="Arial" w:hAnsi="Arial"/>
          <w:sz w:val="20"/>
        </w:rPr>
        <w:tab/>
        <w:tab/>
      </w:r>
      <w:r>
        <w:rPr>
          <w:rFonts w:cs="Arial" w:ascii="Arial" w:hAnsi="Arial"/>
          <w:b/>
          <w:sz w:val="20"/>
        </w:rPr>
        <w:t>Market</w:t>
      </w:r>
      <w:r>
        <w:rPr>
          <w:rFonts w:cs="Arial" w:ascii="Arial" w:hAnsi="Arial"/>
          <w:sz w:val="20"/>
        </w:rPr>
        <w:t>,</w:t>
      </w:r>
      <w:r>
        <w:rPr>
          <w:rFonts w:cs="Arial" w:ascii="Arial" w:hAnsi="Arial"/>
          <w:b/>
          <w:sz w:val="20"/>
        </w:rPr>
        <w:t xml:space="preserve"> Above Market </w:t>
      </w:r>
      <w:r>
        <w:rPr>
          <w:rFonts w:cs="Arial" w:ascii="Arial" w:hAnsi="Arial"/>
          <w:sz w:val="20"/>
        </w:rPr>
        <w:t>or</w:t>
      </w:r>
      <w:r>
        <w:rPr>
          <w:rFonts w:cs="Arial" w:ascii="Arial" w:hAnsi="Arial"/>
          <w:b/>
          <w:sz w:val="20"/>
        </w:rPr>
        <w:t xml:space="preserve"> Below Market</w:t>
      </w:r>
      <w:r>
        <w:rPr>
          <w:rFonts w:cs="Arial" w:ascii="Arial" w:hAnsi="Arial"/>
          <w:sz w:val="20"/>
        </w:rPr>
        <w:br/>
        <w:br/>
        <w:t>Describe (if necessary):</w:t>
        <w:br/>
        <w:br/>
        <w:br/>
      </w:r>
    </w:p>
    <w:p>
      <w:pPr>
        <w:pStyle w:val="Normal"/>
        <w:numPr>
          <w:ilvl w:val="0"/>
          <w:numId w:val="8"/>
        </w:numPr>
        <w:rPr>
          <w:rFonts w:ascii="Arial" w:hAnsi="Arial" w:cs="Arial"/>
          <w:sz w:val="20"/>
        </w:rPr>
      </w:pPr>
      <w:r>
        <w:rPr>
          <w:rFonts w:cs="Arial" w:ascii="Arial" w:hAnsi="Arial"/>
          <w:b/>
          <w:sz w:val="20"/>
        </w:rPr>
        <w:t>Legal or practical liquidity restrictions:</w:t>
      </w:r>
      <w:r>
        <w:rPr>
          <w:rFonts w:cs="Arial" w:ascii="Arial" w:hAnsi="Arial"/>
          <w:sz w:val="20"/>
        </w:rPr>
        <w:tab/>
      </w:r>
      <w:r>
        <w:rPr>
          <w:rFonts w:cs="Arial" w:ascii="Arial" w:hAnsi="Arial"/>
          <w:b/>
          <w:sz w:val="20"/>
        </w:rPr>
        <w:t>Unrestricted</w:t>
      </w:r>
      <w:r>
        <w:rPr>
          <w:rFonts w:cs="Arial" w:ascii="Arial" w:hAnsi="Arial"/>
          <w:sz w:val="20"/>
        </w:rPr>
        <w:t>,</w:t>
      </w:r>
      <w:r>
        <w:rPr>
          <w:rFonts w:cs="Arial" w:ascii="Arial" w:hAnsi="Arial"/>
          <w:b/>
          <w:sz w:val="20"/>
        </w:rPr>
        <w:t xml:space="preserve"> Legally Restricted </w:t>
      </w:r>
      <w:r>
        <w:rPr>
          <w:rFonts w:cs="Arial" w:ascii="Arial" w:hAnsi="Arial"/>
          <w:sz w:val="20"/>
        </w:rPr>
        <w:t>or</w:t>
      </w:r>
      <w:r>
        <w:rPr>
          <w:rFonts w:cs="Arial" w:ascii="Arial" w:hAnsi="Arial"/>
          <w:b/>
          <w:sz w:val="20"/>
        </w:rPr>
        <w:t xml:space="preserve"> Practically Restricted</w:t>
      </w:r>
      <w:r>
        <w:rPr>
          <w:rFonts w:cs="Arial" w:ascii="Arial" w:hAnsi="Arial"/>
          <w:sz w:val="20"/>
        </w:rPr>
        <w:br/>
      </w:r>
    </w:p>
    <w:p>
      <w:pPr>
        <w:pStyle w:val="Normal"/>
        <w:ind w:firstLine="360" w:end="0"/>
        <w:rPr>
          <w:rFonts w:ascii="Arial" w:hAnsi="Arial" w:cs="Arial"/>
          <w:sz w:val="20"/>
        </w:rPr>
      </w:pPr>
      <w:r>
        <w:rPr>
          <w:rFonts w:cs="Arial" w:ascii="Arial" w:hAnsi="Arial"/>
          <w:sz w:val="20"/>
        </w:rPr>
        <w:t>Describe (if necessary):</w:t>
        <w:br/>
        <w:br/>
        <w:br/>
      </w:r>
    </w:p>
    <w:p>
      <w:pPr>
        <w:pStyle w:val="Normal"/>
        <w:numPr>
          <w:ilvl w:val="0"/>
          <w:numId w:val="8"/>
        </w:numPr>
        <w:rPr>
          <w:rFonts w:ascii="Arial" w:hAnsi="Arial" w:cs="Arial"/>
          <w:sz w:val="20"/>
        </w:rPr>
      </w:pPr>
      <w:r>
        <w:rPr>
          <w:rFonts w:cs="Arial" w:ascii="Arial" w:hAnsi="Arial"/>
          <w:b/>
          <w:sz w:val="20"/>
        </w:rPr>
        <w:t>Any recourse to Enron (other than investment):</w:t>
      </w:r>
      <w:r>
        <w:rPr>
          <w:rFonts w:cs="Arial" w:ascii="Arial" w:hAnsi="Arial"/>
          <w:sz w:val="20"/>
        </w:rPr>
        <w:tab/>
        <w:tab/>
      </w:r>
      <w:r>
        <w:rPr>
          <w:rFonts w:cs="Arial" w:ascii="Arial" w:hAnsi="Arial"/>
          <w:b/>
          <w:sz w:val="20"/>
        </w:rPr>
        <w:t xml:space="preserve">Recourse </w:t>
      </w:r>
      <w:r>
        <w:rPr>
          <w:rFonts w:cs="Arial" w:ascii="Arial" w:hAnsi="Arial"/>
          <w:sz w:val="20"/>
        </w:rPr>
        <w:t>or</w:t>
      </w:r>
      <w:r>
        <w:rPr>
          <w:rFonts w:cs="Arial" w:ascii="Arial" w:hAnsi="Arial"/>
          <w:b/>
          <w:sz w:val="20"/>
        </w:rPr>
        <w:t xml:space="preserve"> No Recourse</w:t>
      </w:r>
      <w:r>
        <w:rPr>
          <w:rFonts w:cs="Arial" w:ascii="Arial" w:hAnsi="Arial"/>
          <w:sz w:val="20"/>
        </w:rPr>
        <w:br/>
        <w:br/>
        <w:t>Describe (if any):</w:t>
        <w:br/>
        <w:br/>
        <w:br/>
      </w:r>
    </w:p>
    <w:p>
      <w:pPr>
        <w:pStyle w:val="Normal"/>
        <w:numPr>
          <w:ilvl w:val="0"/>
          <w:numId w:val="6"/>
        </w:numPr>
        <w:rPr>
          <w:rFonts w:ascii="Arial" w:hAnsi="Arial" w:cs="Arial"/>
          <w:sz w:val="20"/>
        </w:rPr>
      </w:pPr>
      <w:r>
        <w:rPr>
          <w:rFonts w:cs="Arial" w:ascii="Arial" w:hAnsi="Arial"/>
          <w:b/>
          <w:sz w:val="20"/>
        </w:rPr>
        <w:t>Business unit intent to syndicate:</w:t>
      </w:r>
      <w:r>
        <w:rPr>
          <w:rFonts w:cs="Arial" w:ascii="Arial" w:hAnsi="Arial"/>
          <w:sz w:val="20"/>
        </w:rPr>
        <w:tab/>
        <w:tab/>
      </w:r>
      <w:r>
        <w:rPr>
          <w:rFonts w:cs="Arial" w:ascii="Arial" w:hAnsi="Arial"/>
          <w:b/>
          <w:sz w:val="20"/>
        </w:rPr>
        <w:t>None</w:t>
      </w:r>
      <w:r>
        <w:rPr>
          <w:rFonts w:cs="Arial" w:ascii="Arial" w:hAnsi="Arial"/>
          <w:sz w:val="20"/>
        </w:rPr>
        <w:t>,</w:t>
      </w:r>
      <w:r>
        <w:rPr>
          <w:rFonts w:cs="Arial" w:ascii="Arial" w:hAnsi="Arial"/>
          <w:b/>
          <w:sz w:val="20"/>
        </w:rPr>
        <w:t xml:space="preserve"> Partial </w:t>
      </w:r>
      <w:r>
        <w:rPr>
          <w:rFonts w:cs="Arial" w:ascii="Arial" w:hAnsi="Arial"/>
          <w:sz w:val="20"/>
        </w:rPr>
        <w:t>or</w:t>
      </w:r>
      <w:r>
        <w:rPr>
          <w:rFonts w:cs="Arial" w:ascii="Arial" w:hAnsi="Arial"/>
          <w:b/>
          <w:sz w:val="20"/>
        </w:rPr>
        <w:t xml:space="preserve"> All</w:t>
      </w:r>
      <w:r>
        <w:rPr>
          <w:rFonts w:cs="Arial" w:ascii="Arial" w:hAnsi="Arial"/>
          <w:sz w:val="20"/>
        </w:rPr>
        <w:br/>
        <w:br/>
        <w:t>Describe (if necessary):</w:t>
        <w:br/>
        <w:br/>
      </w:r>
    </w:p>
    <w:p>
      <w:pPr>
        <w:pStyle w:val="Normal"/>
        <w:numPr>
          <w:ilvl w:val="0"/>
          <w:numId w:val="9"/>
        </w:numPr>
        <w:rPr>
          <w:rFonts w:ascii="Arial" w:hAnsi="Arial" w:cs="Arial"/>
          <w:sz w:val="20"/>
        </w:rPr>
      </w:pPr>
      <w:r>
        <w:rPr>
          <w:rFonts w:cs="Arial" w:ascii="Arial" w:hAnsi="Arial"/>
          <w:b/>
          <w:sz w:val="20"/>
        </w:rPr>
        <w:t>Intended Enron hold period:</w:t>
        <w:tab/>
        <w:tab/>
        <w:tab/>
      </w:r>
    </w:p>
    <w:p>
      <w:pPr>
        <w:pStyle w:val="Normal"/>
        <w:rPr>
          <w:rFonts w:ascii="Arial" w:hAnsi="Arial" w:cs="Arial"/>
          <w:sz w:val="20"/>
        </w:rPr>
      </w:pPr>
      <w:r>
        <w:rPr>
          <w:rFonts w:cs="Arial" w:ascii="Arial" w:hAnsi="Arial"/>
          <w:sz w:val="20"/>
        </w:rPr>
        <w:br/>
      </w:r>
    </w:p>
    <w:p>
      <w:pPr>
        <w:pStyle w:val="Normal"/>
        <w:numPr>
          <w:ilvl w:val="0"/>
          <w:numId w:val="3"/>
        </w:numPr>
        <w:rPr>
          <w:rFonts w:ascii="Arial" w:hAnsi="Arial" w:cs="Arial"/>
          <w:sz w:val="20"/>
        </w:rPr>
      </w:pPr>
      <w:r>
        <w:rPr>
          <w:rFonts w:cs="Arial" w:ascii="Arial" w:hAnsi="Arial"/>
          <w:b/>
          <w:sz w:val="20"/>
        </w:rPr>
        <w:t>Likely Syndication Market:</w:t>
      </w:r>
      <w:r>
        <w:rPr/>
        <w:tab/>
      </w:r>
    </w:p>
    <w:tbl>
      <w:tblPr>
        <w:tblW w:w="6559" w:type="dxa"/>
        <w:jc w:val="center"/>
        <w:tblInd w:w="0" w:type="dxa"/>
        <w:tblLayout w:type="fixed"/>
        <w:tblCellMar>
          <w:top w:w="0" w:type="dxa"/>
          <w:start w:w="108" w:type="dxa"/>
          <w:bottom w:w="0" w:type="dxa"/>
          <w:end w:w="108" w:type="dxa"/>
        </w:tblCellMar>
      </w:tblPr>
      <w:tblGrid>
        <w:gridCol w:w="533"/>
        <w:gridCol w:w="2750"/>
        <w:gridCol w:w="526"/>
        <w:gridCol w:w="2750"/>
      </w:tblGrid>
      <w:tr>
        <w:trPr/>
        <w:tc>
          <w:tcPr>
            <w:tcW w:w="533"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Industry/Strategic Partner</w:t>
            </w:r>
          </w:p>
        </w:tc>
        <w:tc>
          <w:tcPr>
            <w:tcW w:w="526"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Direct Private Equity</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Capital Markets</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1</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EnSerCo</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LJM 1 or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Condor</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Other:</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Margaux</w:t>
            </w:r>
          </w:p>
        </w:tc>
      </w:tr>
    </w:tbl>
    <w:p>
      <w:pPr>
        <w:pStyle w:val="Normal"/>
        <w:tabs>
          <w:tab w:val="left" w:pos="720" w:leader="none"/>
        </w:tabs>
        <w:ind w:start="360" w:end="0"/>
        <w:rPr/>
      </w:pPr>
      <w:r>
        <w:rPr>
          <w:rFonts w:cs="Arial" w:ascii="Arial" w:hAnsi="Arial"/>
          <w:sz w:val="20"/>
        </w:rPr>
        <w:tab/>
        <w:tab/>
      </w:r>
      <w:r>
        <w:rPr>
          <w:rFonts w:cs="Arial" w:ascii="Arial" w:hAnsi="Arial"/>
          <w:b/>
          <w:sz w:val="20"/>
        </w:rPr>
        <w:tab/>
        <w:tab/>
      </w:r>
    </w:p>
    <w:p>
      <w:pPr>
        <w:pStyle w:val="Normal"/>
        <w:tabs>
          <w:tab w:val="clear" w:pos="720"/>
          <w:tab w:val="left" w:pos="4320" w:leader="none"/>
        </w:tabs>
        <w:rPr/>
      </w:pPr>
      <w:r>
        <w:rPr>
          <w:rFonts w:cs="Arial" w:ascii="Arial" w:hAnsi="Arial"/>
          <w:sz w:val="20"/>
        </w:rPr>
        <w:tab/>
      </w:r>
      <w:r>
        <w:rPr>
          <w:rFonts w:cs="Arial" w:ascii="Arial" w:hAnsi="Arial"/>
          <w:b/>
          <w:sz w:val="20"/>
        </w:rPr>
        <w:tab/>
        <w:tab/>
        <w:tab/>
      </w:r>
    </w:p>
    <w:p>
      <w:pPr>
        <w:pStyle w:val="Normal"/>
        <w:numPr>
          <w:ilvl w:val="0"/>
          <w:numId w:val="7"/>
        </w:numPr>
        <w:rPr>
          <w:rFonts w:ascii="Arial" w:hAnsi="Arial" w:cs="Arial"/>
          <w:sz w:val="20"/>
        </w:rPr>
      </w:pPr>
      <w:r>
        <w:rPr>
          <w:rFonts w:cs="Arial" w:ascii="Arial" w:hAnsi="Arial"/>
          <w:b/>
          <w:sz w:val="20"/>
        </w:rPr>
        <w:t>Is this a JEDI 2 “Qualified Investment”?</w:t>
      </w:r>
      <w:r>
        <w:rPr>
          <w:rFonts w:cs="Arial" w:ascii="Arial" w:hAnsi="Arial"/>
          <w:sz w:val="20"/>
        </w:rPr>
        <w:tab/>
        <w:tab/>
      </w:r>
      <w:r>
        <w:rPr>
          <w:rFonts w:cs="Arial" w:ascii="Arial" w:hAnsi="Arial"/>
          <w:b/>
          <w:sz w:val="20"/>
        </w:rPr>
        <w:t xml:space="preserve">Yes </w:t>
      </w:r>
      <w:r>
        <w:rPr>
          <w:rFonts w:cs="Arial" w:ascii="Arial" w:hAnsi="Arial"/>
          <w:sz w:val="20"/>
        </w:rPr>
        <w:t>or</w:t>
      </w:r>
      <w:r>
        <w:rPr>
          <w:rFonts w:cs="Arial" w:ascii="Arial" w:hAnsi="Arial"/>
          <w:b/>
          <w:sz w:val="20"/>
        </w:rPr>
        <w:t xml:space="preserve"> No</w:t>
      </w:r>
    </w:p>
    <w:p>
      <w:pPr>
        <w:pStyle w:val="Normal"/>
        <w:ind w:start="360" w:end="0"/>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3078"/>
        <w:gridCol w:w="2970"/>
        <w:gridCol w:w="2880"/>
        <w:gridCol w:w="1512"/>
      </w:tblGrid>
      <w:tr>
        <w:trPr/>
        <w:tc>
          <w:tcPr>
            <w:tcW w:w="307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rPr>
            </w:pPr>
            <w:r>
              <w:rPr>
                <w:rFonts w:cs="Arial" w:ascii="Arial" w:hAnsi="Arial"/>
              </w:rPr>
              <w:t>Function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Signature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Name</w:t>
            </w:r>
          </w:p>
        </w:tc>
        <w:tc>
          <w:tcPr>
            <w:tcW w:w="15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r>
      <w:tr>
        <w:trPr>
          <w:trHeight w:val="314"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Representative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350"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Legal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8</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ALCOA.doc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6"/>
      <w:numFmt w:val="decimal"/>
      <w:lvlText w:val="%1a."/>
      <w:lvlJc w:val="start"/>
      <w:pPr>
        <w:tabs>
          <w:tab w:val="num" w:pos="360"/>
        </w:tabs>
        <w:ind w:start="360" w:hanging="360"/>
      </w:pPr>
    </w:lvl>
  </w:abstractNum>
  <w:abstractNum w:abstractNumId="7">
    <w:lvl w:ilvl="0">
      <w:start w:val="6"/>
      <w:numFmt w:val="decimal"/>
      <w:lvlText w:val="%1d."/>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spacing w:before="120" w:after="0"/>
      <w:outlineLvl w:val="6"/>
    </w:pPr>
    <w:rPr>
      <w:rFonts w:ascii="Arial" w:hAnsi="Arial" w:cs="Arial"/>
      <w:sz w:val="20"/>
      <w:u w:val="single"/>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b w:val="false"/>
      <w:i w:val="false"/>
    </w:rPr>
  </w:style>
  <w:style w:type="character" w:styleId="WW8Num5z0">
    <w:name w:val="WW8Num5z0"/>
    <w:qFormat/>
    <w:rPr>
      <w:b w:val="false"/>
      <w:i w:val="false"/>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2001-07-10T11:36:00Z</dcterms:created>
  <dc:creator>kjolly</dc:creator>
  <dc:description>V3.3
Updated to add filename to headers
</dc:description>
  <dc:language>en-CA</dc:language>
  <cp:lastModifiedBy>Enron</cp:lastModifiedBy>
  <cp:lastPrinted>2001-07-10T11:16:00Z</cp:lastPrinted>
  <dcterms:modified xsi:type="dcterms:W3CDTF">2001-07-10T11:53:00Z</dcterms:modified>
  <cp:revision>6</cp:revision>
  <dc:subject/>
  <dc:title>ENRON RISK ASSESSMENT AND CONTROL</dc:title>
</cp:coreProperties>
</file>