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mesnewroman"/>
        <w:jc w:val="center"/>
        <w:rPr>
          <w:b/>
          <w:bCs/>
        </w:rPr>
      </w:pPr>
      <w:r>
        <w:rPr>
          <w:b/>
          <w:bCs/>
        </w:rPr>
        <w:t>AGENDA ITEM 5</w:t>
      </w:r>
    </w:p>
    <w:p>
      <w:pPr>
        <w:pStyle w:val="timesnewroman"/>
        <w:jc w:val="center"/>
        <w:rPr/>
      </w:pPr>
      <w:r>
        <w:rPr/>
        <w:t>(SUGGESTED FORM OF RESOLUTIONS)</w:t>
      </w:r>
    </w:p>
    <w:p>
      <w:pPr>
        <w:pStyle w:val="timesnewroman"/>
        <w:rPr/>
      </w:pPr>
      <w:r>
        <w:rPr/>
      </w:r>
    </w:p>
    <w:p>
      <w:pPr>
        <w:pStyle w:val="timesnewroman"/>
        <w:rPr/>
      </w:pPr>
      <w:r>
        <w:rPr/>
      </w:r>
    </w:p>
    <w:p>
      <w:pPr>
        <w:pStyle w:val="timesnewroman"/>
        <w:rPr/>
      </w:pPr>
      <w:r>
        <w:rPr/>
      </w:r>
    </w:p>
    <w:p>
      <w:pPr>
        <w:pStyle w:val="timesnewroman"/>
        <w:rPr/>
      </w:pPr>
      <w:r>
        <w:rPr/>
        <w:tab/>
        <w:t>WHEREAS, the Board of Directors has contemplated the addition to the Board of a new member who was not present on the Board at the time of any of the transactions that are the subject of the investigation by the Securities and Exchange Commission; and</w:t>
      </w:r>
    </w:p>
    <w:p>
      <w:pPr>
        <w:pStyle w:val="timesnewroman"/>
        <w:rPr/>
      </w:pPr>
      <w:r>
        <w:rPr/>
      </w:r>
    </w:p>
    <w:p>
      <w:pPr>
        <w:pStyle w:val="timesnewroman"/>
        <w:rPr/>
      </w:pPr>
      <w:r>
        <w:rPr/>
        <w:tab/>
        <w:t>WHEREAS, the Board of Directors hereby increases the number of seats on the Board by one seat to a total of fifteen seats; and</w:t>
      </w:r>
    </w:p>
    <w:p>
      <w:pPr>
        <w:pStyle w:val="timesnewroman"/>
        <w:rPr/>
      </w:pPr>
      <w:r>
        <w:rPr/>
      </w:r>
    </w:p>
    <w:p>
      <w:pPr>
        <w:pStyle w:val="timesnewroman"/>
        <w:rPr/>
      </w:pPr>
      <w:r>
        <w:rPr/>
        <w:tab/>
        <w:t>WHEREAS, there currently, therefore, exists a vacancy on the Board of Directors; and</w:t>
      </w:r>
    </w:p>
    <w:p>
      <w:pPr>
        <w:pStyle w:val="timesnewroman"/>
        <w:tabs>
          <w:tab w:val="clear" w:pos="1440"/>
          <w:tab w:val="left" w:pos="7920" w:leader="none"/>
        </w:tabs>
        <w:rPr/>
      </w:pPr>
      <w:r>
        <w:rPr/>
      </w:r>
    </w:p>
    <w:p>
      <w:pPr>
        <w:pStyle w:val="timesnewroman"/>
        <w:rPr/>
      </w:pPr>
      <w:r>
        <w:rPr/>
        <w:tab/>
        <w:t>WHEREAS, the Board is apprised of the outstanding reputation and accomplishments of Mr. Raymond Troubh, and believes that he will contribute to the work of the Board; and</w:t>
        <w:br/>
      </w:r>
    </w:p>
    <w:p>
      <w:pPr>
        <w:pStyle w:val="timesnewroman"/>
        <w:rPr/>
      </w:pPr>
      <w:r>
        <w:rPr/>
        <w:tab/>
        <w:t>WHEREAS, the Board hereby waives the voluntary retirement age of seventy-two set forth in the Corporate Governance Guidelines of the Board of Directors of Enron Corp. for one year to allow Mr. Raymond Troubh to serve on the Board of Directors without having to tender his retirement prior to having served a year;</w:t>
      </w:r>
    </w:p>
    <w:p>
      <w:pPr>
        <w:pStyle w:val="timesnewroman"/>
        <w:rPr/>
      </w:pPr>
      <w:r>
        <w:rPr/>
      </w:r>
    </w:p>
    <w:p>
      <w:pPr>
        <w:pStyle w:val="timesnewroman"/>
        <w:rPr/>
      </w:pPr>
      <w:r>
        <w:rPr>
          <w:rFonts w:cs="Courier New" w:ascii="Courier New" w:hAnsi="Courier New"/>
        </w:rPr>
        <w:tab/>
      </w:r>
      <w:r>
        <w:rPr/>
        <w:t>NOW, THEREFORE, IT IS RESOLVED</w:t>
      </w:r>
      <w:r>
        <w:rPr>
          <w:rFonts w:cs="Courier New" w:ascii="Courier New" w:hAnsi="Courier New"/>
        </w:rPr>
        <w:t xml:space="preserve">, </w:t>
      </w:r>
      <w:r>
        <w:rPr/>
        <w:t xml:space="preserve">that Raymond Troubh hereby is elected a director of the Company, effective, November 27, 2001, to serve during the ensuing year until the next Annual Meeting of Shareholders and until their successors shall have been duly elected and qualified. </w:t>
      </w:r>
    </w:p>
    <w:p>
      <w:pPr>
        <w:pStyle w:val="timesnewroman"/>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120"/>
      <w:ind w:hanging="0" w:start="1440" w:end="1440"/>
    </w:pPr>
    <w:rPr/>
  </w:style>
  <w:style w:type="paragraph" w:styleId="timesnewroman">
    <w:name w:val="times new roman"/>
    <w:basedOn w:val="BlockText"/>
    <w:qFormat/>
    <w:pPr>
      <w:tabs>
        <w:tab w:val="clear" w:pos="720"/>
        <w:tab w:val="left" w:pos="1440" w:leader="none"/>
        <w:tab w:val="left" w:pos="7920" w:leader="none"/>
      </w:tabs>
      <w:spacing w:before="0" w:after="0"/>
      <w:ind w:hanging="0" w:start="900" w:end="720"/>
      <w:jc w:val="both"/>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2001-11-27T17:43:00Z</dcterms:created>
  <dc:creator>Paula Rieker</dc:creator>
  <dc:description/>
  <dc:language>en-CA</dc:language>
  <cp:lastModifiedBy>Paula Rieker</cp:lastModifiedBy>
  <cp:lastPrinted>2001-11-27T14:23:00Z</cp:lastPrinted>
  <dcterms:modified xsi:type="dcterms:W3CDTF">2001-11-27T18:37:00Z</dcterms:modified>
  <cp:revision>3</cp:revision>
  <dc:subject/>
  <dc:title>AGENDA ITEM 5</dc:title>
</cp:coreProperties>
</file>