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u w:val="single"/>
        </w:rPr>
      </w:pPr>
      <w:r>
        <w:rPr>
          <w:b/>
          <w:u w:val="single"/>
        </w:rPr>
        <w:t>Ashford United Methodist Church</w:t>
      </w:r>
    </w:p>
    <w:p>
      <w:pPr>
        <w:pStyle w:val="Normal"/>
        <w:jc w:val="center"/>
        <w:rPr>
          <w:b/>
          <w:u w:val="single"/>
        </w:rPr>
      </w:pPr>
      <w:r>
        <w:rPr>
          <w:b/>
          <w:u w:val="single"/>
        </w:rPr>
      </w:r>
    </w:p>
    <w:p>
      <w:pPr>
        <w:pStyle w:val="Normal"/>
        <w:jc w:val="center"/>
        <w:rPr>
          <w:b/>
          <w:u w:val="single"/>
        </w:rPr>
      </w:pPr>
      <w:r>
        <w:rPr>
          <w:b/>
          <w:u w:val="single"/>
        </w:rPr>
        <w:t>By-Laws for Ashford Child Enrichment Center</w:t>
      </w:r>
    </w:p>
    <w:p>
      <w:pPr>
        <w:pStyle w:val="Normal"/>
        <w:jc w:val="center"/>
        <w:rPr>
          <w:b/>
          <w:u w:val="single"/>
        </w:rPr>
      </w:pPr>
      <w:r>
        <w:rPr>
          <w:b/>
          <w:u w:val="single"/>
        </w:rPr>
      </w:r>
    </w:p>
    <w:p>
      <w:pPr>
        <w:pStyle w:val="Normal"/>
        <w:jc w:val="center"/>
        <w:rPr>
          <w:b/>
          <w:u w:val="single"/>
        </w:rPr>
      </w:pPr>
      <w:r>
        <w:rPr>
          <w:b/>
          <w:u w:val="single"/>
        </w:rPr>
      </w:r>
    </w:p>
    <w:p>
      <w:pPr>
        <w:pStyle w:val="Normal"/>
        <w:jc w:val="center"/>
        <w:rPr/>
      </w:pPr>
      <w:r>
        <w:rPr/>
        <w:t>The name of the organization is Ashford Child Enrichment Center (“ACEC”).  ACEC is a service-outreach ministry of Ashford United Methodist Church (“AUMC”) and is wholly-owned by the AUMC.</w:t>
      </w:r>
    </w:p>
    <w:p>
      <w:pPr>
        <w:pStyle w:val="Normal"/>
        <w:jc w:val="center"/>
        <w:rPr/>
      </w:pPr>
      <w:r>
        <w:rPr/>
      </w:r>
    </w:p>
    <w:p>
      <w:pPr>
        <w:pStyle w:val="Heading1"/>
        <w:ind w:hanging="0" w:start="0"/>
        <w:rPr/>
      </w:pPr>
      <w:r>
        <w:rPr/>
        <w:t>Statement of Purpose</w:t>
      </w:r>
    </w:p>
    <w:p>
      <w:pPr>
        <w:pStyle w:val="Normal"/>
        <w:rPr/>
      </w:pPr>
      <w:r>
        <w:rPr/>
      </w:r>
    </w:p>
    <w:p>
      <w:pPr>
        <w:pStyle w:val="Normal"/>
        <w:jc w:val="center"/>
        <w:rPr/>
      </w:pPr>
      <w:r>
        <w:rPr/>
        <w:t>The purpose of ACEC is to provide life-enriching service to young children and their parents in a way that is consistent with the educational objectives of the United Methodist Church.  It also provides relief for parents; time for them to be whole persons and effective parents.</w:t>
      </w:r>
    </w:p>
    <w:p>
      <w:pPr>
        <w:pStyle w:val="Normal"/>
        <w:jc w:val="center"/>
        <w:rPr/>
      </w:pPr>
      <w:r>
        <w:rPr/>
      </w:r>
    </w:p>
    <w:p>
      <w:pPr>
        <w:pStyle w:val="Heading1"/>
        <w:ind w:hanging="0" w:start="0"/>
        <w:rPr/>
      </w:pPr>
      <w:r>
        <w:rPr/>
        <w:t>Goals of Program</w:t>
      </w:r>
    </w:p>
    <w:p>
      <w:pPr>
        <w:pStyle w:val="Normal"/>
        <w:rPr/>
      </w:pPr>
      <w:r>
        <w:rPr/>
      </w:r>
    </w:p>
    <w:p>
      <w:pPr>
        <w:pStyle w:val="Normal"/>
        <w:jc w:val="center"/>
        <w:rPr>
          <w:i/>
          <w:i/>
        </w:rPr>
      </w:pPr>
      <w:r>
        <w:rPr>
          <w:i/>
        </w:rPr>
        <w:t>The goals for children are:</w:t>
      </w:r>
    </w:p>
    <w:p>
      <w:pPr>
        <w:pStyle w:val="Normal"/>
        <w:jc w:val="center"/>
        <w:rPr>
          <w:i/>
          <w:i/>
        </w:rPr>
      </w:pPr>
      <w:r>
        <w:rPr>
          <w:i/>
        </w:rPr>
      </w:r>
    </w:p>
    <w:p>
      <w:pPr>
        <w:pStyle w:val="Normal"/>
        <w:numPr>
          <w:ilvl w:val="0"/>
          <w:numId w:val="5"/>
        </w:numPr>
        <w:tabs>
          <w:tab w:val="clear" w:pos="720"/>
          <w:tab w:val="left" w:pos="1080" w:leader="none"/>
        </w:tabs>
        <w:ind w:hanging="360" w:start="1080" w:end="0"/>
        <w:rPr/>
      </w:pPr>
      <w:r>
        <w:rPr/>
        <w:t>To provide opportunities for being with other children in a setting conducive to the development of wholesome social relationships.</w:t>
      </w:r>
    </w:p>
    <w:p>
      <w:pPr>
        <w:pStyle w:val="Normal"/>
        <w:numPr>
          <w:ilvl w:val="0"/>
          <w:numId w:val="5"/>
        </w:numPr>
        <w:tabs>
          <w:tab w:val="clear" w:pos="720"/>
          <w:tab w:val="left" w:pos="1080" w:leader="none"/>
        </w:tabs>
        <w:ind w:hanging="360" w:start="1080" w:end="0"/>
        <w:rPr/>
      </w:pPr>
      <w:r>
        <w:rPr/>
        <w:t>To provide appropriate learning experiences that contribute to the developmental, emotional, and spiritual needs of the children.</w:t>
      </w:r>
    </w:p>
    <w:p>
      <w:pPr>
        <w:pStyle w:val="Normal"/>
        <w:numPr>
          <w:ilvl w:val="0"/>
          <w:numId w:val="5"/>
        </w:numPr>
        <w:tabs>
          <w:tab w:val="clear" w:pos="720"/>
          <w:tab w:val="left" w:pos="1080" w:leader="none"/>
        </w:tabs>
        <w:ind w:hanging="360" w:start="1080" w:end="0"/>
        <w:rPr/>
      </w:pPr>
      <w:r>
        <w:rPr/>
        <w:t>To provide opportunities for meaningful learning experiences that are based on each child’s individual needs, interests, abilities and that will build important foundations for future learning.</w:t>
      </w:r>
    </w:p>
    <w:p>
      <w:pPr>
        <w:pStyle w:val="Normal"/>
        <w:rPr/>
      </w:pPr>
      <w:r>
        <w:rPr/>
      </w:r>
    </w:p>
    <w:p>
      <w:pPr>
        <w:pStyle w:val="Normal"/>
        <w:jc w:val="center"/>
        <w:rPr>
          <w:i/>
          <w:i/>
        </w:rPr>
      </w:pPr>
      <w:r>
        <w:rPr>
          <w:i/>
        </w:rPr>
        <w:t>The goals for parents are:</w:t>
      </w:r>
    </w:p>
    <w:p>
      <w:pPr>
        <w:pStyle w:val="Normal"/>
        <w:jc w:val="center"/>
        <w:rPr>
          <w:i/>
          <w:i/>
        </w:rPr>
      </w:pPr>
      <w:r>
        <w:rPr>
          <w:i/>
        </w:rPr>
      </w:r>
    </w:p>
    <w:p>
      <w:pPr>
        <w:pStyle w:val="Normal"/>
        <w:numPr>
          <w:ilvl w:val="0"/>
          <w:numId w:val="3"/>
        </w:numPr>
        <w:tabs>
          <w:tab w:val="clear" w:pos="720"/>
          <w:tab w:val="left" w:pos="1080" w:leader="none"/>
        </w:tabs>
        <w:ind w:hanging="360" w:start="1080" w:end="0"/>
        <w:rPr/>
      </w:pPr>
      <w:r>
        <w:rPr/>
        <w:t>To help meet the needs of the community for an early childhood education facility.</w:t>
      </w:r>
    </w:p>
    <w:p>
      <w:pPr>
        <w:pStyle w:val="Normal"/>
        <w:numPr>
          <w:ilvl w:val="0"/>
          <w:numId w:val="3"/>
        </w:numPr>
        <w:tabs>
          <w:tab w:val="clear" w:pos="720"/>
          <w:tab w:val="left" w:pos="1080" w:leader="none"/>
        </w:tabs>
        <w:ind w:hanging="360" w:start="1080" w:end="0"/>
        <w:rPr/>
      </w:pPr>
      <w:r>
        <w:rPr/>
        <w:t>To contribute to the wholesome grown and development of the future citizens of the community.</w:t>
      </w:r>
    </w:p>
    <w:p>
      <w:pPr>
        <w:pStyle w:val="Normal"/>
        <w:numPr>
          <w:ilvl w:val="0"/>
          <w:numId w:val="3"/>
        </w:numPr>
        <w:tabs>
          <w:tab w:val="clear" w:pos="720"/>
          <w:tab w:val="left" w:pos="1080" w:leader="none"/>
        </w:tabs>
        <w:ind w:hanging="360" w:start="1080" w:end="0"/>
        <w:rPr/>
      </w:pPr>
      <w:r>
        <w:rPr/>
        <w:t>To enhance the role of the church as an integral part of the community.</w:t>
      </w:r>
    </w:p>
    <w:p>
      <w:pPr>
        <w:pStyle w:val="Normal"/>
        <w:numPr>
          <w:ilvl w:val="0"/>
          <w:numId w:val="3"/>
        </w:numPr>
        <w:tabs>
          <w:tab w:val="clear" w:pos="720"/>
          <w:tab w:val="left" w:pos="1080" w:leader="none"/>
        </w:tabs>
        <w:ind w:hanging="360" w:start="1080" w:end="0"/>
        <w:rPr/>
      </w:pPr>
      <w:r>
        <w:rPr/>
        <w:t>To provide a setting where people of various religious and ethnic backgrounds can work together for a common interest.</w:t>
      </w:r>
    </w:p>
    <w:p>
      <w:pPr>
        <w:pStyle w:val="Normal"/>
        <w:rPr/>
      </w:pPr>
      <w:r>
        <w:rPr/>
      </w:r>
    </w:p>
    <w:p>
      <w:pPr>
        <w:pStyle w:val="Normal"/>
        <w:jc w:val="center"/>
        <w:rPr/>
      </w:pPr>
      <w:r>
        <w:rPr/>
      </w:r>
    </w:p>
    <w:p>
      <w:pPr>
        <w:pStyle w:val="Heading1"/>
        <w:ind w:hanging="0" w:start="0"/>
        <w:rPr/>
      </w:pPr>
      <w:r>
        <w:rPr/>
        <w:t>ACEC Executive Committee</w:t>
      </w:r>
    </w:p>
    <w:p>
      <w:pPr>
        <w:pStyle w:val="Normal"/>
        <w:rPr/>
      </w:pPr>
      <w:r>
        <w:rPr/>
      </w:r>
    </w:p>
    <w:p>
      <w:pPr>
        <w:pStyle w:val="Normal"/>
        <w:rPr/>
      </w:pPr>
      <w:r>
        <w:rPr/>
        <w:t>The ACEC Executive Committee shall be comprised the ACEC Director, the ACEC Treasurer, the AUMC Pastor, the AUMC Director of Christian Education, a representative from the Staff/Parish Relations Committee of AUMC, a representative from the Finance Committee of AUMC and Members-at-large from the AUMC congregation.</w:t>
      </w:r>
    </w:p>
    <w:p>
      <w:pPr>
        <w:pStyle w:val="Normal"/>
        <w:rPr/>
      </w:pPr>
      <w:r>
        <w:rPr/>
      </w:r>
    </w:p>
    <w:p>
      <w:pPr>
        <w:pStyle w:val="Normal"/>
        <w:rPr/>
      </w:pPr>
      <w:r>
        <w:rPr/>
        <w:t xml:space="preserve">The ACEC Parent-Teacher Committee may make recommendations; however, the Executive Committee shall have final responsibility for approving ACEC policies, hiring and dismissing ACEC staff members and approving ACEC tuition and salary changes.  The ACEC Director shall convene a meeting of the Executive Committee as necessary to approve such matters.   Approval requires a majority of the above-named committee members.   </w:t>
      </w:r>
    </w:p>
    <w:p>
      <w:pPr>
        <w:pStyle w:val="Normal"/>
        <w:rPr/>
      </w:pPr>
      <w:r>
        <w:rPr/>
      </w:r>
    </w:p>
    <w:p>
      <w:pPr>
        <w:pStyle w:val="Normal"/>
        <w:rPr/>
      </w:pPr>
      <w:r>
        <w:rPr/>
      </w:r>
    </w:p>
    <w:p>
      <w:pPr>
        <w:pStyle w:val="Heading1"/>
        <w:ind w:hanging="0" w:start="0"/>
        <w:rPr/>
      </w:pPr>
      <w:r>
        <w:rPr/>
        <w:t>ACEC Parent-Teacher Committee</w:t>
      </w:r>
    </w:p>
    <w:p>
      <w:pPr>
        <w:pStyle w:val="Normal"/>
        <w:rPr/>
      </w:pPr>
      <w:r>
        <w:rPr/>
      </w:r>
    </w:p>
    <w:p>
      <w:pPr>
        <w:pStyle w:val="Normal"/>
        <w:rPr/>
      </w:pPr>
      <w:r>
        <w:rPr/>
        <w:t>The ACEC Parent-Teacher Committee shall be responsible for helping the ACEC Director and staff carry out the goals ACEC.  The Parent-Teacher committee will provide the Director with feedback on the operation of the center, make recommendations on tuition, salaries, annual budgets and capital improvements, and recommend necessary changes in policies to the Executive Committee.</w:t>
      </w:r>
    </w:p>
    <w:p>
      <w:pPr>
        <w:pStyle w:val="Normal"/>
        <w:rPr/>
      </w:pPr>
      <w:r>
        <w:rPr/>
      </w:r>
    </w:p>
    <w:p>
      <w:pPr>
        <w:pStyle w:val="Normal"/>
        <w:rPr/>
      </w:pPr>
      <w:r>
        <w:rPr/>
        <w:t xml:space="preserve">The ACEC Parent-Teacher Committee members shall serve for term(s) that corresponds with the ACEC school year.  Parent-Teacher Committee members shall nominate a Chairperson and a Secretary.  </w:t>
      </w:r>
    </w:p>
    <w:p>
      <w:pPr>
        <w:pStyle w:val="Normal"/>
        <w:rPr/>
      </w:pPr>
      <w:r>
        <w:rPr/>
      </w:r>
    </w:p>
    <w:p>
      <w:pPr>
        <w:pStyle w:val="Heading1"/>
        <w:ind w:hanging="0" w:start="0"/>
        <w:rPr/>
      </w:pPr>
      <w:r>
        <w:rPr/>
        <w:t>Duties of Chairperson, ACEC Parent-Teacher Committee</w:t>
      </w:r>
    </w:p>
    <w:p>
      <w:pPr>
        <w:pStyle w:val="Normal"/>
        <w:numPr>
          <w:ilvl w:val="0"/>
          <w:numId w:val="2"/>
        </w:numPr>
        <w:tabs>
          <w:tab w:val="left" w:pos="720" w:leader="none"/>
        </w:tabs>
        <w:ind w:hanging="360" w:start="720" w:end="0"/>
        <w:rPr/>
      </w:pPr>
      <w:r>
        <w:rPr/>
        <w:t>Schedules and facilitates all Parent-Teacher Committee meetings</w:t>
      </w:r>
    </w:p>
    <w:p>
      <w:pPr>
        <w:pStyle w:val="Normal"/>
        <w:numPr>
          <w:ilvl w:val="0"/>
          <w:numId w:val="2"/>
        </w:numPr>
        <w:tabs>
          <w:tab w:val="left" w:pos="720" w:leader="none"/>
        </w:tabs>
        <w:ind w:hanging="360" w:start="720" w:end="0"/>
        <w:rPr/>
      </w:pPr>
      <w:r>
        <w:rPr/>
        <w:t>Acts as a liason between ACEC, the ACEC Executive Committee and AUMC</w:t>
      </w:r>
    </w:p>
    <w:p>
      <w:pPr>
        <w:pStyle w:val="Normal"/>
        <w:numPr>
          <w:ilvl w:val="0"/>
          <w:numId w:val="2"/>
        </w:numPr>
        <w:tabs>
          <w:tab w:val="left" w:pos="720" w:leader="none"/>
        </w:tabs>
        <w:ind w:hanging="360" w:start="720" w:end="0"/>
        <w:rPr/>
      </w:pPr>
      <w:r>
        <w:rPr/>
        <w:t>Submits written reports and proposals to the ACEC Executive Committee</w:t>
      </w:r>
    </w:p>
    <w:p>
      <w:pPr>
        <w:pStyle w:val="Normal"/>
        <w:numPr>
          <w:ilvl w:val="0"/>
          <w:numId w:val="2"/>
        </w:numPr>
        <w:tabs>
          <w:tab w:val="left" w:pos="720" w:leader="none"/>
        </w:tabs>
        <w:ind w:hanging="360" w:start="720" w:end="0"/>
        <w:rPr/>
      </w:pPr>
      <w:r>
        <w:rPr/>
        <w:t xml:space="preserve">Assists the ACEC Director </w:t>
      </w:r>
    </w:p>
    <w:p>
      <w:pPr>
        <w:pStyle w:val="Normal"/>
        <w:rPr/>
      </w:pPr>
      <w:r>
        <w:rPr/>
      </w:r>
    </w:p>
    <w:p>
      <w:pPr>
        <w:pStyle w:val="Heading1"/>
        <w:ind w:hanging="0" w:start="0"/>
        <w:rPr/>
      </w:pPr>
      <w:r>
        <w:rPr/>
        <w:t>Duties of Secretary, ACEC Parent-Teacher Committee</w:t>
      </w:r>
    </w:p>
    <w:p>
      <w:pPr>
        <w:pStyle w:val="Normal"/>
        <w:numPr>
          <w:ilvl w:val="0"/>
          <w:numId w:val="4"/>
        </w:numPr>
        <w:tabs>
          <w:tab w:val="clear" w:pos="720"/>
        </w:tabs>
        <w:ind w:hanging="360" w:start="720" w:end="0"/>
        <w:rPr/>
      </w:pPr>
      <w:r>
        <w:rPr/>
        <w:t>Record and provides copies of the minutes of meetings</w:t>
      </w:r>
    </w:p>
    <w:p>
      <w:pPr>
        <w:pStyle w:val="Normal"/>
        <w:numPr>
          <w:ilvl w:val="0"/>
          <w:numId w:val="4"/>
        </w:numPr>
        <w:tabs>
          <w:tab w:val="clear" w:pos="720"/>
        </w:tabs>
        <w:ind w:hanging="360" w:start="720" w:end="0"/>
        <w:rPr/>
      </w:pPr>
      <w:r>
        <w:rPr/>
        <w:t>Sends copies of minutes and financial statements to church secretary</w:t>
      </w:r>
    </w:p>
    <w:p>
      <w:pPr>
        <w:pStyle w:val="Normal"/>
        <w:ind w:start="360" w:end="0"/>
        <w:rPr/>
      </w:pPr>
      <w:r>
        <w:rPr/>
      </w:r>
    </w:p>
    <w:p>
      <w:pPr>
        <w:pStyle w:val="Normal"/>
        <w:ind w:start="360" w:end="0"/>
        <w:rPr/>
      </w:pPr>
      <w:r>
        <w:rPr/>
      </w:r>
    </w:p>
    <w:p>
      <w:pPr>
        <w:pStyle w:val="Heading1"/>
        <w:ind w:hanging="0" w:start="0"/>
        <w:rPr/>
      </w:pPr>
      <w:r>
        <w:rPr/>
        <w:t>Statement of Financial Responsibility</w:t>
      </w:r>
    </w:p>
    <w:p>
      <w:pPr>
        <w:pStyle w:val="Heading1"/>
        <w:ind w:hanging="0" w:start="0"/>
        <w:rPr>
          <w:b w:val="false"/>
          <w:u w:val="none"/>
        </w:rPr>
      </w:pPr>
      <w:r>
        <w:rPr>
          <w:b w:val="false"/>
          <w:u w:val="none"/>
        </w:rPr>
        <w:t>ACEC shall maintain a separate bank account.  The following individuals shall be authorized to make payments or transfers from such account: ACEC Director, ACEC Assistant Director, ACEC Treasurer, Church Business Manager or individuals appointed by the Church Finance Committee.  Any funds left over at the end of the school year will be designated as a program improvement fund.  Ten percent of the annual deposit will be given to the Church as a yearly tithe.</w:t>
      </w:r>
    </w:p>
    <w:p>
      <w:pPr>
        <w:pStyle w:val="Heading1"/>
        <w:ind w:hanging="0" w:start="0"/>
        <w:rPr>
          <w:b w:val="false"/>
          <w:u w:val="none"/>
        </w:rPr>
      </w:pPr>
      <w:r>
        <w:rPr>
          <w:b w:val="false"/>
          <w:u w:val="none"/>
        </w:rPr>
      </w:r>
    </w:p>
    <w:p>
      <w:pPr>
        <w:pStyle w:val="Heading1"/>
        <w:ind w:hanging="0" w:start="0"/>
        <w:rPr>
          <w:b w:val="false"/>
          <w:u w:val="none"/>
        </w:rPr>
      </w:pPr>
      <w:r>
        <w:rPr>
          <w:b w:val="false"/>
          <w:u w:val="none"/>
        </w:rPr>
        <w:t>ACEC shall carry a separate insurance policy with liability coverage as well as workman’s compensation insurance.  ACEC shall also maintain non-owned vehicle insurance on three cars.</w:t>
      </w:r>
    </w:p>
    <w:p>
      <w:pPr>
        <w:pStyle w:val="Heading1"/>
        <w:ind w:hanging="0" w:start="0"/>
        <w:rPr>
          <w:b w:val="false"/>
          <w:u w:val="none"/>
        </w:rPr>
      </w:pPr>
      <w:r>
        <w:rPr>
          <w:b w:val="false"/>
          <w:u w:val="none"/>
        </w:rPr>
      </w:r>
    </w:p>
    <w:p>
      <w:pPr>
        <w:pStyle w:val="Heading1"/>
        <w:ind w:hanging="0" w:start="0"/>
        <w:rPr>
          <w:b w:val="false"/>
          <w:u w:val="none"/>
        </w:rPr>
      </w:pPr>
      <w:r>
        <w:rPr>
          <w:b w:val="false"/>
          <w:u w:val="none"/>
        </w:rPr>
        <w:t>ACEC shall pay a building use fee to the Church as determined by the Board of Trustees of the Church.  This fee shall cover the following: room and utility use, use of paper products, normal wear and tear on rooms and equipment, and janitorial service.</w:t>
      </w:r>
    </w:p>
    <w:p>
      <w:pPr>
        <w:pStyle w:val="Normal"/>
        <w:rPr>
          <w:b/>
          <w:u w:val="none"/>
        </w:rPr>
      </w:pPr>
      <w:r>
        <w:rPr>
          <w:b/>
          <w:u w:val="none"/>
        </w:rPr>
      </w:r>
    </w:p>
    <w:p>
      <w:pPr>
        <w:pStyle w:val="BodyText"/>
        <w:rPr/>
      </w:pPr>
      <w:r>
        <w:rPr/>
        <w:t>ACEC shall submit financial statements to the Church Finance Committee on a monthly basis or upon request.</w:t>
      </w:r>
    </w:p>
    <w:p>
      <w:pPr>
        <w:pStyle w:val="Heading1"/>
        <w:ind w:hanging="0" w:start="0"/>
        <w:rPr>
          <w:b w:val="false"/>
          <w:u w:val="none"/>
        </w:rPr>
      </w:pPr>
      <w:r>
        <w:rPr>
          <w:b w:val="false"/>
          <w:u w:val="none"/>
        </w:rPr>
      </w:r>
    </w:p>
    <w:p>
      <w:pPr>
        <w:pStyle w:val="Heading1"/>
        <w:ind w:hanging="0" w:start="0"/>
        <w:rPr>
          <w:b w:val="false"/>
          <w:u w:val="none"/>
        </w:rPr>
      </w:pPr>
      <w:r>
        <w:rPr>
          <w:b w:val="false"/>
          <w:u w:val="none"/>
        </w:rPr>
        <w:t xml:space="preserve">ther individuals specifically appointed by the Church and charge with financial reposnco-sigined upon .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2002-02-21T02:44:00Z</dcterms:created>
  <dc:creator>scorman</dc:creator>
  <dc:description/>
  <dc:language>en-CA</dc:language>
  <cp:lastModifiedBy>scorman</cp:lastModifiedBy>
  <dcterms:modified xsi:type="dcterms:W3CDTF">2002-02-21T03:42:00Z</dcterms:modified>
  <cp:revision>1</cp:revision>
  <dc:subject/>
  <dc:title>Ashford United Methodist Church</dc:title>
</cp:coreProperties>
</file>