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b w:val="false"/>
          <w:sz w:val="28"/>
          <w:u w:val="none"/>
        </w:rPr>
      </w:pPr>
      <w:r>
        <w:rPr>
          <w:b w:val="false"/>
          <w:sz w:val="28"/>
          <w:u w:val="none"/>
        </w:rPr>
        <w:t>Gustavo Pedace</w:t>
      </w:r>
    </w:p>
    <w:p>
      <w:pPr>
        <w:pStyle w:val="Normal"/>
        <w:rPr>
          <w:b/>
          <w:sz w:val="28"/>
          <w:u w:val="none"/>
        </w:rPr>
      </w:pPr>
      <w:r>
        <w:rPr>
          <w:b/>
          <w:sz w:val="28"/>
          <w:u w:val="none"/>
        </w:rPr>
      </w:r>
    </w:p>
    <w:p>
      <w:pPr>
        <w:pStyle w:val="Heading1"/>
        <w:ind w:hanging="0" w:start="0"/>
        <w:rPr>
          <w:sz w:val="28"/>
        </w:rPr>
      </w:pPr>
      <w:r>
        <w:rPr>
          <w:sz w:val="28"/>
        </w:rPr>
        <w:t xml:space="preserve">AZURIX BUENOS AIRES (ABA) VOTES TO TERMINATES </w:t>
      </w:r>
    </w:p>
    <w:p>
      <w:pPr>
        <w:pStyle w:val="Heading1"/>
        <w:ind w:hanging="0" w:start="0"/>
        <w:rPr>
          <w:sz w:val="28"/>
        </w:rPr>
      </w:pPr>
      <w:r>
        <w:rPr>
          <w:sz w:val="28"/>
        </w:rPr>
        <w:t xml:space="preserve">CONCESSION CONTRACT </w:t>
      </w:r>
    </w:p>
    <w:p>
      <w:pPr>
        <w:pStyle w:val="Normal"/>
        <w:autoSpaceDE w:val="false"/>
        <w:rPr>
          <w:b/>
          <w:sz w:val="28"/>
        </w:rPr>
      </w:pPr>
      <w:r>
        <w:rPr>
          <w:b/>
          <w:sz w:val="28"/>
        </w:rPr>
      </w:r>
    </w:p>
    <w:p>
      <w:pPr>
        <w:pStyle w:val="Heading3"/>
        <w:ind w:hanging="0" w:start="0"/>
        <w:rPr/>
      </w:pPr>
      <w:r>
        <w:rPr/>
        <w:t>FOR IMMEDIATE RELEASE: XXXXX XX, XXXX</w:t>
      </w:r>
    </w:p>
    <w:p>
      <w:pPr>
        <w:pStyle w:val="Normal"/>
        <w:rPr>
          <w:sz w:val="28"/>
        </w:rPr>
      </w:pPr>
      <w:r>
        <w:rPr>
          <w:sz w:val="28"/>
        </w:rPr>
      </w:r>
    </w:p>
    <w:p>
      <w:pPr>
        <w:pStyle w:val="BodyText3"/>
        <w:rPr/>
      </w:pPr>
      <w:r>
        <w:rPr/>
        <w:t>LA PLATA - - Azurix Buenos Aires, S.A. (ABA) confirmed today that its board of directors has voted to terminate its concessions contract for the provision of water and wastewater services in the Province of Buenos Aires due to serious breaches of the Province’s contractual obligations. This action comes after multiple notices and meetings asking the Province to correct its breaches going back more than 16 months.</w:t>
      </w:r>
      <w:r>
        <w:rPr>
          <w:b/>
        </w:rPr>
        <w:t xml:space="preserve">  </w:t>
      </w:r>
      <w:r>
        <w:rPr/>
        <w:t xml:space="preserve"> ABA is attempting to meet with Provincial officials to negotiate an agreed recession to reduce current financial exposure for the Province and to assure an orderly transfer of operation.</w:t>
      </w:r>
    </w:p>
    <w:p>
      <w:pPr>
        <w:pStyle w:val="BodyText3"/>
        <w:ind w:firstLine="720" w:end="0"/>
        <w:rPr/>
      </w:pPr>
      <w:r>
        <w:rPr/>
        <w:t>“</w:t>
      </w:r>
      <w:r>
        <w:rPr/>
        <w:t>Facing cash shortfalls every month caused by the Province’s breaches of the concessions contract, ABA’s board was left with no real choice but to exercise its right under the contract to terminate,” said Juan Martin Lutteral, CEO of Azurix Buenos Aires.  “We deeply regret leaving Buenos Aires, where we had hoped to continue improving water service, but the Provincial Government has made it impossible for us to provide the services we hoped to provide the citizens of the Province.</w:t>
      </w:r>
      <w:r>
        <w:rPr>
          <w:color w:val="000000"/>
        </w:rPr>
        <w:t xml:space="preserve">  ABA will continue to provide service on an interim basis as provided in the concession contract prior to the Provincial authorities or their designee taking over the concession’s assets and operations.  With the Province’s cooperation, the transition should have minimal impact on customers.”  </w:t>
      </w:r>
    </w:p>
    <w:p>
      <w:pPr>
        <w:pStyle w:val="BodyText3"/>
        <w:ind w:firstLine="720" w:end="0"/>
        <w:rPr>
          <w:b/>
        </w:rPr>
      </w:pPr>
      <w:r>
        <w:rPr/>
        <w:t>“</w:t>
      </w:r>
      <w:r>
        <w:rPr/>
        <w:t xml:space="preserve">Although ABA and Azurix Corp. have been working hard to resolve this dispute amicably, but the situation has reached a stage where the only option is for the contract to end,” said John Garrison, president and CEO of Azurix Corp.  “Azurix has injected over US$100 million into ABA over the past two years, on top of the US$438.6 million originally paid for the concession.  We have a very strong claim to recover our entire investment in Buenos Aires through international arbitration.  However, we hope to reach a negotiated rescission of the contract without having to resort to arbitration proceedings that are lengthy and costly to both sides. </w:t>
      </w:r>
    </w:p>
    <w:p>
      <w:pPr>
        <w:pStyle w:val="BodyTextIndent2"/>
        <w:rPr/>
      </w:pPr>
      <w:r>
        <w:rPr>
          <w:b w:val="false"/>
          <w:bCs/>
          <w:color w:val="000000"/>
          <w:u w:val="none"/>
          <w:rPrChange w:id="0" w:author="Unknown" w:date="0-00-00T00:00:00Z"/>
        </w:rPr>
        <w:t>The Province’s breaches include the failure to deliver infrastructure works promised in the concession contract—such as algae treatment works at the reservoir near Bahia Blanca that would have prevented last year’s taste and odor problems, and pipelines connecting new water sou</w:t>
      </w:r>
      <w:r>
        <w:rPr>
          <w:b w:val="false"/>
          <w:bCs/>
          <w:color w:val="000000"/>
          <w:u w:val="none"/>
          <w:rPrChange w:id="0" w:author="Unknown" w:date="2001-08-30T21:50:00Z"/>
        </w:rPr>
        <w:t>r</w:t>
      </w:r>
      <w:r>
        <w:rPr>
          <w:b w:val="false"/>
          <w:bCs/>
          <w:color w:val="000000"/>
          <w:u w:val="none"/>
          <w:rPrChange w:id="0" w:author="Unknown" w:date="0-00-00T00:00:00Z"/>
        </w:rPr>
        <w:t>ces in the West of the Province—and to honor the tariff regime under the contract.  Many Provincial agencies also are severely delinquent in paying bills for their water and wastewater services.  These breaches have prevented ABA from providing the service it had hoped to provide to the citizens of Buenos Aires.</w:t>
      </w:r>
    </w:p>
    <w:p>
      <w:pPr>
        <w:pStyle w:val="BodyTextIndent2"/>
        <w:rPr>
          <w:b w:val="false"/>
          <w:bCs/>
          <w:color w:val="000000"/>
          <w:u w:val="none"/>
        </w:rPr>
      </w:pPr>
      <w:r>
        <w:rPr>
          <w:b w:val="false"/>
          <w:bCs/>
          <w:color w:val="000000"/>
          <w:u w:val="none"/>
          <w:rPrChange w:id="0" w:author="Unknown" w:date="0-00-00T00:00:00Z"/>
        </w:rPr>
        <w:t>ABA denied published statements that it had sought to increase tariffs beyond those in the concession contract.  “We have sought only to enforce the tariffs allowed in our contract,” Lutteral commented.</w:t>
      </w:r>
    </w:p>
    <w:p>
      <w:pPr>
        <w:pStyle w:val="Normal"/>
        <w:spacing w:lineRule="auto" w:line="360"/>
        <w:ind w:firstLine="720" w:end="0"/>
        <w:rPr/>
      </w:pPr>
      <w:r>
        <w:rPr>
          <w:bCs/>
          <w:sz w:val="28"/>
        </w:rPr>
        <w:t>ABA was awarded the concession in Buenos Aires in an international solicitation during the first half of 1999 and took over operations on July 1, 1999.  Azurix is a global water company that owns, operates and manages water and wastewater assets, provides water and wastewater related services, and develops and manages water resources</w:t>
      </w:r>
      <w:r>
        <w:rPr>
          <w:sz w:val="28"/>
        </w:rPr>
        <w:t>.</w:t>
      </w:r>
    </w:p>
    <w:p>
      <w:pPr>
        <w:pStyle w:val="Normal"/>
        <w:autoSpaceDE w:val="false"/>
        <w:jc w:val="center"/>
        <w:rPr>
          <w:sz w:val="28"/>
        </w:rPr>
      </w:pPr>
      <w:r>
        <w:rPr>
          <w:color w:val="000000"/>
          <w:sz w:val="28"/>
        </w:rPr>
        <w:t>###</w:t>
      </w:r>
    </w:p>
    <w:p>
      <w:pPr>
        <w:pStyle w:val="BodyText2"/>
        <w:spacing w:lineRule="auto" w:line="360"/>
        <w:ind w:firstLine="720" w:end="0"/>
        <w:rPr>
          <w:color w:val="000000"/>
          <w:sz w:val="28"/>
        </w:rPr>
      </w:pPr>
      <w:r>
        <w:rPr>
          <w:color w:val="000000"/>
          <w:sz w:val="28"/>
        </w:rPr>
        <w:t xml:space="preserve">  </w:t>
      </w:r>
    </w:p>
    <w:p>
      <w:pPr>
        <w:pStyle w:val="Normal"/>
        <w:rPr>
          <w:color w:val="000000"/>
          <w:sz w:val="28"/>
        </w:rPr>
      </w:pPr>
      <w:r>
        <w:rPr>
          <w:color w:val="000000"/>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autoSpaceDE w:val="false"/>
      <w:outlineLvl w:val="2"/>
    </w:pPr>
    <w:rPr>
      <w:b/>
      <w:bCs/>
      <w:sz w:val="28"/>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Times" w:hAnsi="Times" w:eastAsia="Arial Unicode MS" w:cs="Times"/>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BodyText3">
    <w:name w:val="Body Text 3"/>
    <w:basedOn w:val="Normal"/>
    <w:qFormat/>
    <w:pPr>
      <w:spacing w:lineRule="auto" w:line="360"/>
    </w:pPr>
    <w:rPr>
      <w:sz w:val="28"/>
    </w:rPr>
  </w:style>
  <w:style w:type="paragraph" w:styleId="BodyTextIndent">
    <w:name w:val="Body Text Indent"/>
    <w:basedOn w:val="Normal"/>
    <w:pPr>
      <w:spacing w:lineRule="auto" w:line="360"/>
      <w:ind w:firstLine="720" w:start="0" w:end="0"/>
    </w:pPr>
    <w:rPr>
      <w:sz w:val="28"/>
    </w:rPr>
  </w:style>
  <w:style w:type="paragraph" w:styleId="BodyTextIndent2">
    <w:name w:val="Body Text Indent 2"/>
    <w:basedOn w:val="Normal"/>
    <w:qFormat/>
    <w:pPr>
      <w:spacing w:lineRule="auto" w:line="360"/>
      <w:ind w:firstLine="720" w:start="0" w:end="0"/>
    </w:pPr>
    <w:rPr>
      <w:b/>
      <w:color w:val="FF0000"/>
      <w:sz w:val="28"/>
      <w:u w:val="single"/>
    </w:rPr>
  </w:style>
  <w:style w:type="paragraph" w:styleId="CommentText">
    <w:name w:val="Comment Text"/>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2001-09-05T18:14:00Z</dcterms:created>
  <dc:creator>Keith Miceli</dc:creator>
  <dc:description/>
  <dc:language>en-CA</dc:language>
  <cp:lastModifiedBy>John Ambler</cp:lastModifiedBy>
  <cp:lastPrinted>2001-09-05T15:28:00Z</cp:lastPrinted>
  <dcterms:modified xsi:type="dcterms:W3CDTF">2001-09-05T18:14:00Z</dcterms:modified>
  <cp:revision>2</cp:revision>
  <dc:subject/>
  <dc:title>On September 4, the Board of Directors of Azurix Buenos Aires, S</dc:title>
</cp:coreProperties>
</file>