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32"/>
        </w:rPr>
      </w:pPr>
      <w:r>
        <w:rPr>
          <w:sz w:val="32"/>
        </w:rPr>
        <w:t>BEFORE THE PUBLIC UTILITIES COMMISSION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OF THE STATE OF CALIFORNIA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Application of Southern California Edison Company</w:t>
        <w:tab/>
        <w:t>)</w:t>
      </w:r>
    </w:p>
    <w:p>
      <w:pPr>
        <w:pStyle w:val="Normal"/>
        <w:rPr/>
      </w:pPr>
      <w:r>
        <w:rPr/>
        <w:t>(E 3338-E) for Authority to Institute a Rate Stabilization</w:t>
        <w:tab/>
        <w:t>)</w:t>
        <w:tab/>
        <w:tab/>
      </w:r>
      <w:r>
        <w:rPr>
          <w:b/>
          <w:bCs/>
        </w:rPr>
        <w:t>A.00-11-038</w:t>
      </w:r>
    </w:p>
    <w:p>
      <w:pPr>
        <w:pStyle w:val="Normal"/>
        <w:pBdr>
          <w:bottom w:val="single" w:sz="12" w:space="8" w:color="000000"/>
        </w:pBdr>
        <w:rPr/>
      </w:pPr>
      <w:r>
        <w:rPr/>
        <w:t>Plan with a Rate Increase and End of Rate Freeze Tariffs</w:t>
        <w:tab/>
        <w:t>)</w:t>
        <w:tab/>
      </w:r>
      <w:r>
        <w:rPr>
          <w:b/>
          <w:bCs/>
        </w:rPr>
        <w:t>(Filed November 16, 2000)</w:t>
      </w:r>
    </w:p>
    <w:p>
      <w:pPr>
        <w:pStyle w:val="Normal"/>
        <w:pBdr>
          <w:bottom w:val="single" w:sz="12" w:space="8" w:color="000000"/>
        </w:pBdr>
        <w:rPr/>
      </w:pPr>
      <w:r>
        <w:rPr/>
        <w:t>________________________________________________)</w:t>
      </w:r>
    </w:p>
    <w:p>
      <w:pPr>
        <w:pStyle w:val="Normal"/>
        <w:pBdr>
          <w:bottom w:val="single" w:sz="12" w:space="8" w:color="000000"/>
        </w:pBdr>
        <w:rPr/>
      </w:pPr>
      <w:r>
        <w:rPr/>
        <w:tab/>
        <w:tab/>
        <w:tab/>
        <w:tab/>
        <w:tab/>
        <w:tab/>
        <w:tab/>
        <w:tab/>
        <w:t>)</w:t>
      </w:r>
    </w:p>
    <w:p>
      <w:pPr>
        <w:pStyle w:val="Normal"/>
        <w:pBdr>
          <w:bottom w:val="single" w:sz="12" w:space="8" w:color="000000"/>
        </w:pBdr>
        <w:rPr/>
      </w:pPr>
      <w:r>
        <w:rPr/>
        <w:t>Emergency Application of Pacific Gas and Election</w:t>
        <w:tab/>
        <w:tab/>
        <w:t>)</w:t>
        <w:tab/>
        <w:tab/>
      </w:r>
      <w:r>
        <w:rPr>
          <w:b/>
          <w:bCs/>
        </w:rPr>
        <w:t>A.00-11-056</w:t>
      </w:r>
    </w:p>
    <w:p>
      <w:pPr>
        <w:pStyle w:val="Normal"/>
        <w:pBdr>
          <w:bottom w:val="single" w:sz="12" w:space="8" w:color="000000"/>
        </w:pBdr>
        <w:rPr/>
      </w:pPr>
      <w:r>
        <w:rPr/>
        <w:t>Company to Adopt a Rate Stabilization Plan. (U 39E)</w:t>
        <w:tab/>
        <w:t>)</w:t>
        <w:tab/>
        <w:t>(</w:t>
      </w:r>
      <w:r>
        <w:rPr>
          <w:b/>
          <w:bCs/>
        </w:rPr>
        <w:t>Filed November 22, 2000)</w:t>
      </w:r>
    </w:p>
    <w:p>
      <w:pPr>
        <w:pStyle w:val="Normal"/>
        <w:pBdr>
          <w:bottom w:val="single" w:sz="12" w:space="8" w:color="000000"/>
        </w:pBdr>
        <w:rPr/>
      </w:pPr>
      <w:r>
        <w:rPr/>
        <w:t>________________________________________________)</w:t>
      </w:r>
    </w:p>
    <w:p>
      <w:pPr>
        <w:pStyle w:val="Normal"/>
        <w:pBdr>
          <w:bottom w:val="single" w:sz="12" w:space="8" w:color="000000"/>
        </w:pBdr>
        <w:rPr/>
      </w:pPr>
      <w:r>
        <w:rPr/>
        <w:tab/>
        <w:tab/>
        <w:tab/>
        <w:tab/>
        <w:tab/>
        <w:tab/>
        <w:tab/>
        <w:tab/>
        <w:t>)</w:t>
      </w:r>
    </w:p>
    <w:p>
      <w:pPr>
        <w:pStyle w:val="Normal"/>
        <w:pBdr>
          <w:bottom w:val="single" w:sz="12" w:space="8" w:color="000000"/>
        </w:pBdr>
        <w:rPr/>
      </w:pPr>
      <w:r>
        <w:rPr/>
        <w:t xml:space="preserve">Petition of THE UTILITY REFORM NETWORK </w:t>
        <w:tab/>
        <w:tab/>
        <w:t>)</w:t>
        <w:tab/>
        <w:tab/>
      </w:r>
      <w:r>
        <w:rPr>
          <w:b/>
          <w:bCs/>
        </w:rPr>
        <w:t>A.00-10-028</w:t>
      </w:r>
    </w:p>
    <w:p>
      <w:pPr>
        <w:pStyle w:val="Normal"/>
        <w:pBdr>
          <w:bottom w:val="single" w:sz="12" w:space="8" w:color="000000"/>
        </w:pBdr>
        <w:rPr/>
      </w:pPr>
      <w:r>
        <w:rPr/>
        <w:t>for Modification of Resolution E-3527.</w:t>
        <w:tab/>
        <w:tab/>
        <w:tab/>
        <w:t>)</w:t>
        <w:tab/>
      </w:r>
      <w:r>
        <w:rPr>
          <w:b/>
          <w:bCs/>
        </w:rPr>
        <w:t>(Filed October 17, 2000)</w:t>
      </w:r>
    </w:p>
    <w:p>
      <w:pPr>
        <w:pStyle w:val="Normal"/>
        <w:pBdr>
          <w:bottom w:val="single" w:sz="12" w:space="8" w:color="000000"/>
        </w:pBdr>
        <w:rPr/>
      </w:pPr>
      <w:r>
        <w:rPr/>
        <w:t>________________________________________________)</w:t>
      </w:r>
    </w:p>
    <w:p>
      <w:pPr>
        <w:pStyle w:val="Normal"/>
        <w:pBdr>
          <w:bottom w:val="single" w:sz="12" w:space="8" w:color="000000"/>
        </w:pBdr>
        <w:rPr/>
      </w:pPr>
      <w:r>
        <w:rPr/>
      </w:r>
    </w:p>
    <w:p>
      <w:pPr>
        <w:pStyle w:val="Normal"/>
        <w:pBdr>
          <w:bottom w:val="single" w:sz="12" w:space="8" w:color="000000"/>
        </w:pBdr>
        <w:rPr/>
      </w:pPr>
      <w:r>
        <w:rPr/>
      </w:r>
    </w:p>
    <w:p>
      <w:pPr>
        <w:pStyle w:val="Normal"/>
        <w:pBdr>
          <w:bottom w:val="single" w:sz="12" w:space="8" w:color="000000"/>
        </w:pBdr>
        <w:rPr/>
      </w:pPr>
      <w:r>
        <w:rPr/>
      </w:r>
    </w:p>
    <w:p>
      <w:pPr>
        <w:pStyle w:val="Heading1"/>
        <w:pBdr>
          <w:bottom w:val="single" w:sz="12" w:space="8" w:color="000000"/>
        </w:pBdr>
        <w:ind w:hanging="0" w:start="0"/>
        <w:jc w:val="center"/>
        <w:rPr>
          <w:sz w:val="28"/>
        </w:rPr>
      </w:pPr>
      <w:r>
        <w:rPr>
          <w:sz w:val="28"/>
        </w:rPr>
        <w:t>COMMENTS OF</w:t>
      </w:r>
    </w:p>
    <w:p>
      <w:pPr>
        <w:pStyle w:val="Normal"/>
        <w:pBdr>
          <w:bottom w:val="single" w:sz="12" w:space="8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UNIVERSITY OF CALIFORNIA</w:t>
      </w:r>
    </w:p>
    <w:p>
      <w:pPr>
        <w:pStyle w:val="Normal"/>
        <w:pBdr>
          <w:bottom w:val="single" w:sz="12" w:space="8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AND</w:t>
      </w:r>
    </w:p>
    <w:p>
      <w:pPr>
        <w:pStyle w:val="Normal"/>
        <w:pBdr>
          <w:bottom w:val="single" w:sz="12" w:space="8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CALIFORNIA STATE UNIVERSITY</w:t>
      </w:r>
    </w:p>
    <w:p>
      <w:pPr>
        <w:pStyle w:val="Normal"/>
        <w:pBdr>
          <w:bottom w:val="single" w:sz="12" w:space="8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ON FEBRUARY 20, 2000 DRAFT DECISION</w:t>
      </w:r>
    </w:p>
    <w:p>
      <w:pPr>
        <w:pStyle w:val="Normal"/>
        <w:pBdr>
          <w:bottom w:val="single" w:sz="12" w:space="8" w:color="000000"/>
        </w:pBdr>
        <w:jc w:val="center"/>
        <w:rPr>
          <w:sz w:val="28"/>
        </w:rPr>
      </w:pPr>
      <w:r>
        <w:rPr>
          <w:b/>
          <w:bCs/>
          <w:sz w:val="28"/>
        </w:rPr>
        <w:t>OF ADMINISTRATIVE LAW JUDGE DeULLOA</w:t>
      </w:r>
    </w:p>
    <w:p>
      <w:pPr>
        <w:pStyle w:val="Normal"/>
        <w:pBdr>
          <w:bottom w:val="single" w:sz="12" w:space="8" w:color="000000"/>
        </w:pBdr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ab/>
        <w:tab/>
        <w:tab/>
        <w:tab/>
        <w:tab/>
        <w:tab/>
      </w:r>
      <w:r>
        <w:rPr/>
        <w:t>Dian M. Grueneich, J.D.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>Irene K. Moosen, J.D.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 xml:space="preserve">Kelly R. Tilton, J.D. 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>GRUENEICH RESOURCE ADVOCATES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>582 Market Street, Suite 1020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>San Francisco, CA  94102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>Telephone:</w:t>
        <w:tab/>
        <w:t>(415) 834-2300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>Facsimile:</w:t>
        <w:tab/>
        <w:t>(415) 834-2310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>E-Mail:</w:t>
        <w:tab/>
        <w:t>dgrueneich@gralegal.com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ab/>
        <w:tab/>
        <w:t>imoosen@gralegal.com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ab/>
        <w:tab/>
        <w:t>ktilton@gralegal.com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>For UNIVERSITY OF CALIFORNIA and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ab/>
        <w:tab/>
        <w:tab/>
        <w:tab/>
        <w:tab/>
        <w:tab/>
        <w:t>CALIFORNIA STATE UNIVERSITY</w:t>
      </w:r>
    </w:p>
    <w:p>
      <w:pPr>
        <w:pStyle w:val="BodyTextIndent"/>
        <w:spacing w:lineRule="auto" w:line="240"/>
        <w:ind w:hanging="0" w:end="0"/>
        <w:jc w:val="both"/>
        <w:rPr/>
      </w:pPr>
      <w:r>
        <w:rPr/>
        <w:t>February 21, 2001</w:t>
      </w:r>
    </w:p>
    <w:sectPr>
      <w:type w:val="nextPage"/>
      <w:pgSz w:w="12240" w:h="15840"/>
      <w:pgMar w:left="1440" w:right="1440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uto" w:line="480"/>
      <w:ind w:firstLine="36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2001-02-21T20:15:00Z</dcterms:created>
  <dc:creator>Admin</dc:creator>
  <dc:description/>
  <dc:language>en-CA</dc:language>
  <cp:lastModifiedBy>Admin</cp:lastModifiedBy>
  <cp:lastPrinted>2001-02-21T15:16:00Z</cp:lastPrinted>
  <dcterms:modified xsi:type="dcterms:W3CDTF">2001-02-21T20:51:00Z</dcterms:modified>
  <cp:revision>4</cp:revision>
  <dc:subject/>
  <dc:title>BEFORE THE PUBLIC UTILITIES COMMISSION</dc:title>
</cp:coreProperties>
</file>