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3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576818424" r:id="rId2"/>
        </w:object>
      </w:r>
      <w:r>
        <w:rPr/>
        <w:t>WEEKLY SUMMARY</w:t>
      </w:r>
    </w:p>
    <w:p>
      <w:pPr>
        <w:pStyle w:val="Heading4"/>
        <w:ind w:hanging="0" w:start="0"/>
        <w:rPr/>
      </w:pPr>
      <w:r>
        <w:rPr/>
        <w:t>AUGUST 31 – SEPTEMBER 6, 2001</w:t>
      </w:r>
    </w:p>
    <w:p>
      <w:pPr>
        <w:pStyle w:val="Normal"/>
        <w:tabs>
          <w:tab w:val="clear" w:pos="720"/>
          <w:tab w:val="left" w:pos="1440" w:leader="none"/>
        </w:tabs>
        <w:ind w:start="1440" w:end="0"/>
        <w:jc w:val="both"/>
        <w:rPr>
          <w:rFonts w:ascii="Arial" w:hAnsi="Arial" w:cs="Arial"/>
          <w:sz w:val="28"/>
        </w:rPr>
      </w:pPr>
      <w:r>
        <w:rPr>
          <w:rFonts w:cs="Arial" w:ascii="Arial" w:hAnsi="Arial"/>
          <w:sz w:val="28"/>
        </w:rPr>
      </w:r>
    </w:p>
    <w:p>
      <w:pPr>
        <w:pStyle w:val="Normal"/>
        <w:tabs>
          <w:tab w:val="clear" w:pos="720"/>
          <w:tab w:val="left" w:pos="1440" w:leader="none"/>
        </w:tabs>
        <w:ind w:start="1440" w:end="0"/>
        <w:jc w:val="both"/>
        <w:rPr>
          <w:rFonts w:ascii="Arial" w:hAnsi="Arial" w:cs="Arial"/>
          <w:sz w:val="28"/>
        </w:rPr>
      </w:pPr>
      <w:r>
        <w:rPr>
          <w:rFonts w:cs="Arial" w:ascii="Arial" w:hAnsi="Arial"/>
          <w:sz w:val="28"/>
        </w:rPr>
      </w:r>
    </w:p>
    <w:p>
      <w:pPr>
        <w:pStyle w:val="Normal"/>
        <w:numPr>
          <w:ilvl w:val="0"/>
          <w:numId w:val="6"/>
        </w:numPr>
        <w:tabs>
          <w:tab w:val="clear" w:pos="720"/>
        </w:tabs>
        <w:ind w:hanging="720" w:start="720" w:end="0"/>
        <w:jc w:val="both"/>
        <w:rPr>
          <w:rFonts w:ascii="Arial" w:hAnsi="Arial" w:cs="Arial"/>
          <w:sz w:val="28"/>
        </w:rPr>
      </w:pPr>
      <w:r>
        <w:rPr>
          <w:rFonts w:cs="Arial" w:ascii="Arial" w:hAnsi="Arial"/>
          <w:b/>
          <w:sz w:val="28"/>
        </w:rPr>
        <w:t>Aconcagua (Deepwater) (Mississippi Canyon 305) (25% WI)</w:t>
      </w:r>
      <w:r>
        <w:rPr>
          <w:rFonts w:cs="Arial" w:ascii="Arial" w:hAnsi="Arial"/>
          <w:sz w:val="28"/>
        </w:rPr>
        <w:t xml:space="preserve"> – The data room showings are complete.   Twelve companies participated.  Offers are due September 14. </w:t>
      </w:r>
    </w:p>
    <w:p>
      <w:pPr>
        <w:pStyle w:val="Normal"/>
        <w:jc w:val="both"/>
        <w:rPr>
          <w:rFonts w:ascii="Arial" w:hAnsi="Arial" w:cs="Arial"/>
          <w:sz w:val="28"/>
        </w:rPr>
      </w:pPr>
      <w:r>
        <w:rPr>
          <w:rFonts w:cs="Arial" w:ascii="Arial" w:hAnsi="Arial"/>
          <w:sz w:val="28"/>
        </w:rPr>
      </w:r>
    </w:p>
    <w:p>
      <w:pPr>
        <w:pStyle w:val="Normal"/>
        <w:numPr>
          <w:ilvl w:val="0"/>
          <w:numId w:val="6"/>
        </w:numPr>
        <w:tabs>
          <w:tab w:val="clear" w:pos="720"/>
        </w:tabs>
        <w:ind w:hanging="720" w:start="720" w:end="0"/>
        <w:jc w:val="both"/>
        <w:rPr>
          <w:rFonts w:ascii="Arial" w:hAnsi="Arial" w:cs="Arial"/>
          <w:sz w:val="28"/>
        </w:rPr>
      </w:pPr>
      <w:r>
        <w:rPr>
          <w:rFonts w:cs="Arial" w:ascii="Arial" w:hAnsi="Arial"/>
          <w:b/>
          <w:sz w:val="28"/>
        </w:rPr>
        <w:t xml:space="preserve">King Kong/Yosemite (Deepwater) (Green Canyon 472) (50% WI) </w:t>
      </w:r>
      <w:r>
        <w:rPr>
          <w:rFonts w:cs="Arial" w:ascii="Arial" w:hAnsi="Arial"/>
          <w:sz w:val="28"/>
        </w:rPr>
        <w:t>–</w:t>
      </w:r>
      <w:r>
        <w:rPr>
          <w:rFonts w:cs="Arial" w:ascii="Arial" w:hAnsi="Arial"/>
          <w:b/>
          <w:sz w:val="28"/>
        </w:rPr>
        <w:t xml:space="preserve"> </w:t>
      </w:r>
      <w:r>
        <w:rPr>
          <w:rFonts w:cs="Arial" w:ascii="Arial" w:hAnsi="Arial"/>
          <w:sz w:val="28"/>
        </w:rPr>
        <w:t>Currently completing Green Canyon 473 #2.</w:t>
      </w:r>
    </w:p>
    <w:p>
      <w:pPr>
        <w:pStyle w:val="BodyText"/>
        <w:ind w:start="2160" w:end="0"/>
        <w:jc w:val="both"/>
        <w:rPr>
          <w:rFonts w:ascii="Arial" w:hAnsi="Arial" w:cs="Arial"/>
          <w:sz w:val="28"/>
        </w:rPr>
      </w:pPr>
      <w:r>
        <w:rPr>
          <w:rFonts w:cs="Arial"/>
          <w:sz w:val="28"/>
        </w:rPr>
      </w:r>
    </w:p>
    <w:p>
      <w:pPr>
        <w:pStyle w:val="BodyText"/>
        <w:ind w:start="720" w:end="0"/>
        <w:jc w:val="both"/>
        <w:rPr>
          <w:sz w:val="28"/>
        </w:rPr>
      </w:pPr>
      <w:r>
        <w:rPr>
          <w:sz w:val="28"/>
        </w:rPr>
        <w:t>Flowline installation to begin in October.  First production is expected by yearend.  Initial rate is estimated at 150 MMCFPD from 3 wells.</w:t>
      </w:r>
    </w:p>
    <w:p>
      <w:pPr>
        <w:pStyle w:val="BodyText"/>
        <w:ind w:start="720" w:end="0"/>
        <w:jc w:val="both"/>
        <w:rPr>
          <w:b/>
          <w:sz w:val="28"/>
        </w:rPr>
      </w:pPr>
      <w:r>
        <w:rPr>
          <w:b/>
          <w:sz w:val="28"/>
        </w:rPr>
      </w:r>
    </w:p>
    <w:p>
      <w:pPr>
        <w:pStyle w:val="BodyText"/>
        <w:numPr>
          <w:ilvl w:val="0"/>
          <w:numId w:val="6"/>
        </w:numPr>
        <w:tabs>
          <w:tab w:val="clear" w:pos="720"/>
        </w:tabs>
        <w:ind w:hanging="720" w:start="720" w:end="0"/>
        <w:jc w:val="both"/>
        <w:rPr>
          <w:sz w:val="28"/>
        </w:rPr>
      </w:pPr>
      <w:r>
        <w:rPr>
          <w:b/>
          <w:sz w:val="28"/>
        </w:rPr>
        <w:t>Falcon (Deepwater) (East Breaks 690) (50% WI)</w:t>
      </w:r>
      <w:r>
        <w:rPr>
          <w:sz w:val="28"/>
        </w:rPr>
        <w:t xml:space="preserve"> – The Falcon Project Team has recommended the subsea development option.  Meeting with Pioneer (45% WI Partner) today to present this recommendation.  Continuing negotiations with pipeline companies.  Target on-line date is early 2003.</w:t>
      </w:r>
    </w:p>
    <w:p>
      <w:pPr>
        <w:pStyle w:val="BodyText"/>
        <w:ind w:hanging="720" w:start="720" w:end="0"/>
        <w:jc w:val="both"/>
        <w:rPr>
          <w:sz w:val="28"/>
        </w:rPr>
      </w:pPr>
      <w:r>
        <w:rPr>
          <w:sz w:val="28"/>
        </w:rPr>
      </w:r>
    </w:p>
    <w:p>
      <w:pPr>
        <w:pStyle w:val="BodyText"/>
        <w:numPr>
          <w:ilvl w:val="0"/>
          <w:numId w:val="6"/>
        </w:numPr>
        <w:tabs>
          <w:tab w:val="clear" w:pos="720"/>
        </w:tabs>
        <w:ind w:hanging="720" w:start="720" w:end="0"/>
        <w:jc w:val="both"/>
        <w:rPr>
          <w:sz w:val="28"/>
        </w:rPr>
      </w:pPr>
      <w:r>
        <w:rPr>
          <w:b/>
          <w:sz w:val="28"/>
        </w:rPr>
        <w:t>Swordfish (Deepwater) (Viosca Knoll 917, 961, 962) (Planned WI 50% BCP, 25% ACP)</w:t>
      </w:r>
      <w:r>
        <w:rPr>
          <w:sz w:val="28"/>
        </w:rPr>
        <w:t xml:space="preserve">  - Will seek Board approval on this opportunity.  Mariner plans to lay off half of its 50% working interest with BP retaining a 50% WI.  Have received a letter of intent from Burlington to acquire half of Mariner’s working interest.</w:t>
      </w:r>
    </w:p>
    <w:p>
      <w:pPr>
        <w:pStyle w:val="BodyText"/>
        <w:ind w:start="1440" w:end="0"/>
        <w:jc w:val="both"/>
        <w:rPr>
          <w:sz w:val="28"/>
        </w:rPr>
      </w:pPr>
      <w:r>
        <w:rPr>
          <w:sz w:val="28"/>
        </w:rPr>
      </w:r>
    </w:p>
    <w:p>
      <w:pPr>
        <w:pStyle w:val="Normal"/>
        <w:rPr>
          <w:rFonts w:ascii="Arial" w:hAnsi="Arial" w:cs="Arial"/>
          <w:sz w:val="28"/>
        </w:rPr>
      </w:pPr>
      <w:r>
        <w:rPr>
          <w:rFonts w:cs="Arial" w:ascii="Arial" w:hAnsi="Arial"/>
          <w:sz w:val="28"/>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ind w:hanging="1440" w:start="1440" w:end="0"/>
        <w:rPr>
          <w:rFonts w:ascii="Arial" w:hAnsi="Arial" w:cs="Arial"/>
          <w:sz w:val="28"/>
        </w:rPr>
      </w:pPr>
      <w:r>
        <w:rPr>
          <w:rFonts w:cs="Arial" w:ascii="Arial" w:hAnsi="Arial"/>
          <w:sz w:val="28"/>
        </w:rPr>
      </w:r>
    </w:p>
    <w:p>
      <w:pPr>
        <w:pStyle w:val="Normal"/>
        <w:tabs>
          <w:tab w:val="left" w:pos="720" w:leader="none"/>
        </w:tabs>
        <w:ind w:hanging="720" w:start="720" w:end="0"/>
        <w:jc w:val="both"/>
        <w:rPr>
          <w:rFonts w:ascii="Arial" w:hAnsi="Arial" w:cs="Arial"/>
          <w:spacing w:val="-3"/>
          <w:sz w:val="28"/>
          <w:lang w:val="en-CA"/>
        </w:rPr>
      </w:pPr>
      <w:r>
        <w:rPr>
          <w:rFonts w:cs="Arial" w:ascii="Arial" w:hAnsi="Arial"/>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905172237"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SEPTEMBER 6,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F.</w:t>
              <w:tab/>
              <w:t>À.</w:t>
              <w:tab/>
              <w:t>Pici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 xml:space="preserve">W. </w:t>
              <w:tab/>
              <w:t>Webb</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K.</w:t>
              <w:tab/>
              <w:t xml:space="preserve">D. </w:t>
              <w:tab/>
              <w:t>Zelikovitz</w:t>
            </w:r>
          </w:p>
        </w:tc>
        <w:tc>
          <w:tcPr>
            <w:tcW w:w="180" w:type="dxa"/>
            <w:tcBorders/>
          </w:tcPr>
          <w:p>
            <w:pPr>
              <w:pStyle w:val="Normal"/>
              <w:tabs>
                <w:tab w:val="clear" w:pos="720"/>
                <w:tab w:val="left" w:pos="1350" w:leader="none"/>
              </w:tabs>
              <w:rPr>
                <w:rFonts w:ascii="Arial" w:hAnsi="Arial" w:cs="Arial"/>
                <w:sz w:val="24"/>
              </w:rPr>
            </w:pPr>
            <w:r>
              <w:rPr>
                <w:rFonts w:cs="Arial" w:ascii="Arial" w:hAnsi="Arial"/>
                <w:sz w:val="24"/>
              </w:rPr>
              <w:tab/>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L.</w:t>
              <w:tab/>
              <w:t>Faulkinberry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J.</w:t>
              <w:tab/>
              <w:t>L.</w:t>
              <w:tab/>
              <w:t>Sheets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ab/>
              <w:t>B.</w:t>
              <w:tab/>
              <w:t>Watsky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5"/>
        </w:numPr>
        <w:tabs>
          <w:tab w:val="clear" w:pos="720"/>
          <w:tab w:val="left" w:pos="1440" w:leader="none"/>
        </w:tabs>
        <w:jc w:val="both"/>
        <w:rPr>
          <w:rFonts w:ascii="Arial" w:hAnsi="Arial" w:cs="Arial"/>
          <w:sz w:val="24"/>
          <w:lang w:eastAsia="en-US"/>
        </w:rPr>
      </w:pPr>
      <w:r>
        <w:rPr>
          <w:rFonts w:cs="Arial" w:ascii="Arial" w:hAnsi="Arial"/>
          <w:b/>
          <w:sz w:val="24"/>
        </w:rPr>
        <w:t>Aconcagua (Deepwater) (Mississippi Canyon 305) (25% WI)</w:t>
      </w:r>
      <w:r>
        <w:rPr>
          <w:rFonts w:cs="Arial" w:ascii="Arial" w:hAnsi="Arial"/>
          <w:sz w:val="24"/>
        </w:rPr>
        <w:t xml:space="preserve"> – The data room showings are complete.   Twelve companies participated.  Offers are due September 14. </w:t>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r>
    </w:p>
    <w:p>
      <w:pPr>
        <w:pStyle w:val="Normal"/>
        <w:numPr>
          <w:ilvl w:val="0"/>
          <w:numId w:val="5"/>
        </w:numPr>
        <w:tabs>
          <w:tab w:val="clear" w:pos="720"/>
          <w:tab w:val="left" w:pos="1440" w:leader="none"/>
        </w:tabs>
        <w:jc w:val="both"/>
        <w:rPr>
          <w:rFonts w:ascii="Arial" w:hAnsi="Arial" w:cs="Arial"/>
          <w:sz w:val="24"/>
        </w:rPr>
      </w:pPr>
      <w:r>
        <w:rPr>
          <w:rFonts w:cs="Arial" w:ascii="Arial" w:hAnsi="Arial"/>
          <w:b/>
          <w:sz w:val="24"/>
        </w:rPr>
        <w:t>Pluto (Deepwater) (Mississippi Canyon 674/718) (51% WI)</w:t>
      </w:r>
      <w:r>
        <w:rPr>
          <w:rFonts w:cs="Arial" w:ascii="Arial" w:hAnsi="Arial"/>
          <w:sz w:val="24"/>
        </w:rPr>
        <w:t xml:space="preserve"> – The well is currently flowing 44 MMCFD and 3200 BCPD.</w:t>
      </w:r>
    </w:p>
    <w:p>
      <w:pPr>
        <w:pStyle w:val="Normal"/>
        <w:tabs>
          <w:tab w:val="clear" w:pos="720"/>
          <w:tab w:val="left" w:pos="1440" w:leader="none"/>
        </w:tabs>
        <w:jc w:val="both"/>
        <w:rPr>
          <w:rFonts w:ascii="Arial" w:hAnsi="Arial" w:cs="Arial"/>
          <w:b/>
          <w:sz w:val="24"/>
        </w:rPr>
      </w:pPr>
      <w:r>
        <w:rPr>
          <w:rFonts w:cs="Arial" w:ascii="Arial" w:hAnsi="Arial"/>
          <w:b/>
          <w:sz w:val="24"/>
        </w:rPr>
      </w:r>
    </w:p>
    <w:p>
      <w:pPr>
        <w:pStyle w:val="Normal"/>
        <w:numPr>
          <w:ilvl w:val="0"/>
          <w:numId w:val="5"/>
        </w:numPr>
        <w:tabs>
          <w:tab w:val="clear" w:pos="720"/>
          <w:tab w:val="left" w:pos="1440" w:leader="none"/>
        </w:tabs>
        <w:jc w:val="both"/>
        <w:rPr>
          <w:rFonts w:ascii="Arial" w:hAnsi="Arial" w:cs="Arial"/>
          <w:sz w:val="24"/>
        </w:rPr>
      </w:pPr>
      <w:r>
        <w:rPr>
          <w:rFonts w:cs="Arial" w:ascii="Arial" w:hAnsi="Arial"/>
          <w:b/>
          <w:sz w:val="24"/>
        </w:rPr>
        <w:t xml:space="preserve">King Kong/Yosemite (Deepwater) (Green Canyon 472) (50% WI) </w:t>
      </w:r>
      <w:r>
        <w:rPr>
          <w:rFonts w:cs="Arial" w:ascii="Arial" w:hAnsi="Arial"/>
          <w:sz w:val="24"/>
        </w:rPr>
        <w:t>–</w:t>
      </w:r>
      <w:r>
        <w:rPr>
          <w:rFonts w:cs="Arial" w:ascii="Arial" w:hAnsi="Arial"/>
          <w:b/>
          <w:sz w:val="24"/>
        </w:rPr>
        <w:t xml:space="preserve"> </w:t>
      </w:r>
    </w:p>
    <w:p>
      <w:pPr>
        <w:pStyle w:val="Normal"/>
        <w:tabs>
          <w:tab w:val="clear" w:pos="720"/>
          <w:tab w:val="left" w:pos="1440" w:leader="none"/>
        </w:tabs>
        <w:jc w:val="both"/>
        <w:rPr>
          <w:rFonts w:ascii="Arial" w:hAnsi="Arial" w:cs="Arial"/>
          <w:sz w:val="24"/>
        </w:rPr>
      </w:pPr>
      <w:r>
        <w:rPr>
          <w:rFonts w:cs="Arial" w:ascii="Arial" w:hAnsi="Arial"/>
          <w:sz w:val="24"/>
        </w:rPr>
        <w:tab/>
        <w:tab/>
        <w:t>Currently completing Green Canyon 473 #2.</w:t>
      </w:r>
    </w:p>
    <w:p>
      <w:pPr>
        <w:pStyle w:val="BodyText"/>
        <w:ind w:start="2160" w:end="0"/>
        <w:jc w:val="both"/>
        <w:rPr>
          <w:rFonts w:ascii="Arial" w:hAnsi="Arial" w:cs="Arial"/>
          <w:sz w:val="24"/>
        </w:rPr>
      </w:pPr>
      <w:r>
        <w:rPr>
          <w:rFonts w:cs="Arial"/>
          <w:sz w:val="24"/>
        </w:rPr>
      </w:r>
    </w:p>
    <w:p>
      <w:pPr>
        <w:pStyle w:val="BodyText"/>
        <w:ind w:start="2160" w:end="0"/>
        <w:jc w:val="both"/>
        <w:rPr/>
      </w:pPr>
      <w:r>
        <w:rPr/>
        <w:t xml:space="preserve">Flowline installation to begin in October.  First production is expected by yearend.  Initial rate is estimated at 150 MMCFPD from 3 wells. </w:t>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
        <w:ind w:start="1440" w:end="0"/>
        <w:jc w:val="both"/>
        <w:rPr/>
      </w:pPr>
      <w:r>
        <w:rPr/>
      </w:r>
    </w:p>
    <w:p>
      <w:pPr>
        <w:pStyle w:val="BodyText3"/>
        <w:ind w:start="1440" w:end="0"/>
        <w:rPr/>
      </w:pPr>
      <w:r>
        <w:rPr/>
      </w:r>
    </w:p>
    <w:p>
      <w:pPr>
        <w:pStyle w:val="BodyText3"/>
        <w:ind w:start="1440" w:end="0"/>
        <w:rPr/>
      </w:pPr>
      <w:r>
        <w:rPr/>
      </w:r>
    </w:p>
    <w:p>
      <w:pPr>
        <w:pStyle w:val="BodyText3"/>
        <w:ind w:start="1440" w:end="0"/>
        <w:rPr/>
      </w:pPr>
      <w:r>
        <w:rPr/>
      </w:r>
    </w:p>
    <w:p>
      <w:pPr>
        <w:pStyle w:val="Normal"/>
        <w:numPr>
          <w:ilvl w:val="0"/>
          <w:numId w:val="7"/>
        </w:numPr>
        <w:tabs>
          <w:tab w:val="clear" w:pos="720"/>
        </w:tabs>
        <w:ind w:hanging="720" w:start="720" w:end="0"/>
        <w:jc w:val="both"/>
        <w:rPr>
          <w:rFonts w:ascii="Arial" w:hAnsi="Arial" w:cs="Arial"/>
          <w:b/>
          <w:i/>
          <w:i/>
          <w:sz w:val="24"/>
          <w:u w:val="single"/>
        </w:rPr>
      </w:pPr>
      <w:r>
        <w:rPr>
          <w:rFonts w:cs="Arial" w:ascii="Arial" w:hAnsi="Arial"/>
          <w:b/>
          <w:i/>
          <w:sz w:val="24"/>
          <w:u w:val="single"/>
        </w:rPr>
        <w:t>OPERATIONS (CONTINUED)</w:t>
      </w:r>
    </w:p>
    <w:p>
      <w:pPr>
        <w:pStyle w:val="Normal"/>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 (continued)</w:t>
      </w:r>
    </w:p>
    <w:p>
      <w:pPr>
        <w:pStyle w:val="BodyText3"/>
        <w:ind w:start="2160" w:end="0"/>
        <w:rPr/>
      </w:pPr>
      <w:r>
        <w:rPr/>
      </w:r>
    </w:p>
    <w:p>
      <w:pPr>
        <w:pStyle w:val="BodyText3"/>
        <w:ind w:hanging="720" w:start="2160" w:end="0"/>
        <w:rPr/>
      </w:pPr>
      <w:r>
        <w:rPr/>
        <w:t>d.</w:t>
        <w:tab/>
      </w:r>
      <w:r>
        <w:rPr>
          <w:b/>
        </w:rPr>
        <w:t>Falcon (Deepwater) (East Breaks 690) (50% WI)</w:t>
      </w:r>
      <w:r>
        <w:rPr/>
        <w:t xml:space="preserve"> – The Falcon Project Team has recommended the subsea development option.  Meeting with Pioneer (45% WI Partner) today to present this recommendation.  Continuing negotiations with pipeline companies.  Target on-line date is early 2003.</w:t>
      </w:r>
    </w:p>
    <w:p>
      <w:pPr>
        <w:pStyle w:val="BodyText3"/>
        <w:rPr>
          <w:b/>
        </w:rPr>
      </w:pPr>
      <w:r>
        <w:rPr>
          <w:b/>
        </w:rPr>
      </w:r>
    </w:p>
    <w:p>
      <w:pPr>
        <w:pStyle w:val="BodyText3"/>
        <w:ind w:hanging="720" w:start="2160" w:end="0"/>
        <w:rPr/>
      </w:pPr>
      <w:r>
        <w:rPr/>
        <w:t>e.</w:t>
        <w:tab/>
      </w:r>
      <w:r>
        <w:rPr>
          <w:b/>
        </w:rPr>
        <w:t>Black Widow (Deepwater) (Ewing Banks 966 #1) (69% WI)</w:t>
      </w:r>
      <w:r>
        <w:rPr/>
        <w:t xml:space="preserve"> – Well continues to produce 10,000 BOPD, flowing through the larger Morpeth separator. </w:t>
      </w:r>
    </w:p>
    <w:p>
      <w:pPr>
        <w:pStyle w:val="BodyText3"/>
        <w:ind w:hanging="720" w:start="2160" w:end="0"/>
        <w:rPr/>
      </w:pPr>
      <w:r>
        <w:rPr/>
      </w:r>
    </w:p>
    <w:p>
      <w:pPr>
        <w:pStyle w:val="BodyText3"/>
        <w:ind w:hanging="720" w:start="2160" w:end="0"/>
        <w:rPr/>
      </w:pPr>
      <w:r>
        <w:rPr/>
        <w:t>f.</w:t>
        <w:tab/>
      </w:r>
      <w:r>
        <w:rPr>
          <w:b/>
        </w:rPr>
        <w:t xml:space="preserve">Garden Banks 240 #3 P&amp;A - </w:t>
      </w:r>
      <w:r>
        <w:rPr/>
        <w:t>The Ocean Intervention II was mobilized to the location.  Primary and secondary plugs have been successfully set and the subsea tree has been removed.  The tubing was cut at 1,900’ and is currently being recovered.  Remaining work includes setting the surface plug, recovering the casing stubs and clearing the site.</w:t>
      </w:r>
    </w:p>
    <w:p>
      <w:pPr>
        <w:pStyle w:val="Normal"/>
        <w:ind w:hanging="1440" w:start="1440" w:end="0"/>
        <w:rPr/>
      </w:pPr>
      <w:r>
        <w:rPr/>
      </w:r>
    </w:p>
    <w:p>
      <w:pPr>
        <w:pStyle w:val="BodyText3"/>
        <w:ind w:start="1440" w:end="0"/>
        <w:rPr/>
      </w:pPr>
      <w:r>
        <w:rPr/>
      </w:r>
    </w:p>
    <w:p>
      <w:pPr>
        <w:pStyle w:val="Normal"/>
        <w:ind w:hanging="720" w:start="720" w:end="0"/>
        <w:jc w:val="both"/>
        <w:rPr/>
      </w:pPr>
      <w:r>
        <w:rPr>
          <w:rFonts w:cs="Arial" w:ascii="Arial" w:hAnsi="Arial"/>
          <w:sz w:val="24"/>
        </w:rPr>
        <w:t>2.</w:t>
        <w:tab/>
      </w:r>
      <w:r>
        <w:rPr>
          <w:rFonts w:cs="Arial" w:ascii="Arial" w:hAnsi="Arial"/>
          <w:b/>
          <w:i/>
          <w:sz w:val="24"/>
          <w:u w:val="single"/>
        </w:rPr>
        <w:t>EXPLORATION &amp; LAND</w:t>
      </w:r>
    </w:p>
    <w:p>
      <w:pPr>
        <w:pStyle w:val="BodyTextIndent2"/>
        <w:tabs>
          <w:tab w:val="clear" w:pos="720"/>
          <w:tab w:val="left" w:pos="1440" w:leader="none"/>
        </w:tabs>
        <w:ind w:hanging="720" w:end="0"/>
        <w:rPr>
          <w:rFonts w:ascii="Arial" w:hAnsi="Arial" w:cs="Arial"/>
          <w:b/>
          <w:i/>
          <w:i/>
          <w:sz w:val="24"/>
          <w:u w:val="single"/>
        </w:rPr>
      </w:pPr>
      <w:r>
        <w:rPr>
          <w:rFonts w:cs="Arial"/>
          <w:b/>
          <w:i/>
          <w:sz w:val="24"/>
          <w:u w:val="single"/>
        </w:rPr>
      </w:r>
    </w:p>
    <w:p>
      <w:pPr>
        <w:pStyle w:val="BodyTextIndent2"/>
        <w:numPr>
          <w:ilvl w:val="1"/>
          <w:numId w:val="11"/>
        </w:numPr>
        <w:tabs>
          <w:tab w:val="clear" w:pos="720"/>
          <w:tab w:val="left" w:pos="1440" w:leader="none"/>
        </w:tabs>
        <w:spacing w:before="120" w:after="120"/>
        <w:ind w:hanging="720" w:start="1440" w:end="0"/>
        <w:rPr/>
      </w:pPr>
      <w:r>
        <w:rPr>
          <w:b/>
        </w:rPr>
        <w:t>Swordfish (Deepwater) (Viosca Knoll 917, 961, 962) (Planned WI 50% BCP, 25% ACP)</w:t>
      </w:r>
      <w:r>
        <w:rPr/>
        <w:t xml:space="preserve">  - Will seek Board approval on this opportunity.  Mariner plans to lay off half of its 50% working interest with BP retaining a 50% WI.  Have received a letter of intent from Burlington to acquire half of Mariner’s working interest.</w:t>
      </w:r>
    </w:p>
    <w:p>
      <w:pPr>
        <w:pStyle w:val="BodyTextIndent2"/>
        <w:numPr>
          <w:ilvl w:val="1"/>
          <w:numId w:val="11"/>
        </w:numPr>
        <w:tabs>
          <w:tab w:val="clear" w:pos="720"/>
        </w:tabs>
        <w:spacing w:before="0" w:after="120"/>
        <w:ind w:hanging="720" w:start="1440" w:end="0"/>
        <w:rPr/>
      </w:pPr>
      <w:r>
        <w:rPr>
          <w:b/>
        </w:rPr>
        <w:t xml:space="preserve">Texaco Farmout – East Breaks </w:t>
      </w:r>
      <w:r>
        <w:rPr/>
        <w:t>– Finalizing agreements.</w:t>
      </w:r>
    </w:p>
    <w:p>
      <w:pPr>
        <w:pStyle w:val="BodyTextIndent2"/>
        <w:numPr>
          <w:ilvl w:val="1"/>
          <w:numId w:val="11"/>
        </w:numPr>
        <w:tabs>
          <w:tab w:val="clear" w:pos="720"/>
          <w:tab w:val="left" w:pos="1440" w:leader="none"/>
        </w:tabs>
        <w:ind w:hanging="720" w:start="1440" w:end="0"/>
        <w:rPr/>
      </w:pPr>
      <w:r>
        <w:rPr>
          <w:b/>
        </w:rPr>
        <w:t>Western Gulf of Mexico Lease Sale – OCS Sale 180</w:t>
      </w:r>
      <w:r>
        <w:rPr/>
        <w:t xml:space="preserve"> – Mariner was the high bidder on 13 deepwater blocks.  Twelve of the bids were with Pioneer 50% and the remaining bid was 100% Mariner.  As of today, no blocks have been awarded.</w:t>
      </w:r>
    </w:p>
    <w:p>
      <w:pPr>
        <w:pStyle w:val="BodyTextIndent2"/>
        <w:tabs>
          <w:tab w:val="clear" w:pos="720"/>
          <w:tab w:val="left" w:pos="1440" w:leader="none"/>
        </w:tabs>
        <w:ind w:start="0" w:end="0"/>
        <w:rPr/>
      </w:pPr>
      <w:r>
        <w:rPr/>
      </w:r>
    </w:p>
    <w:p>
      <w:pPr>
        <w:pStyle w:val="Normal"/>
        <w:ind w:hanging="720" w:start="1440" w:end="0"/>
        <w:rPr/>
      </w:pPr>
      <w:r>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10"/>
        </w:numPr>
        <w:jc w:val="both"/>
        <w:rPr>
          <w:rFonts w:ascii="Arial" w:hAnsi="Arial" w:cs="Arial"/>
          <w:sz w:val="24"/>
          <w:lang w:eastAsia="en-US"/>
        </w:rPr>
      </w:pPr>
      <w:r>
        <w:rPr>
          <w:rFonts w:cs="Arial" w:ascii="Arial" w:hAnsi="Arial"/>
          <w:b/>
          <w:sz w:val="24"/>
          <w:lang w:eastAsia="en-US"/>
        </w:rPr>
        <w:t xml:space="preserve">Revolver Debt - </w:t>
      </w:r>
      <w:r>
        <w:rPr>
          <w:rFonts w:cs="Arial" w:ascii="Arial" w:hAnsi="Arial"/>
          <w:sz w:val="24"/>
          <w:lang w:eastAsia="en-US"/>
        </w:rPr>
        <w:t>At September 6, 2001, we continue to have no borrowings against our $80 million Bank of America-led revolving credit facility, and we had short-term investments of $12.7 million.</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t xml:space="preserve">Our mid-year borrowing base redetermination will commence once we furnish our June 30, 2001 reserve report to the bank group, which was sent to the banks on August 30, 2001.  We have requested no change to the $80 million borrowing base at this time.   We have requested no change to the $80 million borrowing base at this time. </w:t>
      </w:r>
    </w:p>
    <w:p>
      <w:pPr>
        <w:pStyle w:val="Normal"/>
        <w:tabs>
          <w:tab w:val="clear" w:pos="720"/>
          <w:tab w:val="left" w:pos="144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 w:val="left" w:pos="1800" w:leader="none"/>
          <w:tab w:val="left" w:pos="2160" w:leader="none"/>
        </w:tabs>
        <w:ind w:hanging="720" w:start="1440" w:end="0"/>
        <w:jc w:val="both"/>
        <w:rPr>
          <w:rFonts w:ascii="Arial" w:hAnsi="Arial" w:cs="Arial"/>
          <w:sz w:val="24"/>
          <w:lang w:eastAsia="en-US"/>
        </w:rPr>
      </w:pPr>
      <w:r>
        <w:rPr>
          <w:rFonts w:cs="Arial" w:ascii="Arial" w:hAnsi="Arial"/>
          <w:sz w:val="24"/>
          <w:lang w:eastAsia="en-US"/>
        </w:rPr>
      </w:r>
    </w:p>
    <w:p>
      <w:pPr>
        <w:pStyle w:val="Normal"/>
        <w:ind w:hanging="720" w:start="1440" w:end="0"/>
        <w:rPr>
          <w:rFonts w:ascii="Arial" w:hAnsi="Arial" w:cs="Arial"/>
          <w:sz w:val="24"/>
          <w:lang w:eastAsia="en-US"/>
        </w:rPr>
      </w:pPr>
      <w:r>
        <w:rPr>
          <w:rFonts w:cs="Arial" w:ascii="Arial" w:hAnsi="Arial"/>
          <w:sz w:val="24"/>
          <w:lang w:eastAsia="en-US"/>
        </w:rPr>
      </w:r>
    </w:p>
    <w:p>
      <w:pPr>
        <w:pStyle w:val="Normal"/>
        <w:ind w:hanging="720" w:start="1440" w:end="0"/>
        <w:rPr/>
      </w:pPr>
      <w:r>
        <w:rPr/>
      </w:r>
    </w:p>
    <w:p>
      <w:pPr>
        <w:pStyle w:val="Normal"/>
        <w:ind w:hanging="720" w:start="1440" w:end="0"/>
        <w:rPr/>
      </w:pPr>
      <w:r>
        <w:rPr/>
      </w:r>
    </w:p>
    <w:p>
      <w:pPr>
        <w:pStyle w:val="Normal"/>
        <w:jc w:val="both"/>
        <w:rPr/>
      </w:pPr>
      <w:r>
        <w:rPr>
          <w:rFonts w:cs="Arial" w:ascii="Arial" w:hAnsi="Arial"/>
          <w:sz w:val="24"/>
        </w:rPr>
        <w:t>3.</w:t>
        <w:tab/>
      </w:r>
      <w:r>
        <w:rPr>
          <w:rFonts w:cs="Arial" w:ascii="Arial" w:hAnsi="Arial"/>
          <w:b/>
          <w:i/>
          <w:sz w:val="24"/>
          <w:u w:val="single"/>
        </w:rPr>
        <w:t>FINANCE (CONTINUED)</w:t>
      </w:r>
    </w:p>
    <w:p>
      <w:pPr>
        <w:pStyle w:val="Normal"/>
        <w:tabs>
          <w:tab w:val="clear" w:pos="720"/>
          <w:tab w:val="left" w:pos="1440" w:leader="none"/>
          <w:tab w:val="left" w:pos="1800" w:leader="none"/>
          <w:tab w:val="left" w:pos="2160" w:leader="none"/>
        </w:tabs>
        <w:ind w:hanging="720" w:start="1440" w:end="0"/>
        <w:jc w:val="both"/>
        <w:rPr>
          <w:rFonts w:ascii="Arial" w:hAnsi="Arial" w:cs="Arial"/>
          <w:b/>
          <w:i/>
          <w:i/>
          <w:sz w:val="24"/>
          <w:u w:val="single"/>
          <w:lang w:eastAsia="en-US"/>
        </w:rPr>
      </w:pPr>
      <w:r>
        <w:rPr>
          <w:rFonts w:cs="Arial" w:ascii="Arial" w:hAnsi="Arial"/>
          <w:b/>
          <w:i/>
          <w:sz w:val="24"/>
          <w:u w:val="single"/>
          <w:lang w:eastAsia="en-US"/>
        </w:rPr>
      </w:r>
    </w:p>
    <w:p>
      <w:pPr>
        <w:pStyle w:val="Normal"/>
        <w:tabs>
          <w:tab w:val="clear" w:pos="720"/>
          <w:tab w:val="left" w:pos="1440" w:leader="none"/>
        </w:tabs>
        <w:ind w:hanging="720" w:start="1440" w:end="0"/>
        <w:jc w:val="both"/>
        <w:rPr/>
      </w:pPr>
      <w:r>
        <w:rPr>
          <w:rFonts w:cs="Arial" w:ascii="Arial" w:hAnsi="Arial"/>
          <w:sz w:val="24"/>
          <w:lang w:eastAsia="en-US"/>
        </w:rPr>
        <w:t>3.2</w:t>
      </w:r>
      <w:r>
        <w:rPr>
          <w:rFonts w:cs="Arial" w:ascii="Arial" w:hAnsi="Arial"/>
          <w:b/>
          <w:sz w:val="24"/>
          <w:lang w:eastAsia="en-US"/>
        </w:rPr>
        <w:tab/>
        <w:t>Project Finance</w:t>
      </w:r>
      <w:r>
        <w:rPr>
          <w:rFonts w:cs="Arial" w:ascii="Arial" w:hAnsi="Arial"/>
          <w:sz w:val="24"/>
          <w:lang w:eastAsia="en-US"/>
        </w:rPr>
        <w:t xml:space="preserve"> – Based on a recommendation for a sub-sea tieback instead of a floating production facility at Falcon, we will suspend work on financing an FPS using the MARAD XI guarantee program. </w:t>
      </w:r>
    </w:p>
    <w:p>
      <w:pPr>
        <w:pStyle w:val="Normal"/>
        <w:tabs>
          <w:tab w:val="clear" w:pos="720"/>
          <w:tab w:val="left" w:pos="1440" w:leader="none"/>
          <w:tab w:val="left" w:pos="1800" w:leader="none"/>
          <w:tab w:val="left" w:pos="216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 w:val="left" w:pos="1800" w:leader="none"/>
          <w:tab w:val="left" w:pos="2160" w:leader="none"/>
        </w:tabs>
        <w:ind w:hanging="720" w:start="1440" w:end="0"/>
        <w:jc w:val="both"/>
        <w:rPr/>
      </w:pPr>
      <w:r>
        <w:rPr>
          <w:rFonts w:cs="Arial" w:ascii="Arial" w:hAnsi="Arial"/>
          <w:sz w:val="24"/>
          <w:lang w:eastAsia="en-US"/>
        </w:rPr>
        <w:t>3.3</w:t>
      </w:r>
      <w:r>
        <w:rPr>
          <w:rFonts w:cs="Arial" w:ascii="Arial" w:hAnsi="Arial"/>
          <w:b/>
          <w:sz w:val="24"/>
          <w:lang w:eastAsia="en-US"/>
        </w:rPr>
        <w:tab/>
        <w:t>Accounts Payable Imaging System</w:t>
      </w:r>
      <w:r>
        <w:rPr>
          <w:rFonts w:cs="Arial" w:ascii="Arial" w:hAnsi="Arial"/>
          <w:sz w:val="24"/>
          <w:lang w:eastAsia="en-US"/>
        </w:rPr>
        <w:t xml:space="preserve"> – We are beginning implementation of a system to image and further automate our accounts payable processing system.  System is expected to be operational in the fourth quarter of 2001. </w:t>
      </w:r>
    </w:p>
    <w:p>
      <w:pPr>
        <w:pStyle w:val="Normal"/>
        <w:keepNext w:val="true"/>
        <w:tabs>
          <w:tab w:val="left" w:pos="720" w:leader="none"/>
        </w:tabs>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Falcon Development Project</w:t>
      </w:r>
      <w:r>
        <w:rPr>
          <w:rFonts w:cs="Arial" w:ascii="Arial" w:hAnsi="Arial"/>
          <w:sz w:val="24"/>
        </w:rPr>
        <w:t xml:space="preserve"> – Working on pro forma contracts for major components to be included in bid packages. </w:t>
      </w:r>
    </w:p>
    <w:p>
      <w:pPr>
        <w:pStyle w:val="Normal"/>
        <w:ind w:start="720" w:end="0"/>
        <w:jc w:val="both"/>
        <w:rPr>
          <w:rFonts w:ascii="Arial" w:hAnsi="Arial" w:cs="Arial"/>
          <w:sz w:val="24"/>
        </w:rPr>
      </w:pPr>
      <w:r>
        <w:rPr>
          <w:rFonts w:cs="Arial" w:ascii="Arial" w:hAnsi="Arial"/>
          <w:sz w:val="24"/>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Aconcagua Marketing</w:t>
      </w:r>
      <w:r>
        <w:rPr>
          <w:rFonts w:cs="Arial" w:ascii="Arial" w:hAnsi="Arial"/>
          <w:sz w:val="24"/>
        </w:rPr>
        <w:t xml:space="preserve"> – Continuing to meet with lawyers and landmen representatives of potential bidders to explain Canyon Express Agreements.  Form of Purchase and Sale Agreement to be sent to prospective bidders today.</w:t>
      </w:r>
    </w:p>
    <w:p>
      <w:pPr>
        <w:pStyle w:val="Normal"/>
        <w:jc w:val="both"/>
        <w:rPr>
          <w:rFonts w:ascii="Arial" w:hAnsi="Arial" w:cs="Arial"/>
          <w:sz w:val="24"/>
        </w:rPr>
      </w:pPr>
      <w:r>
        <w:rPr>
          <w:rFonts w:cs="Arial" w:ascii="Arial" w:hAnsi="Arial"/>
          <w:sz w:val="24"/>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Swordfish</w:t>
      </w:r>
      <w:r>
        <w:rPr>
          <w:rFonts w:cs="Arial" w:ascii="Arial" w:hAnsi="Arial"/>
          <w:sz w:val="24"/>
        </w:rPr>
        <w:t xml:space="preserve"> – Working with Land to finalize Farmin Agreement with Amoco.</w:t>
      </w:r>
    </w:p>
    <w:p>
      <w:pPr>
        <w:pStyle w:val="Normal"/>
        <w:jc w:val="both"/>
        <w:rPr>
          <w:rFonts w:ascii="Arial" w:hAnsi="Arial" w:cs="Arial"/>
          <w:sz w:val="24"/>
        </w:rPr>
      </w:pPr>
      <w:r>
        <w:rPr>
          <w:rFonts w:cs="Arial" w:ascii="Arial" w:hAnsi="Arial"/>
          <w:sz w:val="24"/>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McClelland</w:t>
      </w:r>
      <w:r>
        <w:rPr>
          <w:rFonts w:cs="Arial" w:ascii="Arial" w:hAnsi="Arial"/>
          <w:sz w:val="24"/>
        </w:rPr>
        <w:t xml:space="preserve"> – Working with Land to finalize Farmin Agreement with Texaco/TFE.</w:t>
      </w:r>
    </w:p>
    <w:p>
      <w:pPr>
        <w:pStyle w:val="Normal"/>
        <w:jc w:val="both"/>
        <w:rPr>
          <w:rFonts w:ascii="Arial" w:hAnsi="Arial" w:cs="Arial"/>
          <w:sz w:val="24"/>
        </w:rPr>
      </w:pPr>
      <w:r>
        <w:rPr>
          <w:rFonts w:cs="Arial" w:ascii="Arial" w:hAnsi="Arial"/>
          <w:sz w:val="24"/>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 xml:space="preserve">Dulcimer Settlement </w:t>
      </w:r>
      <w:r>
        <w:rPr>
          <w:rFonts w:cs="Arial" w:ascii="Arial" w:hAnsi="Arial"/>
          <w:sz w:val="24"/>
        </w:rPr>
        <w:t xml:space="preserve"> - Amerada Hess is now taking the position that a settlement was never reached.  All other parties have filed motions with the Texas and Louisiana courts to compel enforcement of the settlement terms. </w:t>
      </w:r>
    </w:p>
    <w:p>
      <w:pPr>
        <w:pStyle w:val="Normal"/>
        <w:jc w:val="both"/>
        <w:rPr>
          <w:rFonts w:ascii="Arial" w:hAnsi="Arial" w:cs="Arial"/>
          <w:sz w:val="24"/>
        </w:rPr>
      </w:pPr>
      <w:r>
        <w:rPr>
          <w:rFonts w:cs="Arial" w:ascii="Arial" w:hAnsi="Arial"/>
          <w:sz w:val="24"/>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King Kong</w:t>
      </w:r>
      <w:r>
        <w:rPr>
          <w:rFonts w:cs="Arial" w:ascii="Arial" w:hAnsi="Arial"/>
          <w:sz w:val="24"/>
        </w:rPr>
        <w:t xml:space="preserve"> – Finalizing contract with Allseas.</w:t>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3"/>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$24.00 - $23.75 effective August 29.</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$23.75 - $23.25 effective August 30.</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$23.25 - $24.00 effective August 31.</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$24.00 - $23.75 effective September 4.</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September 5 is $3.00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OCT.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JAN.</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c>
          <w:tcPr>
            <w:tcW w:w="1305" w:type="dxa"/>
            <w:tcBorders>
              <w:top w:val="double" w:sz="4" w:space="0" w:color="000000"/>
              <w:bottom w:val="double" w:sz="4" w:space="0" w:color="000000"/>
              <w:end w:val="double" w:sz="4" w:space="0" w:color="000000"/>
            </w:tcBorders>
            <w:shd w:fill="E5E5E5" w:val="clear"/>
            <w:vAlign w:val="center"/>
          </w:tcPr>
          <w:p>
            <w:pPr>
              <w:pStyle w:val="Normal"/>
              <w:jc w:val="center"/>
              <w:rPr>
                <w:rFonts w:ascii="Arial" w:hAnsi="Arial" w:cs="Arial"/>
                <w:b/>
                <w:sz w:val="24"/>
              </w:rPr>
            </w:pPr>
            <w:r>
              <w:rPr>
                <w:rFonts w:cs="Arial" w:ascii="Arial" w:hAnsi="Arial"/>
                <w:b/>
                <w:sz w:val="24"/>
              </w:rPr>
              <w:t>MAR.</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$2.42</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$2.72</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$3.05</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$3.19</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$3.16</w:t>
            </w:r>
          </w:p>
        </w:tc>
        <w:tc>
          <w:tcPr>
            <w:tcW w:w="1305" w:type="dxa"/>
            <w:tcBorders>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$3.09</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9"/>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b/>
          <w:sz w:val="22"/>
          <w:u w:val="single"/>
        </w:rPr>
      </w:pPr>
      <w:r>
        <w:rPr>
          <w:rFonts w:cs="Arial" w:ascii="Arial" w:hAnsi="Arial"/>
          <w:b/>
          <w:sz w:val="22"/>
          <w:u w:val="single"/>
        </w:rPr>
      </w:r>
    </w:p>
    <w:p>
      <w:pPr>
        <w:pStyle w:val="Normal"/>
        <w:numPr>
          <w:ilvl w:val="1"/>
          <w:numId w:val="9"/>
        </w:numPr>
        <w:jc w:val="both"/>
        <w:rPr>
          <w:rFonts w:ascii="Arial" w:hAnsi="Arial" w:cs="Arial"/>
          <w:sz w:val="24"/>
          <w:lang w:eastAsia="en-US"/>
        </w:rPr>
      </w:pPr>
      <w:r>
        <w:rPr>
          <w:rFonts w:cs="Arial" w:ascii="Arial" w:hAnsi="Arial"/>
          <w:b/>
          <w:sz w:val="24"/>
          <w:lang w:eastAsia="en-US"/>
        </w:rPr>
        <w:t xml:space="preserve">Insurance </w:t>
      </w:r>
      <w:r>
        <w:rPr>
          <w:rFonts w:cs="Arial" w:ascii="Arial" w:hAnsi="Arial"/>
          <w:sz w:val="24"/>
          <w:lang w:eastAsia="en-US"/>
        </w:rPr>
        <w:t xml:space="preserve">– Finalized Pluto tree builders risk claim and forwarded final proof of loss to underwriters.  Should receive check in September.  Continue to gather information and invoices on Pluto umbilical claim.  All claims continue to work well. </w:t>
      </w:r>
    </w:p>
    <w:p>
      <w:pPr>
        <w:pStyle w:val="Normal"/>
        <w:tabs>
          <w:tab w:val="clear" w:pos="720"/>
          <w:tab w:val="left" w:pos="1440" w:leader="none"/>
        </w:tabs>
        <w:ind w:start="720" w:end="0"/>
        <w:jc w:val="both"/>
        <w:rPr>
          <w:rFonts w:ascii="Arial" w:hAnsi="Arial" w:cs="Arial"/>
          <w:b/>
          <w:sz w:val="24"/>
          <w:lang w:eastAsia="en-US"/>
        </w:rPr>
      </w:pPr>
      <w:r>
        <w:rPr>
          <w:rFonts w:cs="Arial" w:ascii="Arial" w:hAnsi="Arial"/>
          <w:b/>
          <w:sz w:val="24"/>
          <w:lang w:eastAsia="en-US"/>
        </w:rPr>
      </w:r>
    </w:p>
    <w:p>
      <w:pPr>
        <w:pStyle w:val="BodyTextIndent2"/>
        <w:tabs>
          <w:tab w:val="clear" w:pos="720"/>
          <w:tab w:val="left" w:pos="1440" w:leader="none"/>
        </w:tabs>
        <w:rPr>
          <w:lang w:eastAsia="en-US"/>
        </w:rPr>
      </w:pPr>
      <w:r>
        <w:rPr>
          <w:lang w:eastAsia="en-US"/>
        </w:rPr>
        <w:t xml:space="preserve">Working with TotalFinaElf on outstanding builders risk coverage on Canyon Express.  </w:t>
      </w:r>
    </w:p>
    <w:p>
      <w:pPr>
        <w:pStyle w:val="BodyTextIndent2"/>
        <w:tabs>
          <w:tab w:val="clear" w:pos="720"/>
          <w:tab w:val="left" w:pos="1440" w:leader="none"/>
        </w:tabs>
        <w:rPr>
          <w:lang w:eastAsia="en-US"/>
        </w:rPr>
      </w:pPr>
      <w:r>
        <w:rPr>
          <w:lang w:eastAsia="en-US"/>
        </w:rPr>
      </w:r>
    </w:p>
    <w:p>
      <w:pPr>
        <w:pStyle w:val="BodyTextIndent2"/>
        <w:tabs>
          <w:tab w:val="clear" w:pos="720"/>
          <w:tab w:val="left" w:pos="1440" w:leader="none"/>
        </w:tabs>
        <w:rPr>
          <w:lang w:eastAsia="en-US"/>
        </w:rPr>
      </w:pPr>
      <w:r>
        <w:rPr>
          <w:lang w:eastAsia="en-US"/>
        </w:rPr>
        <w:t xml:space="preserve">Working with Burlington on Monet/Hells Canyon claim. </w:t>
      </w:r>
    </w:p>
    <w:p>
      <w:pPr>
        <w:pStyle w:val="BodyTextIndent2"/>
        <w:tabs>
          <w:tab w:val="clear" w:pos="720"/>
          <w:tab w:val="left" w:pos="1440" w:leader="none"/>
        </w:tabs>
        <w:rPr>
          <w:lang w:eastAsia="en-US"/>
        </w:rPr>
      </w:pPr>
      <w:r>
        <w:rPr>
          <w:lang w:eastAsia="en-US"/>
        </w:rPr>
      </w:r>
    </w:p>
    <w:p>
      <w:pPr>
        <w:pStyle w:val="Normal"/>
        <w:tabs>
          <w:tab w:val="left" w:pos="720" w:leader="none"/>
        </w:tabs>
        <w:ind w:hanging="1440" w:start="1440" w:end="0"/>
        <w:jc w:val="both"/>
        <w:rPr>
          <w:rFonts w:ascii="Arial" w:hAnsi="Arial" w:cs="Arial"/>
          <w:sz w:val="24"/>
        </w:rPr>
      </w:pPr>
      <w:r>
        <w:rPr>
          <w:rFonts w:cs="Arial" w:ascii="Arial" w:hAnsi="Arial"/>
          <w:sz w:val="24"/>
        </w:rPr>
        <w:tab/>
        <w:tab/>
        <w:t>Management meeting to review current administration issues is scheduled for September 7.</w:t>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thinThickSmallGap" w:sz="2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$25.61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$25.30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$23.51</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$23.04</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$24.69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$24.15</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$6.59</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$5.42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$5.70</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$4.97</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$3.80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$8.50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$7.52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$7.02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$6.59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$6.21</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$5.15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$4.96</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8,125</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8,848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8,735</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8,433</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7,791</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56.9</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64.2</w:t>
            </w:r>
          </w:p>
        </w:tc>
        <w:tc>
          <w:tcPr>
            <w:tcW w:w="1260" w:type="dxa"/>
            <w:gridSpan w:val="2"/>
            <w:tcBorders>
              <w:top w:val="single" w:sz="2" w:space="0" w:color="000000"/>
              <w:start w:val="thinThickSmallGap" w:sz="24"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62.2</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67.9</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63.9</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49.4</w:t>
            </w:r>
          </w:p>
        </w:tc>
      </w:tr>
    </w:tbl>
    <w:p>
      <w:pPr>
        <w:pStyle w:val="BodyText3"/>
        <w:rPr>
          <w:spacing w:val="0"/>
        </w:rPr>
      </w:pPr>
      <w:r>
        <w:rPr>
          <w:spacing w:val="0"/>
        </w:rPr>
      </w:r>
    </w:p>
    <w:p>
      <w:pPr>
        <w:pStyle w:val="BodyText3"/>
        <w:rPr>
          <w:spacing w:val="0"/>
        </w:rPr>
      </w:pPr>
      <w:r>
        <w:rPr>
          <w:spacing w:val="0"/>
        </w:rPr>
      </w:r>
    </w:p>
    <w:p>
      <w:pPr>
        <w:pStyle w:val="BodyText3"/>
        <w:ind w:firstLine="720" w:end="0"/>
        <w:rPr>
          <w:spacing w:val="0"/>
        </w:rPr>
      </w:pPr>
      <w:r>
        <w:rPr>
          <w:spacing w:val="0"/>
        </w:rPr>
        <w:t>*Gas production decline in June reflects watering out of Apia field.</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/mnt/main-storage/datasets/enron-docs/doc/9_6_01.doc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/mnt/main-storage/datasets/enron-docs/doc/9_6_01.doc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September 6,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4">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1"/>
      <w:numFmt w:val="decimal"/>
      <w:lvlText w:val="%1."/>
      <w:lvlJc w:val="start"/>
      <w:pPr>
        <w:tabs>
          <w:tab w:val="num" w:pos="360"/>
        </w:tabs>
        <w:ind w:start="360" w:hanging="360"/>
      </w:pPr>
      <w:rPr>
        <w:sz w:val="28"/>
      </w:rPr>
    </w:lvl>
  </w:abstractNum>
  <w:abstractNum w:abstractNumId="7">
    <w:lvl w:ilvl="0">
      <w:start w:val="1"/>
      <w:numFmt w:val="decimal"/>
      <w:lvlText w:val="%1."/>
      <w:lvlJc w:val="start"/>
      <w:pPr>
        <w:tabs>
          <w:tab w:val="num" w:pos="360"/>
        </w:tabs>
        <w:ind w:start="360" w:hanging="36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8">
    <w:lvl w:ilvl="0">
      <w:start w:val="4"/>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10">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1">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b w:val="false"/>
      <w:sz w:val="24"/>
    </w:rPr>
  </w:style>
  <w:style w:type="character" w:styleId="WW8Num15z0">
    <w:name w:val="WW8Num15z0"/>
    <w:qFormat/>
    <w:rPr/>
  </w:style>
  <w:style w:type="character" w:styleId="WW8Num16z0">
    <w:name w:val="WW8Num16z0"/>
    <w:qFormat/>
    <w:rPr>
      <w:b w:val="false"/>
      <w:u w:val="none"/>
    </w:rPr>
  </w:style>
  <w:style w:type="character" w:styleId="WW8Num17z0">
    <w:name w:val="WW8Num17z0"/>
    <w:qFormat/>
    <w:rPr/>
  </w:style>
  <w:style w:type="character" w:styleId="WW8Num18z0">
    <w:name w:val="WW8Num18z0"/>
    <w:qFormat/>
    <w:rPr/>
  </w:style>
  <w:style w:type="character" w:styleId="WW8Num18z1">
    <w:name w:val="WW8Num18z1"/>
    <w:qFormat/>
    <w:rPr>
      <w:b w:val="false"/>
      <w:u w:val="none"/>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b w:val="false"/>
    </w:rPr>
  </w:style>
  <w:style w:type="character" w:styleId="WW8Num23z0">
    <w:name w:val="WW8Num23z0"/>
    <w:qFormat/>
    <w:rPr>
      <w:rFonts w:ascii="Times New Roman" w:hAnsi="Times New Roman" w:cs="Times New Roman"/>
      <w:b w:val="false"/>
      <w:u w:val="none"/>
    </w:rPr>
  </w:style>
  <w:style w:type="character" w:styleId="WW8Num23z1">
    <w:name w:val="WW8Num23z1"/>
    <w:qFormat/>
    <w:rPr>
      <w:b w:val="false"/>
    </w:rPr>
  </w:style>
  <w:style w:type="character" w:styleId="WW8Num24z0">
    <w:name w:val="WW8Num24z0"/>
    <w:qFormat/>
    <w:rPr>
      <w:rFonts w:ascii="Times New Roman" w:hAnsi="Times New Roman" w:cs="Times New Roman"/>
      <w:b w:val="false"/>
      <w:u w:val="none"/>
    </w:rPr>
  </w:style>
  <w:style w:type="character" w:styleId="WW8Num24z1">
    <w:name w:val="WW8Num24z1"/>
    <w:qFormat/>
    <w:rPr>
      <w:b w:val="false"/>
    </w:rPr>
  </w:style>
  <w:style w:type="character" w:styleId="WW8Num25z0">
    <w:name w:val="WW8Num25z0"/>
    <w:qFormat/>
    <w:rPr>
      <w:sz w:val="28"/>
    </w:rPr>
  </w:style>
  <w:style w:type="character" w:styleId="WW8Num26z0">
    <w:name w:val="WW8Num26z0"/>
    <w:qFormat/>
    <w:rPr>
      <w:b w:val="false"/>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b w:val="false"/>
    </w:rPr>
  </w:style>
  <w:style w:type="character" w:styleId="WW8Num30z0">
    <w:name w:val="WW8Num30z0"/>
    <w:qFormat/>
    <w:rPr/>
  </w:style>
  <w:style w:type="character" w:styleId="WW8Num31z0">
    <w:name w:val="WW8Num31z0"/>
    <w:qFormat/>
    <w:rPr/>
  </w:style>
  <w:style w:type="character" w:styleId="WW8Num32z0">
    <w:name w:val="WW8Num32z0"/>
    <w:qFormat/>
    <w:rPr>
      <w:b w:val="false"/>
      <w:i w:val="false"/>
      <w:u w:val="none"/>
    </w:rPr>
  </w:style>
  <w:style w:type="character" w:styleId="WW8Num32z1">
    <w:name w:val="WW8Num32z1"/>
    <w:qFormat/>
    <w:rPr>
      <w:b w:val="false"/>
      <w:sz w:val="24"/>
      <w:u w:val="none"/>
    </w:rPr>
  </w:style>
  <w:style w:type="character" w:styleId="WW8Num32z2">
    <w:name w:val="WW8Num32z2"/>
    <w:qFormat/>
    <w:rPr>
      <w:b w:val="false"/>
      <w:u w:val="none"/>
    </w:rPr>
  </w:style>
  <w:style w:type="character" w:styleId="WW8Num33z0">
    <w:name w:val="WW8Num33z0"/>
    <w:qFormat/>
    <w:rPr>
      <w:rFonts w:ascii="Times New Roman" w:hAnsi="Times New Roman" w:cs="Times New Roman"/>
      <w:sz w:val="20"/>
    </w:rPr>
  </w:style>
  <w:style w:type="character" w:styleId="WW8Num34z0">
    <w:name w:val="WW8Num34z0"/>
    <w:qFormat/>
    <w:rPr>
      <w:b w:val="false"/>
      <w:u w:val="none"/>
    </w:rPr>
  </w:style>
  <w:style w:type="character" w:styleId="WW8Num35z0">
    <w:name w:val="WW8Num35z0"/>
    <w:qFormat/>
    <w:rPr>
      <w:b w:val="false"/>
      <w:u w:val="none"/>
    </w:rPr>
  </w:style>
  <w:style w:type="character" w:styleId="WW8Num36z0">
    <w:name w:val="WW8Num36z0"/>
    <w:qFormat/>
    <w:rPr>
      <w:rFonts w:ascii="Arial" w:hAnsi="Arial" w:cs="Arial"/>
      <w:b w:val="false"/>
      <w:i w:val="false"/>
      <w:sz w:val="26"/>
    </w:rPr>
  </w:style>
  <w:style w:type="character" w:styleId="WW8Num37z0">
    <w:name w:val="WW8Num37z0"/>
    <w:qFormat/>
    <w:rPr>
      <w:rFonts w:ascii="Times New Roman" w:hAnsi="Times New Roman" w:cs="Times New Roman"/>
      <w:sz w:val="28"/>
    </w:rPr>
  </w:style>
  <w:style w:type="character" w:styleId="WW8Num38z0">
    <w:name w:val="WW8Num38z0"/>
    <w:qFormat/>
    <w:rPr/>
  </w:style>
  <w:style w:type="character" w:styleId="WW8Num39z0">
    <w:name w:val="WW8Num39z0"/>
    <w:qFormat/>
    <w:rPr>
      <w:rFonts w:ascii="Arial" w:hAnsi="Arial" w:cs="Arial"/>
      <w:sz w:val="24"/>
    </w:rPr>
  </w:style>
  <w:style w:type="character" w:styleId="WW8Num40z0">
    <w:name w:val="WW8Num40z0"/>
    <w:qFormat/>
    <w:rPr>
      <w:sz w:val="28"/>
    </w:rPr>
  </w:style>
  <w:style w:type="character" w:styleId="WW8Num40z1">
    <w:name w:val="WW8Num40z1"/>
    <w:qFormat/>
    <w:rPr>
      <w:b w:val="false"/>
    </w:rPr>
  </w:style>
  <w:style w:type="character" w:styleId="WW8Num41z0">
    <w:name w:val="WW8Num41z0"/>
    <w:qFormat/>
    <w:rPr/>
  </w:style>
  <w:style w:type="character" w:styleId="WW8Num42z0">
    <w:name w:val="WW8Num42z0"/>
    <w:qFormat/>
    <w:rPr>
      <w:b/>
    </w:rPr>
  </w:style>
  <w:style w:type="character" w:styleId="WW8Num43z0">
    <w:name w:val="WW8Num43z0"/>
    <w:qFormat/>
    <w:rPr>
      <w:sz w:val="28"/>
    </w:rPr>
  </w:style>
  <w:style w:type="character" w:styleId="WW8Num44z0">
    <w:name w:val="WW8Num44z0"/>
    <w:qFormat/>
    <w:rPr/>
  </w:style>
  <w:style w:type="character" w:styleId="WW8Num45z0">
    <w:name w:val="WW8Num45z0"/>
    <w:qFormat/>
    <w:rPr/>
  </w:style>
  <w:style w:type="character" w:styleId="WW8Num46z0">
    <w:name w:val="WW8Num46z0"/>
    <w:qFormat/>
    <w:rPr>
      <w:rFonts w:ascii="Times New Roman" w:hAnsi="Times New Roman" w:cs="Times New Roman"/>
      <w:sz w:val="28"/>
    </w:rPr>
  </w:style>
  <w:style w:type="character" w:styleId="WW8Num47z0">
    <w:name w:val="WW8Num47z0"/>
    <w:qFormat/>
    <w:rPr/>
  </w:style>
  <w:style w:type="character" w:styleId="WW8Num48z0">
    <w:name w:val="WW8Num48z0"/>
    <w:qFormat/>
    <w:rPr>
      <w:b w:val="false"/>
      <w:i w:val="false"/>
      <w:u w:val="none"/>
    </w:rPr>
  </w:style>
  <w:style w:type="character" w:styleId="WW8Num48z1">
    <w:name w:val="WW8Num48z1"/>
    <w:qFormat/>
    <w:rPr>
      <w:b w:val="false"/>
      <w:u w:val="none"/>
    </w:rPr>
  </w:style>
  <w:style w:type="character" w:styleId="WW8Num49z0">
    <w:name w:val="WW8Num49z0"/>
    <w:qFormat/>
    <w:rPr/>
  </w:style>
  <w:style w:type="character" w:styleId="WW8Num50z0">
    <w:name w:val="WW8Num50z0"/>
    <w:qFormat/>
    <w:rPr>
      <w:b w:val="false"/>
      <w:i w:val="false"/>
      <w:u w:val="none"/>
    </w:rPr>
  </w:style>
  <w:style w:type="character" w:styleId="WW8Num50z1">
    <w:name w:val="WW8Num50z1"/>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b w:val="false"/>
    </w:rPr>
  </w:style>
  <w:style w:type="character" w:styleId="WW8Num57z0">
    <w:name w:val="WW8Num57z0"/>
    <w:qFormat/>
    <w:rPr/>
  </w:style>
  <w:style w:type="character" w:styleId="WW8Num58z0">
    <w:name w:val="WW8Num58z0"/>
    <w:qFormat/>
    <w:rPr/>
  </w:style>
  <w:style w:type="character" w:styleId="WW8Num59z0">
    <w:name w:val="WW8Num59z0"/>
    <w:qFormat/>
    <w:rPr>
      <w:b w:val="false"/>
      <w:u w:val="none"/>
    </w:rPr>
  </w:style>
  <w:style w:type="character" w:styleId="WW8Num59z1">
    <w:name w:val="WW8Num59z1"/>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b w:val="false"/>
    </w:rPr>
  </w:style>
  <w:style w:type="character" w:styleId="WW8Num64z0">
    <w:name w:val="WW8Num64z0"/>
    <w:qFormat/>
    <w:rPr>
      <w:rFonts w:ascii="Times New Roman" w:hAnsi="Times New Roman" w:cs="Times New Roman"/>
      <w:sz w:val="20"/>
    </w:rPr>
  </w:style>
  <w:style w:type="character" w:styleId="WW8Num65z0">
    <w:name w:val="WW8Num65z0"/>
    <w:qFormat/>
    <w:rPr>
      <w:b w:val="false"/>
      <w:u w:val="none"/>
    </w:rPr>
  </w:style>
  <w:style w:type="character" w:styleId="WW8Num66z0">
    <w:name w:val="WW8Num66z0"/>
    <w:qFormat/>
    <w:rPr>
      <w:b/>
      <w:sz w:val="28"/>
    </w:rPr>
  </w:style>
  <w:style w:type="character" w:styleId="WW8Num67z0">
    <w:name w:val="WW8Num67z0"/>
    <w:qFormat/>
    <w:rPr>
      <w:sz w:val="28"/>
    </w:rPr>
  </w:style>
  <w:style w:type="character" w:styleId="WW8Num68z0">
    <w:name w:val="WW8Num68z0"/>
    <w:qFormat/>
    <w:rPr/>
  </w:style>
  <w:style w:type="character" w:styleId="WW8Num69z0">
    <w:name w:val="WW8Num69z0"/>
    <w:qFormat/>
    <w:rPr>
      <w:rFonts w:ascii="Times New Roman" w:hAnsi="Times New Roman" w:cs="Times New Roman"/>
      <w:sz w:val="20"/>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z w:val="28"/>
    </w:rPr>
  </w:style>
  <w:style w:type="character" w:styleId="WW8Num78z0">
    <w:name w:val="WW8Num78z0"/>
    <w:qFormat/>
    <w:rPr>
      <w:rFonts w:ascii="Arial" w:hAnsi="Arial" w:cs="Arial"/>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b/>
    </w:rPr>
  </w:style>
  <w:style w:type="character" w:styleId="WW8Num84z0">
    <w:name w:val="WW8Num84z0"/>
    <w:qFormat/>
    <w:rPr/>
  </w:style>
  <w:style w:type="character" w:styleId="WW8Num85z0">
    <w:name w:val="WW8Num85z0"/>
    <w:qFormat/>
    <w:rPr>
      <w:b w:val="false"/>
    </w:rPr>
  </w:style>
  <w:style w:type="character" w:styleId="WW8Num85z1">
    <w:name w:val="WW8Num85z1"/>
    <w:qFormat/>
    <w:rPr/>
  </w:style>
  <w:style w:type="character" w:styleId="WW8Num86z0">
    <w:name w:val="WW8Num86z0"/>
    <w:qFormat/>
    <w:rPr>
      <w:rFonts w:ascii="Arial" w:hAnsi="Arial" w:cs="Arial"/>
      <w:sz w:val="28"/>
    </w:rPr>
  </w:style>
  <w:style w:type="character" w:styleId="WW8Num87z0">
    <w:name w:val="WW8Num87z0"/>
    <w:qFormat/>
    <w:rPr>
      <w:sz w:val="28"/>
    </w:rPr>
  </w:style>
  <w:style w:type="character" w:styleId="WW8Num88z0">
    <w:name w:val="WW8Num88z0"/>
    <w:qFormat/>
    <w:rPr/>
  </w:style>
  <w:style w:type="character" w:styleId="WW8Num89z0">
    <w:name w:val="WW8Num89z0"/>
    <w:qFormat/>
    <w:rPr/>
  </w:style>
  <w:style w:type="character" w:styleId="WW8Num90z0">
    <w:name w:val="WW8Num90z0"/>
    <w:qFormat/>
    <w:rPr>
      <w:rFonts w:ascii="Arial" w:hAnsi="Arial" w:cs="Arial"/>
    </w:rPr>
  </w:style>
  <w:style w:type="character" w:styleId="WW8Num91z0">
    <w:name w:val="WW8Num91z0"/>
    <w:qFormat/>
    <w:rPr>
      <w:b/>
    </w:rPr>
  </w:style>
  <w:style w:type="character" w:styleId="WW8Num93z0">
    <w:name w:val="WW8Num93z0"/>
    <w:qFormat/>
    <w:rPr>
      <w:b w:val="false"/>
      <w:u w:val="none"/>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b w:val="false"/>
      <w:i w:val="false"/>
      <w:u w:val="none"/>
    </w:rPr>
  </w:style>
  <w:style w:type="character" w:styleId="WW8Num97z1">
    <w:name w:val="WW8Num97z1"/>
    <w:qFormat/>
    <w:rPr/>
  </w:style>
  <w:style w:type="character" w:styleId="WW8Num98z0">
    <w:name w:val="WW8Num98z0"/>
    <w:qFormat/>
    <w:rPr/>
  </w:style>
  <w:style w:type="character" w:styleId="WW8Num99z0">
    <w:name w:val="WW8Num99z0"/>
    <w:qFormat/>
    <w:rPr/>
  </w:style>
  <w:style w:type="character" w:styleId="WW8Num100z0">
    <w:name w:val="WW8Num100z0"/>
    <w:qFormat/>
    <w:rPr>
      <w:sz w:val="24"/>
    </w:rPr>
  </w:style>
  <w:style w:type="character" w:styleId="WW8Num100z1">
    <w:name w:val="WW8Num100z1"/>
    <w:qFormat/>
    <w:rPr/>
  </w:style>
  <w:style w:type="character" w:styleId="WW8Num101z0">
    <w:name w:val="WW8Num101z0"/>
    <w:qFormat/>
    <w:rPr/>
  </w:style>
  <w:style w:type="character" w:styleId="WW8Num102z0">
    <w:name w:val="WW8Num102z0"/>
    <w:qFormat/>
    <w:rPr>
      <w:sz w:val="24"/>
    </w:rPr>
  </w:style>
  <w:style w:type="character" w:styleId="WW8Num103z0">
    <w:name w:val="WW8Num103z0"/>
    <w:qFormat/>
    <w:rPr>
      <w:b w:val="false"/>
      <w:i w:val="false"/>
      <w:u w:val="none"/>
    </w:rPr>
  </w:style>
  <w:style w:type="character" w:styleId="WW8Num104z0">
    <w:name w:val="WW8Num104z0"/>
    <w:qFormat/>
    <w:rPr>
      <w:rFonts w:ascii="Arial" w:hAnsi="Arial" w:cs="Arial"/>
      <w:b/>
    </w:rPr>
  </w:style>
  <w:style w:type="character" w:styleId="WW8Num105z0">
    <w:name w:val="WW8Num105z0"/>
    <w:qFormat/>
    <w:rPr>
      <w:sz w:val="26"/>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rFonts w:ascii="Arial" w:hAnsi="Arial" w:cs="Arial"/>
      <w:sz w:val="28"/>
    </w:rPr>
  </w:style>
  <w:style w:type="character" w:styleId="WW8Num110z0">
    <w:name w:val="WW8Num110z0"/>
    <w:qFormat/>
    <w:rPr>
      <w:rFonts w:ascii="Arial" w:hAnsi="Arial" w:cs="Arial"/>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b w:val="false"/>
      <w:sz w:val="28"/>
    </w:rPr>
  </w:style>
  <w:style w:type="character" w:styleId="WW8Num117z0">
    <w:name w:val="WW8Num117z0"/>
    <w:qFormat/>
    <w:rPr>
      <w:b w:val="false"/>
      <w:u w:val="none"/>
    </w:rPr>
  </w:style>
  <w:style w:type="character" w:styleId="WW8Num118z0">
    <w:name w:val="WW8Num118z0"/>
    <w:qFormat/>
    <w:rPr>
      <w:rFonts w:ascii="Arial" w:hAnsi="Arial" w:cs="Arial"/>
      <w:sz w:val="24"/>
    </w:rPr>
  </w:style>
  <w:style w:type="character" w:styleId="WW8Num119z0">
    <w:name w:val="WW8Num119z0"/>
    <w:qFormat/>
    <w:rPr/>
  </w:style>
  <w:style w:type="character" w:styleId="WW8Num120z0">
    <w:name w:val="WW8Num120z0"/>
    <w:qFormat/>
    <w:rPr>
      <w:b w:val="false"/>
      <w:u w:val="none"/>
    </w:rPr>
  </w:style>
  <w:style w:type="character" w:styleId="WW8Num121z0">
    <w:name w:val="WW8Num121z0"/>
    <w:qFormat/>
    <w:rPr/>
  </w:style>
  <w:style w:type="character" w:styleId="WW8Num122z0">
    <w:name w:val="WW8Num122z0"/>
    <w:qFormat/>
    <w:rPr>
      <w:b w:val="false"/>
      <w:i w:val="false"/>
      <w:u w:val="none"/>
    </w:rPr>
  </w:style>
  <w:style w:type="character" w:styleId="WW8Num122z1">
    <w:name w:val="WW8Num122z1"/>
    <w:qFormat/>
    <w:rPr>
      <w:b w:val="false"/>
      <w:u w:val="none"/>
    </w:rPr>
  </w:style>
  <w:style w:type="character" w:styleId="WW8Num123z0">
    <w:name w:val="WW8Num123z0"/>
    <w:qFormat/>
    <w:rPr>
      <w:rFonts w:ascii="Arial" w:hAnsi="Arial" w:cs="Arial"/>
      <w:b w:val="false"/>
      <w:sz w:val="24"/>
    </w:rPr>
  </w:style>
  <w:style w:type="character" w:styleId="WW8Num124z0">
    <w:name w:val="WW8Num124z0"/>
    <w:qFormat/>
    <w:rPr>
      <w:b w:val="false"/>
      <w:u w:val="none"/>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30z0">
    <w:name w:val="WW8Num130z0"/>
    <w:qFormat/>
    <w:rPr>
      <w:rFonts w:ascii="Arial" w:hAnsi="Arial" w:cs="Arial"/>
      <w:b w:val="false"/>
      <w:i w:val="false"/>
      <w:sz w:val="28"/>
    </w:rPr>
  </w:style>
  <w:style w:type="character" w:styleId="WW8Num131z0">
    <w:name w:val="WW8Num131z0"/>
    <w:qFormat/>
    <w:rPr/>
  </w:style>
  <w:style w:type="character" w:styleId="WW8Num132z0">
    <w:name w:val="WW8Num132z0"/>
    <w:qFormat/>
    <w:rPr/>
  </w:style>
  <w:style w:type="character" w:styleId="WW8Num133z0">
    <w:name w:val="WW8Num133z0"/>
    <w:qFormat/>
    <w:rPr>
      <w:rFonts w:ascii="Arial" w:hAnsi="Arial" w:cs="Arial"/>
    </w:rPr>
  </w:style>
  <w:style w:type="character" w:styleId="WW8Num134z0">
    <w:name w:val="WW8Num134z0"/>
    <w:qFormat/>
    <w:rPr>
      <w:b/>
    </w:rPr>
  </w:style>
  <w:style w:type="character" w:styleId="WW8Num135z0">
    <w:name w:val="WW8Num135z0"/>
    <w:qFormat/>
    <w:rPr/>
  </w:style>
  <w:style w:type="character" w:styleId="WW8Num136z0">
    <w:name w:val="WW8Num136z0"/>
    <w:qFormat/>
    <w:rPr>
      <w:sz w:val="28"/>
    </w:rPr>
  </w:style>
  <w:style w:type="character" w:styleId="WW8Num137z0">
    <w:name w:val="WW8Num137z0"/>
    <w:qFormat/>
    <w:rPr>
      <w:sz w:val="28"/>
    </w:rPr>
  </w:style>
  <w:style w:type="character" w:styleId="WW8Num137z1">
    <w:name w:val="WW8Num137z1"/>
    <w:qFormat/>
    <w:rPr/>
  </w:style>
  <w:style w:type="character" w:styleId="WW8Num138z0">
    <w:name w:val="WW8Num138z0"/>
    <w:qFormat/>
    <w:rPr>
      <w:i/>
    </w:rPr>
  </w:style>
  <w:style w:type="character" w:styleId="WW8Num138z1">
    <w:name w:val="WW8Num138z1"/>
    <w:qFormat/>
    <w:rPr/>
  </w:style>
  <w:style w:type="character" w:styleId="WW8Num139z0">
    <w:name w:val="WW8Num139z0"/>
    <w:qFormat/>
    <w:rPr>
      <w:b w:val="false"/>
      <w:u w:val="none"/>
    </w:rPr>
  </w:style>
  <w:style w:type="character" w:styleId="WW8Num140z0">
    <w:name w:val="WW8Num140z0"/>
    <w:qFormat/>
    <w:rPr/>
  </w:style>
  <w:style w:type="character" w:styleId="WW8Num141z0">
    <w:name w:val="WW8Num141z0"/>
    <w:qFormat/>
    <w:rPr>
      <w:sz w:val="28"/>
    </w:rPr>
  </w:style>
  <w:style w:type="character" w:styleId="WW8Num141z1">
    <w:name w:val="WW8Num141z1"/>
    <w:qFormat/>
    <w:rPr/>
  </w:style>
  <w:style w:type="character" w:styleId="WW8Num142z0">
    <w:name w:val="WW8Num142z0"/>
    <w:qFormat/>
    <w:rPr/>
  </w:style>
  <w:style w:type="character" w:styleId="WW8Num143z0">
    <w:name w:val="WW8Num143z0"/>
    <w:qFormat/>
    <w:rPr>
      <w:sz w:val="28"/>
    </w:rPr>
  </w:style>
  <w:style w:type="character" w:styleId="WW8Num144z0">
    <w:name w:val="WW8Num144z0"/>
    <w:qFormat/>
    <w:rPr/>
  </w:style>
  <w:style w:type="character" w:styleId="WW8Num145z0">
    <w:name w:val="WW8Num145z0"/>
    <w:qFormat/>
    <w:rPr>
      <w:rFonts w:ascii="Arial" w:hAnsi="Arial" w:cs="Arial"/>
    </w:rPr>
  </w:style>
  <w:style w:type="character" w:styleId="WW8Num146z0">
    <w:name w:val="WW8Num146z0"/>
    <w:qFormat/>
    <w:rPr/>
  </w:style>
  <w:style w:type="character" w:styleId="WW8Num147z0">
    <w:name w:val="WW8Num147z0"/>
    <w:qFormat/>
    <w:rPr/>
  </w:style>
  <w:style w:type="character" w:styleId="WW8Num148z0">
    <w:name w:val="WW8Num148z0"/>
    <w:qFormat/>
    <w:rPr>
      <w:b w:val="false"/>
      <w:i w:val="false"/>
      <w:u w:val="none"/>
    </w:rPr>
  </w:style>
  <w:style w:type="character" w:styleId="WW8Num148z1">
    <w:name w:val="WW8Num148z1"/>
    <w:qFormat/>
    <w:rPr>
      <w:b w:val="false"/>
      <w:sz w:val="24"/>
      <w:u w:val="none"/>
    </w:rPr>
  </w:style>
  <w:style w:type="character" w:styleId="WW8Num148z2">
    <w:name w:val="WW8Num148z2"/>
    <w:qFormat/>
    <w:rPr>
      <w:b w:val="false"/>
      <w:u w:val="none"/>
    </w:rPr>
  </w:style>
  <w:style w:type="character" w:styleId="WW8Num149z0">
    <w:name w:val="WW8Num149z0"/>
    <w:qFormat/>
    <w:rPr>
      <w:b w:val="false"/>
    </w:rPr>
  </w:style>
  <w:style w:type="character" w:styleId="WW8Num150z0">
    <w:name w:val="WW8Num150z0"/>
    <w:qFormat/>
    <w:rPr>
      <w:b w:val="false"/>
    </w:rPr>
  </w:style>
  <w:style w:type="character" w:styleId="WW8Num151z0">
    <w:name w:val="WW8Num151z0"/>
    <w:qFormat/>
    <w:rPr>
      <w:b w:val="false"/>
      <w:i w:val="false"/>
      <w:u w:val="none"/>
    </w:rPr>
  </w:style>
  <w:style w:type="character" w:styleId="WW8Num151z1">
    <w:name w:val="WW8Num151z1"/>
    <w:qFormat/>
    <w:rPr/>
  </w:style>
  <w:style w:type="character" w:styleId="WW8Num152z0">
    <w:name w:val="WW8Num152z0"/>
    <w:qFormat/>
    <w:rPr>
      <w:b/>
      <w:sz w:val="28"/>
    </w:rPr>
  </w:style>
  <w:style w:type="character" w:styleId="WW8Num153z0">
    <w:name w:val="WW8Num153z0"/>
    <w:qFormat/>
    <w:rPr>
      <w:sz w:val="28"/>
    </w:rPr>
  </w:style>
  <w:style w:type="character" w:styleId="WW8Num154z0">
    <w:name w:val="WW8Num154z0"/>
    <w:qFormat/>
    <w:rPr>
      <w:rFonts w:ascii="Arial" w:hAnsi="Arial" w:cs="Arial"/>
      <w:sz w:val="24"/>
    </w:rPr>
  </w:style>
  <w:style w:type="character" w:styleId="WW8Num155z0">
    <w:name w:val="WW8Num155z0"/>
    <w:qFormat/>
    <w:rPr>
      <w:b/>
    </w:rPr>
  </w:style>
  <w:style w:type="character" w:styleId="WW8Num156z0">
    <w:name w:val="WW8Num156z0"/>
    <w:qFormat/>
    <w:rPr/>
  </w:style>
  <w:style w:type="character" w:styleId="WW8Num157z0">
    <w:name w:val="WW8Num157z0"/>
    <w:qFormat/>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b w:val="false"/>
      <w:u w:val="none"/>
    </w:rPr>
  </w:style>
  <w:style w:type="character" w:styleId="WW8Num165z1">
    <w:name w:val="WW8Num165z1"/>
    <w:qFormat/>
    <w:rPr/>
  </w:style>
  <w:style w:type="character" w:styleId="WW8Num166z0">
    <w:name w:val="WW8Num166z0"/>
    <w:qFormat/>
    <w:rPr/>
  </w:style>
  <w:style w:type="character" w:styleId="WW8Num167z0">
    <w:name w:val="WW8Num167z0"/>
    <w:qFormat/>
    <w:rPr>
      <w:b/>
    </w:rPr>
  </w:style>
  <w:style w:type="character" w:styleId="WW8Num168z0">
    <w:name w:val="WW8Num168z0"/>
    <w:qFormat/>
    <w:rPr>
      <w:b w:val="false"/>
    </w:rPr>
  </w:style>
  <w:style w:type="character" w:styleId="WW8Num168z1">
    <w:name w:val="WW8Num168z1"/>
    <w:qFormat/>
    <w:rPr/>
  </w:style>
  <w:style w:type="character" w:styleId="WW8Num170z0">
    <w:name w:val="WW8Num170z0"/>
    <w:qFormat/>
    <w:rPr/>
  </w:style>
  <w:style w:type="character" w:styleId="WW8Num171z0">
    <w:name w:val="WW8Num171z0"/>
    <w:qFormat/>
    <w:rPr>
      <w:sz w:val="28"/>
    </w:rPr>
  </w:style>
  <w:style w:type="character" w:styleId="WW8Num172z0">
    <w:name w:val="WW8Num172z0"/>
    <w:qFormat/>
    <w:rPr>
      <w:b w:val="false"/>
      <w:u w:val="none"/>
    </w:rPr>
  </w:style>
  <w:style w:type="character" w:styleId="WW8Num174z0">
    <w:name w:val="WW8Num174z0"/>
    <w:qFormat/>
    <w:rPr>
      <w:rFonts w:ascii="Arial" w:hAnsi="Arial" w:cs="Arial"/>
      <w:sz w:val="26"/>
    </w:rPr>
  </w:style>
  <w:style w:type="character" w:styleId="WW8Num175z0">
    <w:name w:val="WW8Num175z0"/>
    <w:qFormat/>
    <w:rPr/>
  </w:style>
  <w:style w:type="character" w:styleId="WW8Num176z0">
    <w:name w:val="WW8Num176z0"/>
    <w:qFormat/>
    <w:rPr/>
  </w:style>
  <w:style w:type="character" w:styleId="WW8Num177z0">
    <w:name w:val="WW8Num177z0"/>
    <w:qFormat/>
    <w:rPr>
      <w:b w:val="false"/>
    </w:rPr>
  </w:style>
  <w:style w:type="character" w:styleId="WW8Num178z0">
    <w:name w:val="WW8Num178z0"/>
    <w:qFormat/>
    <w:rPr/>
  </w:style>
  <w:style w:type="character" w:styleId="WW8Num179z0">
    <w:name w:val="WW8Num179z0"/>
    <w:qFormat/>
    <w:rPr>
      <w:sz w:val="28"/>
    </w:rPr>
  </w:style>
  <w:style w:type="character" w:styleId="WW8Num180z0">
    <w:name w:val="WW8Num180z0"/>
    <w:qFormat/>
    <w:rPr>
      <w:b w:val="false"/>
    </w:rPr>
  </w:style>
  <w:style w:type="character" w:styleId="WW8Num180z1">
    <w:name w:val="WW8Num180z1"/>
    <w:qFormat/>
    <w:rPr/>
  </w:style>
  <w:style w:type="character" w:styleId="WW8Num181z0">
    <w:name w:val="WW8Num181z0"/>
    <w:qFormat/>
    <w:rPr>
      <w:b w:val="false"/>
      <w:i w:val="false"/>
      <w:u w:val="none"/>
    </w:rPr>
  </w:style>
  <w:style w:type="character" w:styleId="WW8Num181z1">
    <w:name w:val="WW8Num181z1"/>
    <w:qFormat/>
    <w:rPr>
      <w:b w:val="false"/>
      <w:u w:val="none"/>
    </w:rPr>
  </w:style>
  <w:style w:type="character" w:styleId="WW8Num182z0">
    <w:name w:val="WW8Num182z0"/>
    <w:qFormat/>
    <w:rPr>
      <w:rFonts w:ascii="Arial" w:hAnsi="Arial" w:cs="Arial"/>
      <w:b w:val="false"/>
      <w:sz w:val="24"/>
    </w:rPr>
  </w:style>
  <w:style w:type="character" w:styleId="WW8Num183z0">
    <w:name w:val="WW8Num183z0"/>
    <w:qFormat/>
    <w:rPr/>
  </w:style>
  <w:style w:type="character" w:styleId="WW8Num184z0">
    <w:name w:val="WW8Num184z0"/>
    <w:qFormat/>
    <w:rPr>
      <w:b w:val="false"/>
    </w:rPr>
  </w:style>
  <w:style w:type="character" w:styleId="WW8Num184z1">
    <w:name w:val="WW8Num184z1"/>
    <w:qFormat/>
    <w:rPr/>
  </w:style>
  <w:style w:type="character" w:styleId="WW8Num185z0">
    <w:name w:val="WW8Num185z0"/>
    <w:qFormat/>
    <w:rPr/>
  </w:style>
  <w:style w:type="character" w:styleId="WW8Num186z0">
    <w:name w:val="WW8Num186z0"/>
    <w:qFormat/>
    <w:rPr>
      <w:sz w:val="24"/>
    </w:rPr>
  </w:style>
  <w:style w:type="character" w:styleId="WW8Num188z0">
    <w:name w:val="WW8Num188z0"/>
    <w:qFormat/>
    <w:rPr/>
  </w:style>
  <w:style w:type="character" w:styleId="WW8Num189z0">
    <w:name w:val="WW8Num189z0"/>
    <w:qFormat/>
    <w:rPr>
      <w:b w:val="false"/>
      <w:i w:val="false"/>
      <w:u w:val="none"/>
    </w:rPr>
  </w:style>
  <w:style w:type="character" w:styleId="WW8Num190z0">
    <w:name w:val="WW8Num190z0"/>
    <w:qFormat/>
    <w:rPr/>
  </w:style>
  <w:style w:type="character" w:styleId="WW8Num191z0">
    <w:name w:val="WW8Num191z0"/>
    <w:qFormat/>
    <w:rPr>
      <w:b w:val="false"/>
    </w:rPr>
  </w:style>
  <w:style w:type="character" w:styleId="WW8Num192z0">
    <w:name w:val="WW8Num192z0"/>
    <w:qFormat/>
    <w:rPr>
      <w:sz w:val="26"/>
    </w:rPr>
  </w:style>
  <w:style w:type="character" w:styleId="WW8Num194z0">
    <w:name w:val="WW8Num194z0"/>
    <w:qFormat/>
    <w:rPr/>
  </w:style>
  <w:style w:type="character" w:styleId="WW8Num195z0">
    <w:name w:val="WW8Num195z0"/>
    <w:qFormat/>
    <w:rPr>
      <w:sz w:val="26"/>
    </w:rPr>
  </w:style>
  <w:style w:type="character" w:styleId="WW8Num196z0">
    <w:name w:val="WW8Num196z0"/>
    <w:qFormat/>
    <w:rPr/>
  </w:style>
  <w:style w:type="character" w:styleId="WW8Num197z0">
    <w:name w:val="WW8Num197z0"/>
    <w:qFormat/>
    <w:rPr>
      <w:b w:val="false"/>
      <w:u w:val="none"/>
    </w:rPr>
  </w:style>
  <w:style w:type="character" w:styleId="WW8Num198z0">
    <w:name w:val="WW8Num198z0"/>
    <w:qFormat/>
    <w:rPr>
      <w:rFonts w:ascii="Arial" w:hAnsi="Arial" w:cs="Arial"/>
      <w:sz w:val="28"/>
    </w:rPr>
  </w:style>
  <w:style w:type="character" w:styleId="WW8Num199z0">
    <w:name w:val="WW8Num199z0"/>
    <w:qFormat/>
    <w:rPr>
      <w:b/>
      <w:sz w:val="20"/>
    </w:rPr>
  </w:style>
  <w:style w:type="character" w:styleId="WW8Num200z0">
    <w:name w:val="WW8Num200z0"/>
    <w:qFormat/>
    <w:rPr>
      <w:b w:val="false"/>
      <w:u w:val="none"/>
    </w:rPr>
  </w:style>
  <w:style w:type="character" w:styleId="WW8Num201z0">
    <w:name w:val="WW8Num201z0"/>
    <w:qFormat/>
    <w:rPr/>
  </w:style>
  <w:style w:type="character" w:styleId="WW8Num202z0">
    <w:name w:val="WW8Num202z0"/>
    <w:qFormat/>
    <w:rPr>
      <w:b w:val="false"/>
    </w:rPr>
  </w:style>
  <w:style w:type="character" w:styleId="WW8Num202z1">
    <w:name w:val="WW8Num202z1"/>
    <w:qFormat/>
    <w:rPr/>
  </w:style>
  <w:style w:type="character" w:styleId="WW8Num203z0">
    <w:name w:val="WW8Num203z0"/>
    <w:qFormat/>
    <w:rPr/>
  </w:style>
  <w:style w:type="character" w:styleId="WW8Num204z0">
    <w:name w:val="WW8Num204z0"/>
    <w:qFormat/>
    <w:rPr/>
  </w:style>
  <w:style w:type="character" w:styleId="WW8Num205z0">
    <w:name w:val="WW8Num205z0"/>
    <w:qFormat/>
    <w:rPr>
      <w:rFonts w:ascii="Arial" w:hAnsi="Arial" w:cs="Arial"/>
      <w:b w:val="false"/>
      <w:sz w:val="28"/>
    </w:rPr>
  </w:style>
  <w:style w:type="character" w:styleId="WW8Num206z0">
    <w:name w:val="WW8Num206z0"/>
    <w:qFormat/>
    <w:rPr/>
  </w:style>
  <w:style w:type="character" w:styleId="WW8Num207z0">
    <w:name w:val="WW8Num207z0"/>
    <w:qFormat/>
    <w:rPr>
      <w:b w:val="false"/>
      <w:u w:val="none"/>
    </w:rPr>
  </w:style>
  <w:style w:type="character" w:styleId="WW8Num208z0">
    <w:name w:val="WW8Num208z0"/>
    <w:qFormat/>
    <w:rPr>
      <w:rFonts w:ascii="Arial" w:hAnsi="Arial" w:cs="Arial"/>
      <w:sz w:val="28"/>
    </w:rPr>
  </w:style>
  <w:style w:type="character" w:styleId="WW8Num208z1">
    <w:name w:val="WW8Num208z1"/>
    <w:qFormat/>
    <w:rPr/>
  </w:style>
  <w:style w:type="character" w:styleId="WW8Num209z0">
    <w:name w:val="WW8Num209z0"/>
    <w:qFormat/>
    <w:rPr>
      <w:rFonts w:ascii="Arial" w:hAnsi="Arial" w:cs="Arial"/>
      <w:sz w:val="28"/>
    </w:rPr>
  </w:style>
  <w:style w:type="character" w:styleId="WW8Num210z0">
    <w:name w:val="WW8Num210z0"/>
    <w:qFormat/>
    <w:rPr>
      <w:sz w:val="28"/>
    </w:rPr>
  </w:style>
  <w:style w:type="character" w:styleId="WW8Num211z0">
    <w:name w:val="WW8Num211z0"/>
    <w:qFormat/>
    <w:rPr/>
  </w:style>
  <w:style w:type="character" w:styleId="WW8Num212z0">
    <w:name w:val="WW8Num212z0"/>
    <w:qFormat/>
    <w:rPr/>
  </w:style>
  <w:style w:type="character" w:styleId="WW8Num213z0">
    <w:name w:val="WW8Num213z0"/>
    <w:qFormat/>
    <w:rPr>
      <w:b/>
    </w:rPr>
  </w:style>
  <w:style w:type="character" w:styleId="WW8Num214z0">
    <w:name w:val="WW8Num214z0"/>
    <w:qFormat/>
    <w:rPr>
      <w:sz w:val="28"/>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rFonts w:ascii="Arial" w:hAnsi="Arial" w:cs="Arial"/>
    </w:rPr>
  </w:style>
  <w:style w:type="character" w:styleId="WW8Num219z0">
    <w:name w:val="WW8Num219z0"/>
    <w:qFormat/>
    <w:rPr>
      <w:b w:val="false"/>
    </w:rPr>
  </w:style>
  <w:style w:type="character" w:styleId="WW8Num219z1">
    <w:name w:val="WW8Num219z1"/>
    <w:qFormat/>
    <w:rPr/>
  </w:style>
  <w:style w:type="character" w:styleId="WW8Num220z0">
    <w:name w:val="WW8Num220z0"/>
    <w:qFormat/>
    <w:rPr/>
  </w:style>
  <w:style w:type="character" w:styleId="WW8Num221z0">
    <w:name w:val="WW8Num221z0"/>
    <w:qFormat/>
    <w:rPr/>
  </w:style>
  <w:style w:type="character" w:styleId="WW8Num222z0">
    <w:name w:val="WW8Num222z0"/>
    <w:qFormat/>
    <w:rPr>
      <w:b w:val="false"/>
    </w:rPr>
  </w:style>
  <w:style w:type="character" w:styleId="WW8Num223z0">
    <w:name w:val="WW8Num223z0"/>
    <w:qFormat/>
    <w:rPr/>
  </w:style>
  <w:style w:type="character" w:styleId="WW8Num224z0">
    <w:name w:val="WW8Num224z0"/>
    <w:qFormat/>
    <w:rPr>
      <w:b w:val="false"/>
    </w:rPr>
  </w:style>
  <w:style w:type="character" w:styleId="WW8Num225z0">
    <w:name w:val="WW8Num225z0"/>
    <w:qFormat/>
    <w:rPr>
      <w:sz w:val="24"/>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b w:val="false"/>
    </w:rPr>
  </w:style>
  <w:style w:type="character" w:styleId="WW8Num230z0">
    <w:name w:val="WW8Num230z0"/>
    <w:qFormat/>
    <w:rPr>
      <w:b w:val="false"/>
      <w:sz w:val="24"/>
      <w:u w:val="none"/>
    </w:rPr>
  </w:style>
  <w:style w:type="character" w:styleId="WW8Num231z0">
    <w:name w:val="WW8Num231z0"/>
    <w:qFormat/>
    <w:rPr/>
  </w:style>
  <w:style w:type="character" w:styleId="WW8Num232z0">
    <w:name w:val="WW8Num232z0"/>
    <w:qFormat/>
    <w:rPr/>
  </w:style>
  <w:style w:type="character" w:styleId="WW8Num233z0">
    <w:name w:val="WW8Num233z0"/>
    <w:qFormat/>
    <w:rPr/>
  </w:style>
  <w:style w:type="character" w:styleId="WW8Num234z0">
    <w:name w:val="WW8Num234z0"/>
    <w:qFormat/>
    <w:rPr>
      <w:b w:val="false"/>
    </w:rPr>
  </w:style>
  <w:style w:type="character" w:styleId="WW8Num235z0">
    <w:name w:val="WW8Num235z0"/>
    <w:qFormat/>
    <w:rPr>
      <w:b/>
      <w:sz w:val="28"/>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9z0">
    <w:name w:val="WW8Num239z0"/>
    <w:qFormat/>
    <w:rPr>
      <w:rFonts w:ascii="Arial" w:hAnsi="Arial" w:cs="Arial"/>
      <w:sz w:val="24"/>
    </w:rPr>
  </w:style>
  <w:style w:type="character" w:styleId="WW8Num239z1">
    <w:name w:val="WW8Num239z1"/>
    <w:qFormat/>
    <w:rPr/>
  </w:style>
  <w:style w:type="character" w:styleId="WW8Num240z0">
    <w:name w:val="WW8Num240z0"/>
    <w:qFormat/>
    <w:rPr/>
  </w:style>
  <w:style w:type="character" w:styleId="WW8Num241z0">
    <w:name w:val="WW8Num241z0"/>
    <w:qFormat/>
    <w:rPr>
      <w:b w:val="false"/>
      <w:i w:val="false"/>
      <w:u w:val="none"/>
    </w:rPr>
  </w:style>
  <w:style w:type="character" w:styleId="WW8Num241z1">
    <w:name w:val="WW8Num241z1"/>
    <w:qFormat/>
    <w:rPr/>
  </w:style>
  <w:style w:type="character" w:styleId="WW8Num242z0">
    <w:name w:val="WW8Num242z0"/>
    <w:qFormat/>
    <w:rPr>
      <w:b w:val="false"/>
    </w:rPr>
  </w:style>
  <w:style w:type="character" w:styleId="WW8Num243z0">
    <w:name w:val="WW8Num243z0"/>
    <w:qFormat/>
    <w:rPr>
      <w:b w:val="false"/>
      <w:sz w:val="28"/>
    </w:rPr>
  </w:style>
  <w:style w:type="character" w:styleId="WW8Num243z1">
    <w:name w:val="WW8Num243z1"/>
    <w:qFormat/>
    <w:rPr/>
  </w:style>
  <w:style w:type="character" w:styleId="WW8Num244z0">
    <w:name w:val="WW8Num244z0"/>
    <w:qFormat/>
    <w:rPr/>
  </w:style>
  <w:style w:type="character" w:styleId="WW8Num245z0">
    <w:name w:val="WW8Num245z0"/>
    <w:qFormat/>
    <w:rPr/>
  </w:style>
  <w:style w:type="character" w:styleId="WW8Num246z1">
    <w:name w:val="WW8Num246z1"/>
    <w:qFormat/>
    <w:rPr/>
  </w:style>
  <w:style w:type="character" w:styleId="WW8Num247z0">
    <w:name w:val="WW8Num247z0"/>
    <w:qFormat/>
    <w:rPr/>
  </w:style>
  <w:style w:type="character" w:styleId="WW8Num248z0">
    <w:name w:val="WW8Num248z0"/>
    <w:qFormat/>
    <w:rPr>
      <w:b w:val="false"/>
    </w:rPr>
  </w:style>
  <w:style w:type="character" w:styleId="WW8Num248z1">
    <w:name w:val="WW8Num248z1"/>
    <w:qFormat/>
    <w:rPr/>
  </w:style>
  <w:style w:type="character" w:styleId="WW8Num249z0">
    <w:name w:val="WW8Num249z0"/>
    <w:qFormat/>
    <w:rPr>
      <w:sz w:val="28"/>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b w:val="false"/>
      <w:i w:val="false"/>
      <w:u w:val="none"/>
    </w:rPr>
  </w:style>
  <w:style w:type="character" w:styleId="WW8Num255z0">
    <w:name w:val="WW8Num255z0"/>
    <w:qFormat/>
    <w:rPr>
      <w:b w:val="false"/>
    </w:rPr>
  </w:style>
  <w:style w:type="character" w:styleId="WW8Num256z0">
    <w:name w:val="WW8Num256z0"/>
    <w:qFormat/>
    <w:rPr/>
  </w:style>
  <w:style w:type="character" w:styleId="WW8Num257z0">
    <w:name w:val="WW8Num257z0"/>
    <w:qFormat/>
    <w:rPr>
      <w:sz w:val="28"/>
    </w:rPr>
  </w:style>
  <w:style w:type="character" w:styleId="WW8Num257z1">
    <w:name w:val="WW8Num257z1"/>
    <w:qFormat/>
    <w:rPr/>
  </w:style>
  <w:style w:type="character" w:styleId="WW8Num258z0">
    <w:name w:val="WW8Num258z0"/>
    <w:qFormat/>
    <w:rPr>
      <w:b/>
    </w:rPr>
  </w:style>
  <w:style w:type="character" w:styleId="WW8Num259z0">
    <w:name w:val="WW8Num259z0"/>
    <w:qFormat/>
    <w:rPr/>
  </w:style>
  <w:style w:type="character" w:styleId="WW8Num261z0">
    <w:name w:val="WW8Num261z0"/>
    <w:qFormat/>
    <w:rPr/>
  </w:style>
  <w:style w:type="character" w:styleId="WW8Num262z0">
    <w:name w:val="WW8Num262z0"/>
    <w:qFormat/>
    <w:rPr>
      <w:b w:val="false"/>
    </w:rPr>
  </w:style>
  <w:style w:type="character" w:styleId="WW8Num263z0">
    <w:name w:val="WW8Num263z0"/>
    <w:qFormat/>
    <w:rPr>
      <w:sz w:val="24"/>
    </w:rPr>
  </w:style>
  <w:style w:type="character" w:styleId="WW8Num264z0">
    <w:name w:val="WW8Num264z0"/>
    <w:qFormat/>
    <w:rPr>
      <w:b w:val="false"/>
      <w:u w:val="none"/>
    </w:rPr>
  </w:style>
  <w:style w:type="character" w:styleId="WW8Num265z0">
    <w:name w:val="WW8Num265z0"/>
    <w:qFormat/>
    <w:rPr/>
  </w:style>
  <w:style w:type="character" w:styleId="WW8Num266z0">
    <w:name w:val="WW8Num266z0"/>
    <w:qFormat/>
    <w:rPr/>
  </w:style>
  <w:style w:type="character" w:styleId="WW8Num267z0">
    <w:name w:val="WW8Num267z0"/>
    <w:qFormat/>
    <w:rPr>
      <w:b w:val="false"/>
      <w:i w:val="false"/>
      <w:u w:val="none"/>
    </w:rPr>
  </w:style>
  <w:style w:type="character" w:styleId="WW8Num268z0">
    <w:name w:val="WW8Num268z0"/>
    <w:qFormat/>
    <w:rPr>
      <w:b w:val="false"/>
      <w:u w:val="none"/>
    </w:rPr>
  </w:style>
  <w:style w:type="character" w:styleId="WW8Num269z0">
    <w:name w:val="WW8Num269z0"/>
    <w:qFormat/>
    <w:rPr>
      <w:b w:val="false"/>
    </w:rPr>
  </w:style>
  <w:style w:type="character" w:styleId="WW8Num269z1">
    <w:name w:val="WW8Num269z1"/>
    <w:qFormat/>
    <w:rPr/>
  </w:style>
  <w:style w:type="character" w:styleId="WW8Num270z0">
    <w:name w:val="WW8Num270z0"/>
    <w:qFormat/>
    <w:rPr/>
  </w:style>
  <w:style w:type="character" w:styleId="WW8Num271z0">
    <w:name w:val="WW8Num271z0"/>
    <w:qFormat/>
    <w:rPr>
      <w:rFonts w:ascii="Times New Roman" w:hAnsi="Times New Roman" w:cs="Times New Roman"/>
    </w:rPr>
  </w:style>
  <w:style w:type="character" w:styleId="WW8Num272z0">
    <w:name w:val="WW8Num272z0"/>
    <w:qFormat/>
    <w:rPr/>
  </w:style>
  <w:style w:type="character" w:styleId="WW8Num273z0">
    <w:name w:val="WW8Num273z0"/>
    <w:qFormat/>
    <w:rPr>
      <w:b w:val="false"/>
      <w:i w:val="false"/>
      <w:u w:val="none"/>
    </w:rPr>
  </w:style>
  <w:style w:type="character" w:styleId="WW8Num274z0">
    <w:name w:val="WW8Num274z0"/>
    <w:qFormat/>
    <w:rPr/>
  </w:style>
  <w:style w:type="character" w:styleId="WW8Num275z0">
    <w:name w:val="WW8Num275z0"/>
    <w:qFormat/>
    <w:rPr/>
  </w:style>
  <w:style w:type="character" w:styleId="WW8Num276z0">
    <w:name w:val="WW8Num276z0"/>
    <w:qFormat/>
    <w:rPr>
      <w:b w:val="false"/>
      <w:i w:val="false"/>
      <w:u w:val="none"/>
    </w:rPr>
  </w:style>
  <w:style w:type="character" w:styleId="WW8Num276z1">
    <w:name w:val="WW8Num276z1"/>
    <w:qFormat/>
    <w:rPr/>
  </w:style>
  <w:style w:type="character" w:styleId="WW8Num277z0">
    <w:name w:val="WW8Num277z0"/>
    <w:qFormat/>
    <w:rPr/>
  </w:style>
  <w:style w:type="character" w:styleId="WW8Num278z0">
    <w:name w:val="WW8Num278z0"/>
    <w:qFormat/>
    <w:rPr/>
  </w:style>
  <w:style w:type="character" w:styleId="WW8Num279z0">
    <w:name w:val="WW8Num279z0"/>
    <w:qFormat/>
    <w:rPr/>
  </w:style>
  <w:style w:type="character" w:styleId="WW8Num280z0">
    <w:name w:val="WW8Num280z0"/>
    <w:qFormat/>
    <w:rPr/>
  </w:style>
  <w:style w:type="character" w:styleId="WW8Num281z0">
    <w:name w:val="WW8Num281z0"/>
    <w:qFormat/>
    <w:rPr>
      <w:b w:val="false"/>
      <w:i w:val="false"/>
      <w:u w:val="none"/>
    </w:rPr>
  </w:style>
  <w:style w:type="character" w:styleId="WW8Num281z1">
    <w:name w:val="WW8Num281z1"/>
    <w:qFormat/>
    <w:rPr/>
  </w:style>
  <w:style w:type="character" w:styleId="WW8Num282z0">
    <w:name w:val="WW8Num282z0"/>
    <w:qFormat/>
    <w:rPr>
      <w:b w:val="false"/>
      <w:u w:val="none"/>
    </w:rPr>
  </w:style>
  <w:style w:type="character" w:styleId="WW8Num282z1">
    <w:name w:val="WW8Num282z1"/>
    <w:qFormat/>
    <w:rPr/>
  </w:style>
  <w:style w:type="character" w:styleId="WW8Num283z0">
    <w:name w:val="WW8Num283z0"/>
    <w:qFormat/>
    <w:rPr/>
  </w:style>
  <w:style w:type="character" w:styleId="WW8Num284z0">
    <w:name w:val="WW8Num284z0"/>
    <w:qFormat/>
    <w:rPr/>
  </w:style>
  <w:style w:type="character" w:styleId="WW8Num285z0">
    <w:name w:val="WW8Num285z0"/>
    <w:qFormat/>
    <w:rPr/>
  </w:style>
  <w:style w:type="character" w:styleId="WW8Num286z0">
    <w:name w:val="WW8Num286z0"/>
    <w:qFormat/>
    <w:rPr/>
  </w:style>
  <w:style w:type="character" w:styleId="WW8Num288z0">
    <w:name w:val="WW8Num288z0"/>
    <w:qFormat/>
    <w:rPr>
      <w:i/>
    </w:rPr>
  </w:style>
  <w:style w:type="character" w:styleId="WW8Num289z0">
    <w:name w:val="WW8Num289z0"/>
    <w:qFormat/>
    <w:rPr>
      <w:b w:val="false"/>
    </w:rPr>
  </w:style>
  <w:style w:type="character" w:styleId="WW8Num289z1">
    <w:name w:val="WW8Num289z1"/>
    <w:qFormat/>
    <w:rPr/>
  </w:style>
  <w:style w:type="character" w:styleId="WW8Num290z0">
    <w:name w:val="WW8Num290z0"/>
    <w:qFormat/>
    <w:rPr/>
  </w:style>
  <w:style w:type="character" w:styleId="WW8Num292z0">
    <w:name w:val="WW8Num292z0"/>
    <w:qFormat/>
    <w:rPr/>
  </w:style>
  <w:style w:type="character" w:styleId="WW8Num293z0">
    <w:name w:val="WW8Num293z0"/>
    <w:qFormat/>
    <w:rPr>
      <w:b w:val="false"/>
      <w:u w:val="none"/>
    </w:rPr>
  </w:style>
  <w:style w:type="character" w:styleId="WW8Num294z0">
    <w:name w:val="WW8Num294z0"/>
    <w:qFormat/>
    <w:rPr>
      <w:b w:val="false"/>
      <w:i w:val="false"/>
      <w:u w:val="none"/>
    </w:rPr>
  </w:style>
  <w:style w:type="character" w:styleId="WW8Num295z0">
    <w:name w:val="WW8Num295z0"/>
    <w:qFormat/>
    <w:rPr/>
  </w:style>
  <w:style w:type="character" w:styleId="WW8Num296z0">
    <w:name w:val="WW8Num296z0"/>
    <w:qFormat/>
    <w:rPr>
      <w:b/>
    </w:rPr>
  </w:style>
  <w:style w:type="character" w:styleId="WW8Num296z1">
    <w:name w:val="WW8Num296z1"/>
    <w:qFormat/>
    <w:rPr/>
  </w:style>
  <w:style w:type="character" w:styleId="WW8Num297z0">
    <w:name w:val="WW8Num297z0"/>
    <w:qFormat/>
    <w:rPr>
      <w:b w:val="false"/>
    </w:rPr>
  </w:style>
  <w:style w:type="character" w:styleId="WW8Num298z0">
    <w:name w:val="WW8Num298z0"/>
    <w:qFormat/>
    <w:rPr/>
  </w:style>
  <w:style w:type="character" w:styleId="WW8Num299z0">
    <w:name w:val="WW8Num299z0"/>
    <w:qFormat/>
    <w:rPr/>
  </w:style>
  <w:style w:type="character" w:styleId="WW8Num300z0">
    <w:name w:val="WW8Num300z0"/>
    <w:qFormat/>
    <w:rPr>
      <w:b/>
      <w:sz w:val="28"/>
    </w:rPr>
  </w:style>
  <w:style w:type="character" w:styleId="WW8Num301z0">
    <w:name w:val="WW8Num301z0"/>
    <w:qFormat/>
    <w:rPr>
      <w:b w:val="false"/>
    </w:rPr>
  </w:style>
  <w:style w:type="character" w:styleId="WW8Num302z0">
    <w:name w:val="WW8Num302z0"/>
    <w:qFormat/>
    <w:rPr>
      <w:b w:val="false"/>
    </w:rPr>
  </w:style>
  <w:style w:type="character" w:styleId="WW8Num303z0">
    <w:name w:val="WW8Num303z0"/>
    <w:qFormat/>
    <w:rPr/>
  </w:style>
  <w:style w:type="character" w:styleId="WW8Num304z0">
    <w:name w:val="WW8Num304z0"/>
    <w:qFormat/>
    <w:rPr>
      <w:b w:val="false"/>
    </w:rPr>
  </w:style>
  <w:style w:type="character" w:styleId="WW8Num305z0">
    <w:name w:val="WW8Num305z0"/>
    <w:qFormat/>
    <w:rPr/>
  </w:style>
  <w:style w:type="character" w:styleId="WW8Num306z0">
    <w:name w:val="WW8Num306z0"/>
    <w:qFormat/>
    <w:rPr>
      <w:b/>
    </w:rPr>
  </w:style>
  <w:style w:type="character" w:styleId="WW8Num307z0">
    <w:name w:val="WW8Num307z0"/>
    <w:qFormat/>
    <w:rPr>
      <w:rFonts w:ascii="Times New Roman" w:hAnsi="Times New Roman" w:cs="Times New Roman"/>
    </w:rPr>
  </w:style>
  <w:style w:type="character" w:styleId="WW8Num307z1">
    <w:name w:val="WW8Num307z1"/>
    <w:qFormat/>
    <w:rPr/>
  </w:style>
  <w:style w:type="character" w:styleId="WW8Num308z0">
    <w:name w:val="WW8Num308z0"/>
    <w:qFormat/>
    <w:rPr/>
  </w:style>
  <w:style w:type="character" w:styleId="WW8Num309z0">
    <w:name w:val="WW8Num309z0"/>
    <w:qFormat/>
    <w:rPr>
      <w:b w:val="false"/>
      <w:u w:val="none"/>
    </w:rPr>
  </w:style>
  <w:style w:type="character" w:styleId="WW8Num310z0">
    <w:name w:val="WW8Num310z0"/>
    <w:qFormat/>
    <w:rPr/>
  </w:style>
  <w:style w:type="character" w:styleId="WW8Num311z0">
    <w:name w:val="WW8Num311z0"/>
    <w:qFormat/>
    <w:rPr/>
  </w:style>
  <w:style w:type="character" w:styleId="WW8Num312z0">
    <w:name w:val="WW8Num312z0"/>
    <w:qFormat/>
    <w:rPr>
      <w:b w:val="false"/>
    </w:rPr>
  </w:style>
  <w:style w:type="character" w:styleId="WW8Num313z0">
    <w:name w:val="WW8Num313z0"/>
    <w:qFormat/>
    <w:rPr/>
  </w:style>
  <w:style w:type="character" w:styleId="WW8Num314z0">
    <w:name w:val="WW8Num314z0"/>
    <w:qFormat/>
    <w:rPr/>
  </w:style>
  <w:style w:type="character" w:styleId="WW8Num315z0">
    <w:name w:val="WW8Num315z0"/>
    <w:qFormat/>
    <w:rPr>
      <w:b w:val="false"/>
    </w:rPr>
  </w:style>
  <w:style w:type="character" w:styleId="WW8Num315z1">
    <w:name w:val="WW8Num315z1"/>
    <w:qFormat/>
    <w:rPr/>
  </w:style>
  <w:style w:type="character" w:styleId="WW8Num316z0">
    <w:name w:val="WW8Num316z0"/>
    <w:qFormat/>
    <w:rPr/>
  </w:style>
  <w:style w:type="character" w:styleId="WW8Num317z1">
    <w:name w:val="WW8Num317z1"/>
    <w:qFormat/>
    <w:rPr/>
  </w:style>
  <w:style w:type="character" w:styleId="WW8Num318z0">
    <w:name w:val="WW8Num318z0"/>
    <w:qFormat/>
    <w:rPr/>
  </w:style>
  <w:style w:type="character" w:styleId="WW8Num319z0">
    <w:name w:val="WW8Num319z0"/>
    <w:qFormat/>
    <w:rPr/>
  </w:style>
  <w:style w:type="character" w:styleId="WW8Num320z0">
    <w:name w:val="WW8Num320z0"/>
    <w:qFormat/>
    <w:rPr>
      <w:b w:val="false"/>
      <w:u w:val="none"/>
    </w:rPr>
  </w:style>
  <w:style w:type="character" w:styleId="WW8Num320z1">
    <w:name w:val="WW8Num320z1"/>
    <w:qFormat/>
    <w:rPr/>
  </w:style>
  <w:style w:type="character" w:styleId="WW8Num323z0">
    <w:name w:val="WW8Num323z0"/>
    <w:qFormat/>
    <w:rPr/>
  </w:style>
  <w:style w:type="character" w:styleId="WW8Num324z0">
    <w:name w:val="WW8Num324z0"/>
    <w:qFormat/>
    <w:rPr>
      <w:rFonts w:ascii="Arial" w:hAnsi="Arial" w:cs="Arial"/>
      <w:b/>
      <w:sz w:val="24"/>
    </w:rPr>
  </w:style>
  <w:style w:type="character" w:styleId="WW8Num326z0">
    <w:name w:val="WW8Num326z0"/>
    <w:qFormat/>
    <w:rPr/>
  </w:style>
  <w:style w:type="character" w:styleId="WW8Num327z0">
    <w:name w:val="WW8Num327z0"/>
    <w:qFormat/>
    <w:rPr>
      <w:b w:val="false"/>
    </w:rPr>
  </w:style>
  <w:style w:type="character" w:styleId="WW8Num329z0">
    <w:name w:val="WW8Num329z0"/>
    <w:qFormat/>
    <w:rPr/>
  </w:style>
  <w:style w:type="character" w:styleId="WW8Num330z0">
    <w:name w:val="WW8Num330z0"/>
    <w:qFormat/>
    <w:rPr/>
  </w:style>
  <w:style w:type="character" w:styleId="WW8Num331z0">
    <w:name w:val="WW8Num331z0"/>
    <w:qFormat/>
    <w:rPr>
      <w:b w:val="false"/>
    </w:rPr>
  </w:style>
  <w:style w:type="character" w:styleId="WW8Num332z0">
    <w:name w:val="WW8Num332z0"/>
    <w:qFormat/>
    <w:rPr>
      <w:sz w:val="28"/>
    </w:rPr>
  </w:style>
  <w:style w:type="character" w:styleId="WW8Num333z0">
    <w:name w:val="WW8Num333z0"/>
    <w:qFormat/>
    <w:rPr>
      <w:rFonts w:ascii="Symbol" w:hAnsi="Symbol" w:cs="Symbol"/>
      <w:b/>
    </w:rPr>
  </w:style>
  <w:style w:type="character" w:styleId="WW8Num334z0">
    <w:name w:val="WW8Num334z0"/>
    <w:qFormat/>
    <w:rPr/>
  </w:style>
  <w:style w:type="character" w:styleId="WW8Num335z0">
    <w:name w:val="WW8Num335z0"/>
    <w:qFormat/>
    <w:rPr/>
  </w:style>
  <w:style w:type="character" w:styleId="WW8Num336z0">
    <w:name w:val="WW8Num336z0"/>
    <w:qFormat/>
    <w:rPr>
      <w:b w:val="false"/>
      <w:u w:val="none"/>
    </w:rPr>
  </w:style>
  <w:style w:type="character" w:styleId="WW8Num337z0">
    <w:name w:val="WW8Num337z0"/>
    <w:qFormat/>
    <w:rPr>
      <w:b w:val="false"/>
    </w:rPr>
  </w:style>
  <w:style w:type="character" w:styleId="WW8Num337z1">
    <w:name w:val="WW8Num337z1"/>
    <w:qFormat/>
    <w:rPr/>
  </w:style>
  <w:style w:type="character" w:styleId="WW8Num338z0">
    <w:name w:val="WW8Num338z0"/>
    <w:qFormat/>
    <w:rPr>
      <w:sz w:val="28"/>
    </w:rPr>
  </w:style>
  <w:style w:type="character" w:styleId="WW8Num339z0">
    <w:name w:val="WW8Num339z0"/>
    <w:qFormat/>
    <w:rPr>
      <w:b w:val="false"/>
    </w:rPr>
  </w:style>
  <w:style w:type="character" w:styleId="WW8Num339z1">
    <w:name w:val="WW8Num339z1"/>
    <w:qFormat/>
    <w:rPr/>
  </w:style>
  <w:style w:type="character" w:styleId="WW8Num340z0">
    <w:name w:val="WW8Num340z0"/>
    <w:qFormat/>
    <w:rPr>
      <w:b w:val="false"/>
      <w:i w:val="false"/>
      <w:u w:val="none"/>
    </w:rPr>
  </w:style>
  <w:style w:type="character" w:styleId="WW8Num341z0">
    <w:name w:val="WW8Num341z0"/>
    <w:qFormat/>
    <w:rPr/>
  </w:style>
  <w:style w:type="character" w:styleId="WW8Num342z0">
    <w:name w:val="WW8Num342z0"/>
    <w:qFormat/>
    <w:rPr/>
  </w:style>
  <w:style w:type="character" w:styleId="WW8Num343z0">
    <w:name w:val="WW8Num343z0"/>
    <w:qFormat/>
    <w:rPr/>
  </w:style>
  <w:style w:type="character" w:styleId="WW8Num344z0">
    <w:name w:val="WW8Num344z0"/>
    <w:qFormat/>
    <w:rPr>
      <w:b/>
    </w:rPr>
  </w:style>
  <w:style w:type="character" w:styleId="WW8Num345z0">
    <w:name w:val="WW8Num345z0"/>
    <w:qFormat/>
    <w:rPr/>
  </w:style>
  <w:style w:type="character" w:styleId="WW8Num346z0">
    <w:name w:val="WW8Num346z0"/>
    <w:qFormat/>
    <w:rPr/>
  </w:style>
  <w:style w:type="character" w:styleId="WW8Num347z0">
    <w:name w:val="WW8Num347z0"/>
    <w:qFormat/>
    <w:rPr/>
  </w:style>
  <w:style w:type="character" w:styleId="WW8Num349z0">
    <w:name w:val="WW8Num349z0"/>
    <w:qFormat/>
    <w:rPr>
      <w:b w:val="false"/>
      <w:i w:val="false"/>
      <w:u w:val="none"/>
    </w:rPr>
  </w:style>
  <w:style w:type="character" w:styleId="WW8Num349z1">
    <w:name w:val="WW8Num349z1"/>
    <w:qFormat/>
    <w:rPr/>
  </w:style>
  <w:style w:type="character" w:styleId="WW8Num350z0">
    <w:name w:val="WW8Num350z0"/>
    <w:qFormat/>
    <w:rPr/>
  </w:style>
  <w:style w:type="character" w:styleId="WW8Num351z0">
    <w:name w:val="WW8Num351z0"/>
    <w:qFormat/>
    <w:rPr/>
  </w:style>
  <w:style w:type="character" w:styleId="WW8Num352z0">
    <w:name w:val="WW8Num352z0"/>
    <w:qFormat/>
    <w:rPr>
      <w:sz w:val="28"/>
    </w:rPr>
  </w:style>
  <w:style w:type="character" w:styleId="WW8Num353z0">
    <w:name w:val="WW8Num353z0"/>
    <w:qFormat/>
    <w:rPr>
      <w:b w:val="false"/>
    </w:rPr>
  </w:style>
  <w:style w:type="character" w:styleId="WW8Num353z1">
    <w:name w:val="WW8Num353z1"/>
    <w:qFormat/>
    <w:rPr/>
  </w:style>
  <w:style w:type="character" w:styleId="WW8Num354z0">
    <w:name w:val="WW8Num354z0"/>
    <w:qFormat/>
    <w:rPr/>
  </w:style>
  <w:style w:type="character" w:styleId="WW8Num355z0">
    <w:name w:val="WW8Num355z0"/>
    <w:qFormat/>
    <w:rPr/>
  </w:style>
  <w:style w:type="character" w:styleId="WW8Num356z0">
    <w:name w:val="WW8Num356z0"/>
    <w:qFormat/>
    <w:rPr/>
  </w:style>
  <w:style w:type="character" w:styleId="WW8Num357z0">
    <w:name w:val="WW8Num357z0"/>
    <w:qFormat/>
    <w:rPr>
      <w:b w:val="false"/>
      <w:sz w:val="24"/>
    </w:rPr>
  </w:style>
  <w:style w:type="character" w:styleId="WW8Num358z0">
    <w:name w:val="WW8Num358z0"/>
    <w:qFormat/>
    <w:rPr/>
  </w:style>
  <w:style w:type="character" w:styleId="WW8Num359z0">
    <w:name w:val="WW8Num359z0"/>
    <w:qFormat/>
    <w:rPr/>
  </w:style>
  <w:style w:type="character" w:styleId="WW8Num360z0">
    <w:name w:val="WW8Num360z0"/>
    <w:qFormat/>
    <w:rPr>
      <w:sz w:val="28"/>
    </w:rPr>
  </w:style>
  <w:style w:type="character" w:styleId="WW8Num361z0">
    <w:name w:val="WW8Num361z0"/>
    <w:qFormat/>
    <w:rPr/>
  </w:style>
  <w:style w:type="character" w:styleId="WW8Num362z0">
    <w:name w:val="WW8Num362z0"/>
    <w:qFormat/>
    <w:rPr>
      <w:b w:val="false"/>
    </w:rPr>
  </w:style>
  <w:style w:type="character" w:styleId="WW8Num362z1">
    <w:name w:val="WW8Num362z1"/>
    <w:qFormat/>
    <w:rPr/>
  </w:style>
  <w:style w:type="character" w:styleId="WW8Num363z0">
    <w:name w:val="WW8Num363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2001-09-05T18:44:00Z</dcterms:created>
  <dc:creator>Bob Henderson</dc:creator>
  <dc:description/>
  <dc:language>en-CA</dc:language>
  <cp:lastModifiedBy>DCAGLE</cp:lastModifiedBy>
  <cp:lastPrinted>2001-09-07T12:51:00Z</cp:lastPrinted>
  <dcterms:modified xsi:type="dcterms:W3CDTF">2001-09-07T15:21:00Z</dcterms:modified>
  <cp:revision>13</cp:revision>
  <dc:subject/>
  <dc:title> </dc:title>
</cp:coreProperties>
</file>