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Commitments Needed to Expedite PGE/Sierra Merger Approval</w:t>
      </w:r>
    </w:p>
    <w:p>
      <w:pPr>
        <w:pStyle w:val="Normal"/>
        <w:jc w:val="center"/>
        <w:rPr>
          <w:b/>
        </w:rPr>
      </w:pPr>
      <w:r>
        <w:rPr>
          <w:b/>
        </w:rPr>
      </w:r>
    </w:p>
    <w:p>
      <w:pPr>
        <w:pStyle w:val="Normal"/>
        <w:numPr>
          <w:ilvl w:val="0"/>
          <w:numId w:val="1"/>
        </w:numPr>
        <w:rPr/>
      </w:pPr>
      <w:r>
        <w:rPr/>
        <w:t>Market Power Mitigation Offers to FERC</w:t>
      </w:r>
    </w:p>
    <w:p>
      <w:pPr>
        <w:pStyle w:val="Normal"/>
        <w:numPr>
          <w:ilvl w:val="0"/>
          <w:numId w:val="2"/>
        </w:numPr>
        <w:tabs>
          <w:tab w:val="left" w:pos="720" w:leader="none"/>
        </w:tabs>
        <w:ind w:hanging="360" w:start="720" w:end="0"/>
        <w:rPr/>
      </w:pPr>
      <w:r>
        <w:rPr/>
        <w:t>To address horizontal effects in the wholesale and retail markets, the merged company will commit to prohibit sales between PGE and Sierra that are delivered through use of the Alturas line.</w:t>
      </w:r>
    </w:p>
    <w:p>
      <w:pPr>
        <w:pStyle w:val="Normal"/>
        <w:numPr>
          <w:ilvl w:val="0"/>
          <w:numId w:val="2"/>
        </w:numPr>
        <w:tabs>
          <w:tab w:val="left" w:pos="720" w:leader="none"/>
        </w:tabs>
        <w:ind w:hanging="360" w:start="720" w:end="0"/>
        <w:rPr/>
      </w:pPr>
      <w:r>
        <w:rPr/>
        <w:t>To address vertical effects of the merger on California wholesale markets, PGE will commit to release the capacity reserved by PGE Merchant on the Northwest Intertie whenever and to the extent that firm transmission reservations into Sierra from the Northwest that are scheduled to include delivery over the Alturas line reduce the available transmission capacity from the Northwest into California.  For example, if the reduction into California is 75 MW, then PGE Merchant will release 75 MW of its 200 MW reservation on the Northwest Intertie and PGE Transmission will post on its OASIS the addition of 75 MW of ATC.  If the reduction is 200 MW or more, then PGE will release its full reservation and PGE Transmission will post the full 200 MW on its OASIS.  PGE will post the released reservation on a day ahead basis.  Sierra will not make reservation for imports that will prevent the day ahead postings required under this commitment.</w:t>
      </w:r>
    </w:p>
    <w:p>
      <w:pPr>
        <w:pStyle w:val="Normal"/>
        <w:numPr>
          <w:ilvl w:val="0"/>
          <w:numId w:val="1"/>
        </w:numPr>
        <w:rPr/>
      </w:pPr>
      <w:r>
        <w:rPr/>
        <w:t>Commitments to Allow Expedited SEC Approval</w:t>
      </w:r>
    </w:p>
    <w:p>
      <w:pPr>
        <w:pStyle w:val="Normal"/>
        <w:numPr>
          <w:ilvl w:val="0"/>
          <w:numId w:val="3"/>
        </w:numPr>
        <w:tabs>
          <w:tab w:val="left" w:pos="720" w:leader="none"/>
        </w:tabs>
        <w:ind w:hanging="360" w:start="720" w:end="0"/>
        <w:rPr/>
      </w:pPr>
      <w:r>
        <w:rPr/>
        <w:t>Sierra will obtain binding commitments from selected purchasers of divested capacity that are sufficient to satisfy the SEC that the minimum 30% equity requirement for a holding company can be met.</w:t>
      </w:r>
    </w:p>
    <w:p>
      <w:pPr>
        <w:pStyle w:val="Normal"/>
        <w:numPr>
          <w:ilvl w:val="0"/>
          <w:numId w:val="3"/>
        </w:numPr>
        <w:tabs>
          <w:tab w:val="left" w:pos="720" w:leader="none"/>
        </w:tabs>
        <w:ind w:hanging="360" w:start="720" w:end="0"/>
        <w:rPr/>
      </w:pPr>
      <w:r>
        <w:rPr/>
        <w:t>Sierra will either a) demonstrate that the ABC clause is sufficient for SEC integration requirements or b) obtain an additional 50 MW over the Interties to reach LADWP and then purchase an additional 50 MW path from LADWP into Sierra to satisfy the integration requirement.</w:t>
      </w:r>
    </w:p>
    <w:p>
      <w:pPr>
        <w:pStyle w:val="Normal"/>
        <w:numPr>
          <w:ilvl w:val="0"/>
          <w:numId w:val="3"/>
        </w:numPr>
        <w:tabs>
          <w:tab w:val="left" w:pos="720" w:leader="none"/>
        </w:tabs>
        <w:ind w:hanging="360" w:start="720" w:end="0"/>
        <w:rPr/>
      </w:pPr>
      <w:r>
        <w:rPr/>
        <w:t>In the event that the attorneys reviewing SEC requirements conclude that the action is advisable even with ABC clause approval, purchase an additional 50 MW path from PGE to Nevada through California.</w:t>
      </w:r>
    </w:p>
    <w:p>
      <w:pPr>
        <w:pStyle w:val="Normal"/>
        <w:numPr>
          <w:ilvl w:val="0"/>
          <w:numId w:val="1"/>
        </w:numPr>
        <w:rPr/>
      </w:pPr>
      <w:r>
        <w:rPr/>
        <w:t>If the business arrangement requires modification of the stock purchase agreement, Sierra will file a modified stock purchase agreement at the time of the August 25 required FERC filing.</w:t>
      </w:r>
    </w:p>
    <w:p>
      <w:pPr>
        <w:pStyle w:val="Normal"/>
        <w:numPr>
          <w:ilvl w:val="0"/>
          <w:numId w:val="1"/>
        </w:numPr>
        <w:rPr/>
      </w:pPr>
      <w:r>
        <w:rPr/>
        <w:t>Sierra will request and obtain a commitment from the Nevada PUC to withdraw its protests at FERC and the SEC.</w:t>
      </w:r>
    </w:p>
    <w:p>
      <w:pPr>
        <w:pStyle w:val="Normal"/>
        <w:numPr>
          <w:ilvl w:val="0"/>
          <w:numId w:val="1"/>
        </w:numPr>
        <w:rPr/>
      </w:pPr>
      <w:r>
        <w:rPr/>
        <w:t>Enron and/or Sierra will strike a deal with TANC/SMUD that will persuade these parties to withdraw their protests to the merger at FERC and SEC.</w:t>
      </w:r>
    </w:p>
    <w:p>
      <w:pPr>
        <w:pStyle w:val="Normal"/>
        <w:numPr>
          <w:ilvl w:val="0"/>
          <w:numId w:val="1"/>
        </w:numPr>
        <w:rPr/>
      </w:pPr>
      <w:r>
        <w:rPr/>
        <w:t>Sierra will make an on the record commitment at FERC to consult with the Colorado River Commission before making a final decision to join a particular RTO.</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2000-08-16T15:29:00Z</dcterms:created>
  <dc:creator>Steve Angle</dc:creator>
  <dc:description/>
  <dc:language>en-CA</dc:language>
  <cp:lastModifiedBy>Steve Angle</cp:lastModifiedBy>
  <dcterms:modified xsi:type="dcterms:W3CDTF">2000-08-16T15:29:00Z</dcterms:modified>
  <cp:revision>2</cp:revision>
  <dc:subject/>
  <dc:title>Commitments Needed to Expedite PGE/Sierra Merger Approval</dc:title>
</cp:coreProperties>
</file>