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w:t>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6480" w:leader="none"/>
        </w:tabs>
        <w:rPr/>
      </w:pPr>
      <w:r>
        <w:rPr/>
        <w:tab/>
        <w:t>Mark Palmer</w:t>
      </w:r>
    </w:p>
    <w:p>
      <w:pPr>
        <w:pStyle w:val="Normal"/>
        <w:tabs>
          <w:tab w:val="clear" w:pos="720"/>
          <w:tab w:val="left" w:pos="6480" w:leader="none"/>
        </w:tabs>
        <w:rPr/>
      </w:pPr>
      <w:r>
        <w:rPr/>
        <w:tab/>
        <w:t>713-853-4738</w:t>
      </w:r>
    </w:p>
    <w:p>
      <w:pPr>
        <w:pStyle w:val="Normal"/>
        <w:rPr>
          <w:b/>
          <w:bCs/>
        </w:rPr>
      </w:pPr>
      <w:r>
        <w:rPr>
          <w:b/>
          <w:bCs/>
        </w:rPr>
      </w:r>
    </w:p>
    <w:p>
      <w:pPr>
        <w:pStyle w:val="Heading2"/>
        <w:ind w:hanging="0" w:start="0"/>
        <w:rPr/>
      </w:pPr>
      <w:r>
        <w:rPr/>
        <w:t>ENRON ANNOUNCES INFORMATION REGARDING DIVIDEND PAYMENTS</w:t>
      </w:r>
    </w:p>
    <w:p>
      <w:pPr>
        <w:pStyle w:val="Normal"/>
        <w:rPr>
          <w:b/>
          <w:bCs/>
        </w:rPr>
      </w:pPr>
      <w:r>
        <w:rPr>
          <w:b/>
          <w:bCs/>
        </w:rPr>
      </w:r>
    </w:p>
    <w:p>
      <w:pPr>
        <w:pStyle w:val="Normal"/>
        <w:rPr/>
      </w:pPr>
      <w:r>
        <w:rPr/>
        <w:t>FOR IMMEDIATE RELEASE:  Thursday, Nov. 29, 2001</w:t>
      </w:r>
    </w:p>
    <w:p>
      <w:pPr>
        <w:pStyle w:val="Normal"/>
        <w:rPr>
          <w:b/>
          <w:bCs/>
        </w:rPr>
      </w:pPr>
      <w:r>
        <w:rPr>
          <w:b/>
          <w:bCs/>
        </w:rPr>
      </w:r>
    </w:p>
    <w:p>
      <w:pPr>
        <w:pStyle w:val="Normal"/>
        <w:spacing w:lineRule="auto" w:line="360"/>
        <w:ind w:firstLine="720" w:end="0"/>
        <w:rPr/>
      </w:pPr>
      <w:r>
        <w:rPr>
          <w:b/>
          <w:bCs/>
        </w:rPr>
        <w:t>HOUSTON</w:t>
      </w:r>
      <w:r>
        <w:rPr/>
        <w:t xml:space="preserve"> – (NYSE: ENE)  Enron announced today that, consistent with yesterday’s statement that it is taking actions to preserve value in its core energy businesses, it is evaluating whether previously declared dividends will be paid on the corporation’s common stock, the Cumulative Second Preferred Convertible Stock, the Enron Capital LLC 8% Cumulative Guaranteed Monthly Income Preferred Shares, and the Enron Capital Resources, L.P. 9% Cumulative Preferred Securities, Series A.</w:t>
      </w:r>
    </w:p>
    <w:p>
      <w:pPr>
        <w:pStyle w:val="Normal"/>
        <w:spacing w:lineRule="auto" w:line="360"/>
        <w:ind w:firstLine="720" w:end="0"/>
        <w:rPr/>
      </w:pPr>
      <w:r>
        <w:rPr>
          <w:szCs w:val="18"/>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szCs w:val="18"/>
          </w:rPr>
          <w:t>www.enron.com</w:t>
        </w:r>
      </w:hyperlink>
      <w:r>
        <w:rPr>
          <w:szCs w:val="18"/>
        </w:rPr>
        <w:t>. The stock is traded under the ticker symbol “ENE.”</w:t>
      </w:r>
    </w:p>
    <w:p>
      <w:pPr>
        <w:pStyle w:val="BodyTextIndent2"/>
        <w:rPr>
          <w:szCs w:val="18"/>
        </w:rPr>
      </w:pPr>
      <w:r>
        <w:rPr>
          <w:szCs w:val="18"/>
        </w:rPr>
      </w:r>
    </w:p>
    <w:p>
      <w:pPr>
        <w:pStyle w:val="BodyTextIndent2"/>
        <w:rPr/>
      </w:pPr>
      <w:r>
        <w:rPr/>
        <w:t>This press release includes forward-looking statements within the meaning of Section 27A of the Securities Act of 1933 and Section 21E of the Securities Exchange Act of 1934. Although Enron believes that its expectations are based on reasonable assumptions, it can give no assurance that its goals will be achieved. Important factors that could cause actual results to differ materially from those in the forward looking statements herein include success in marketing natural gas and power to wholesale customers; the ability to penetrate new retail natural gas and electricity markets, including the energy outsource market, in the United States and Europe; the timing, extent and market effects of deregulation of energy markets in the United States and in foreign jurisdictions; development of Enron’s broadband network and customer demand for intermediation and content services; and conditions of the capital markets and equity markets during the periods covered by the forward looking statements.</w:t>
      </w:r>
    </w:p>
    <w:p>
      <w:pPr>
        <w:pStyle w:val="BodyTextIndent2"/>
        <w:rPr/>
      </w:pPr>
      <w:r>
        <w:rPr/>
      </w:r>
    </w:p>
    <w:p>
      <w:pPr>
        <w:pStyle w:val="BodyTextIndent2"/>
        <w:rPr/>
      </w:pPr>
      <w:r>
        <w:rPr/>
      </w:r>
    </w:p>
    <w:p>
      <w:pPr>
        <w:pStyle w:val="Normal"/>
        <w:spacing w:lineRule="auto" w:line="360"/>
        <w:jc w:val="center"/>
        <w:rPr>
          <w:szCs w:val="18"/>
        </w:rPr>
      </w:pPr>
      <w:r>
        <w:rPr>
          <w:szCs w:val="18"/>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firstLine="720" w:start="0" w:end="0"/>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color w:val="FF0000"/>
      <w:sz w:val="4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 w:type="paragraph" w:styleId="BodyTextIndent2">
    <w:name w:val="Body Text Indent 2"/>
    <w:basedOn w:val="Normal"/>
    <w:qFormat/>
    <w:pPr>
      <w:ind w:firstLine="720" w:start="0" w:end="0"/>
    </w:pPr>
    <w:rPr>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2001-11-28T20:32:00Z</dcterms:created>
  <dc:creator>mpalmer</dc:creator>
  <dc:description/>
  <dc:language>en-CA</dc:language>
  <cp:lastModifiedBy>Leslie R. Hiltabrand</cp:lastModifiedBy>
  <cp:lastPrinted>2001-11-28T17:22:00Z</cp:lastPrinted>
  <dcterms:modified xsi:type="dcterms:W3CDTF">2001-11-28T21:15:00Z</dcterms:modified>
  <cp:revision>10</cp:revision>
  <dc:subject/>
  <dc:title/>
</cp:coreProperties>
</file>