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20"/>
        </w:rPr>
      </w:pPr>
      <w:r>
        <w:rPr>
          <w:sz w:val="20"/>
        </w:rPr>
        <w:t xml:space="preserve"> </w:t>
      </w:r>
      <w:r>
        <w:rPr>
          <w:sz w:val="20"/>
        </w:rPr>
        <w:tab/>
        <w:t>READ ONLY ELECTRONIC TRADING AGREEMENT</w:t>
      </w:r>
    </w:p>
    <w:p>
      <w:pPr>
        <w:pStyle w:val="Normal"/>
        <w:widowControl/>
        <w:tabs>
          <w:tab w:val="clear" w:pos="720"/>
          <w:tab w:val="center" w:pos="4320" w:leader="none"/>
        </w:tabs>
        <w:rPr>
          <w:sz w:val="20"/>
        </w:rPr>
      </w:pPr>
      <w:r>
        <w:rPr>
          <w:sz w:val="20"/>
        </w:rPr>
      </w:r>
    </w:p>
    <w:p>
      <w:pPr>
        <w:pStyle w:val="Normal"/>
        <w:widowControl/>
        <w:ind w:firstLine="1440" w:end="0"/>
        <w:rPr>
          <w:sz w:val="20"/>
        </w:rPr>
      </w:pPr>
      <w:r>
        <w:rPr>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20"/>
        </w:rPr>
      </w:pPr>
      <w:r>
        <w:rPr>
          <w:sz w:val="20"/>
        </w:rPr>
      </w:r>
    </w:p>
    <w:p>
      <w:pPr>
        <w:pStyle w:val="Normal"/>
        <w:widowControl/>
        <w:ind w:firstLine="720" w:end="0"/>
        <w:jc w:val="both"/>
        <w:rPr>
          <w:sz w:val="20"/>
        </w:rPr>
      </w:pPr>
      <w:r>
        <w:rPr>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20"/>
        </w:rPr>
      </w:pPr>
      <w:r>
        <w:rPr>
          <w:sz w:val="20"/>
        </w:rPr>
        <w:t xml:space="preserve"> </w:t>
      </w:r>
    </w:p>
    <w:p>
      <w:pPr>
        <w:pStyle w:val="Normal"/>
        <w:widowControl/>
        <w:ind w:firstLine="1440" w:end="0"/>
        <w:rPr>
          <w:sz w:val="20"/>
        </w:rPr>
      </w:pPr>
      <w:r>
        <w:rPr>
          <w:sz w:val="20"/>
        </w:rPr>
        <w:t>This Agreement will be governed by and construed in accordance with English law and the parties hereby submit to the exclusive jurisdiction of the English Courts.</w:t>
      </w:r>
    </w:p>
    <w:p>
      <w:pPr>
        <w:pStyle w:val="Normal"/>
        <w:widowControl/>
        <w:rPr>
          <w:sz w:val="20"/>
        </w:rPr>
      </w:pPr>
      <w:r>
        <w:rPr>
          <w:sz w:val="20"/>
        </w:rPr>
      </w:r>
    </w:p>
    <w:p>
      <w:pPr>
        <w:pStyle w:val="Normal"/>
        <w:widowControl/>
        <w:rPr>
          <w:sz w:val="20"/>
        </w:rPr>
      </w:pPr>
      <w:r>
        <w:rPr>
          <w:sz w:val="20"/>
        </w:rPr>
      </w:r>
    </w:p>
    <w:p>
      <w:pPr>
        <w:pStyle w:val="Normal"/>
        <w:widowContro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3287395</wp:posOffset>
                </wp:positionH>
                <wp:positionV relativeFrom="paragraph">
                  <wp:posOffset>123825</wp:posOffset>
                </wp:positionV>
                <wp:extent cx="1837690" cy="648970"/>
                <wp:effectExtent l="0" t="0" r="0" b="0"/>
                <wp:wrapNone/>
                <wp:docPr id="1" name="Frame1"/>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9.75pt;mso-position-vertical-relative:text;margin-left:258.8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269875</wp:posOffset>
                </wp:positionH>
                <wp:positionV relativeFrom="paragraph">
                  <wp:posOffset>123825</wp:posOffset>
                </wp:positionV>
                <wp:extent cx="1929130" cy="648970"/>
                <wp:effectExtent l="0" t="0" r="0" b="0"/>
                <wp:wrapNone/>
                <wp:docPr id="2" name="Frame2"/>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9.75pt;mso-position-vertical-relative:text;margin-left:21.2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London-1/388718/01</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uk</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1999-07-16T11:44:00Z</dcterms:created>
  <dc:creator>007504</dc:creator>
  <dc:description/>
  <dc:language>en-CA</dc:language>
  <cp:lastModifiedBy>Tracey Hayward</cp:lastModifiedBy>
  <cp:lastPrinted>1999-07-15T16:19:00Z</cp:lastPrinted>
  <dcterms:modified xsi:type="dcterms:W3CDTF">1999-07-16T11:45:00Z</dcterms:modified>
  <cp:revision>3</cp:revision>
  <dc:subject/>
  <dc:title> </dc:title>
</cp:coreProperties>
</file>